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3754A" w:rsidRPr="0023754A" w:rsidRDefault="0023754A" w:rsidP="0023754A">
      <w:pPr>
        <w:spacing w:line="360" w:lineRule="auto"/>
        <w:jc w:val="center"/>
        <w:rPr>
          <w:rFonts w:ascii="黑体" w:eastAsia="黑体" w:hAnsi="黑体"/>
          <w:b/>
          <w:bCs/>
          <w:sz w:val="36"/>
          <w:szCs w:val="36"/>
        </w:rPr>
      </w:pPr>
      <w:r w:rsidRPr="0023754A">
        <w:rPr>
          <w:rFonts w:ascii="黑体" w:eastAsia="黑体" w:hAnsi="黑体"/>
          <w:b/>
          <w:bCs/>
          <w:sz w:val="36"/>
          <w:szCs w:val="36"/>
        </w:rPr>
        <w:t>阳江市第一职业技术学校</w:t>
      </w:r>
    </w:p>
    <w:p w:rsidR="0023754A" w:rsidRPr="0023754A" w:rsidRDefault="0023754A" w:rsidP="0023754A">
      <w:pPr>
        <w:spacing w:line="360" w:lineRule="auto"/>
        <w:jc w:val="center"/>
        <w:rPr>
          <w:rFonts w:ascii="黑体" w:eastAsia="黑体" w:hAnsi="黑体"/>
          <w:b/>
          <w:bCs/>
          <w:sz w:val="36"/>
          <w:szCs w:val="36"/>
        </w:rPr>
      </w:pPr>
      <w:r w:rsidRPr="0023754A">
        <w:rPr>
          <w:rFonts w:ascii="黑体" w:eastAsia="黑体" w:hAnsi="黑体"/>
          <w:b/>
          <w:bCs/>
          <w:sz w:val="36"/>
          <w:szCs w:val="36"/>
        </w:rPr>
        <w:t>机电技术应用专业教师三年培养计划</w:t>
      </w:r>
    </w:p>
    <w:p w:rsidR="0023754A" w:rsidRPr="0023754A" w:rsidRDefault="0023754A" w:rsidP="0023754A">
      <w:pPr>
        <w:spacing w:line="360" w:lineRule="auto"/>
        <w:jc w:val="center"/>
        <w:rPr>
          <w:rFonts w:ascii="黑体" w:eastAsia="黑体" w:hAnsi="黑体"/>
          <w:b/>
          <w:bCs/>
          <w:sz w:val="32"/>
          <w:szCs w:val="32"/>
        </w:rPr>
      </w:pPr>
      <w:r w:rsidRPr="0023754A">
        <w:rPr>
          <w:rFonts w:ascii="黑体" w:eastAsia="黑体" w:hAnsi="黑体"/>
          <w:b/>
          <w:bCs/>
          <w:sz w:val="32"/>
          <w:szCs w:val="32"/>
        </w:rPr>
        <w:t>（2022 - 2024 年）</w:t>
      </w:r>
      <w:r w:rsidRPr="0023754A">
        <w:rPr>
          <w:rFonts w:ascii="Cambria Math" w:eastAsia="黑体" w:hAnsi="Cambria Math" w:cs="Cambria Math"/>
          <w:b/>
          <w:bCs/>
          <w:sz w:val="32"/>
          <w:szCs w:val="32"/>
        </w:rPr>
        <w:t>​</w:t>
      </w:r>
    </w:p>
    <w:p w:rsidR="0023754A" w:rsidRPr="0023754A" w:rsidRDefault="0023754A" w:rsidP="0023754A">
      <w:pPr>
        <w:spacing w:line="360" w:lineRule="auto"/>
        <w:ind w:firstLineChars="200" w:firstLine="602"/>
        <w:jc w:val="left"/>
        <w:rPr>
          <w:rFonts w:ascii="黑体" w:eastAsia="黑体" w:hAnsi="黑体"/>
          <w:b/>
          <w:bCs/>
          <w:sz w:val="30"/>
          <w:szCs w:val="30"/>
        </w:rPr>
      </w:pPr>
      <w:r w:rsidRPr="0023754A">
        <w:rPr>
          <w:rFonts w:ascii="黑体" w:eastAsia="黑体" w:hAnsi="黑体"/>
          <w:b/>
          <w:bCs/>
          <w:sz w:val="30"/>
          <w:szCs w:val="30"/>
        </w:rPr>
        <w:t>一、指导思想</w:t>
      </w:r>
      <w:r w:rsidRPr="0023754A">
        <w:rPr>
          <w:rFonts w:ascii="Cambria Math" w:eastAsia="黑体" w:hAnsi="Cambria Math" w:cs="Cambria Math"/>
          <w:b/>
          <w:bCs/>
          <w:sz w:val="30"/>
          <w:szCs w:val="30"/>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依据《国家职业教育改革实施方案》《职业教育提质培优行动计划（2020—2023 年）》等上级部门文件精神，以提升机电技术应用专业教师队伍整体素质为核心，以培养专业带头人和骨干教师为重点，打造一支师德高尚、业务精湛、结构合理、专兼结合的高素质 “双师型” 教师队伍，为学校机电技术应用专业高质量发展提供有力的人才支撑。</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二、现状分析</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目前，我校机电技术应用专业教师队伍在数量上基本能满足教学需求，但在质量和结构上存在一些问题。专业带头人缺乏在行业内有较高影响力的领军人物，骨干教师数量不足，难以有效带动专业教学团队的发展。“双师型” 教师比例有待提高，部分教师实践教学能力较弱，无法很好地满足职业教育对实践教学的要求。青年教师教学经验不足，在教学设计、课堂管理等方面需要进一步提升。兼职教师队伍不稳定，且在教学方法和教学规范方面需要加强培训。</w:t>
      </w:r>
      <w:r w:rsidRPr="0023754A">
        <w:rPr>
          <w:rFonts w:ascii="Cambria Math" w:eastAsia="仿宋" w:hAnsi="Cambria Math" w:cs="Cambria Math"/>
          <w:sz w:val="28"/>
          <w:szCs w:val="28"/>
        </w:rPr>
        <w:t>​</w:t>
      </w:r>
      <w:r>
        <w:rPr>
          <w:rFonts w:ascii="Cambria Math" w:eastAsia="仿宋" w:hAnsi="Cambria Math" w:cs="Cambria Math" w:hint="eastAsia"/>
          <w:sz w:val="28"/>
          <w:szCs w:val="28"/>
        </w:rPr>
        <w:t xml:space="preserve">      </w:t>
      </w:r>
      <w:r w:rsidRPr="0023754A">
        <w:rPr>
          <w:rFonts w:ascii="黑体" w:eastAsia="黑体" w:hAnsi="黑体" w:cs="Cambria Math" w:hint="eastAsia"/>
          <w:b/>
          <w:bCs/>
          <w:sz w:val="30"/>
          <w:szCs w:val="30"/>
        </w:rPr>
        <w:t xml:space="preserve">   </w:t>
      </w:r>
      <w:r w:rsidRPr="0023754A">
        <w:rPr>
          <w:rFonts w:ascii="黑体" w:eastAsia="黑体" w:hAnsi="黑体"/>
          <w:b/>
          <w:bCs/>
          <w:sz w:val="30"/>
          <w:szCs w:val="30"/>
        </w:rPr>
        <w:t>三、培养目标</w:t>
      </w:r>
      <w:r w:rsidRPr="0023754A">
        <w:rPr>
          <w:rFonts w:ascii="Cambria Math" w:eastAsia="黑体" w:hAnsi="Cambria Math" w:cs="Cambria Math"/>
          <w:b/>
          <w:bCs/>
          <w:sz w:val="30"/>
          <w:szCs w:val="30"/>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（一）总体目标</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通过三年的培养，使机电技术应用专业教师队伍在师德师风、专业素养、实践教学能力、教学科研水平等方面得到显著提升。形</w:t>
      </w:r>
      <w:r w:rsidRPr="0023754A">
        <w:rPr>
          <w:rFonts w:ascii="仿宋" w:eastAsia="仿宋" w:hAnsi="仿宋"/>
          <w:sz w:val="28"/>
          <w:szCs w:val="28"/>
        </w:rPr>
        <w:lastRenderedPageBreak/>
        <w:t>成一支以专业带头人为引领，骨干教师为核心，“双师型” 教师为主体，青年教师和兼职教师为补充的结构合理、素质优良的教师队伍。</w:t>
      </w:r>
      <w:r w:rsidRPr="0023754A">
        <w:rPr>
          <w:rFonts w:ascii="Cambria Math" w:eastAsia="仿宋" w:hAnsi="Cambria Math" w:cs="Cambria Math"/>
          <w:sz w:val="28"/>
          <w:szCs w:val="28"/>
        </w:rPr>
        <w:t>​</w:t>
      </w:r>
    </w:p>
    <w:p w:rsidR="0023754A" w:rsidRPr="0023754A" w:rsidRDefault="0023754A" w:rsidP="0023754A">
      <w:pPr>
        <w:pStyle w:val="a9"/>
        <w:numPr>
          <w:ilvl w:val="0"/>
          <w:numId w:val="38"/>
        </w:numPr>
        <w:spacing w:line="360" w:lineRule="auto"/>
        <w:jc w:val="left"/>
        <w:rPr>
          <w:rFonts w:ascii="仿宋" w:eastAsia="仿宋" w:hAnsi="仿宋"/>
          <w:b/>
          <w:bCs/>
          <w:sz w:val="28"/>
          <w:szCs w:val="28"/>
        </w:rPr>
      </w:pPr>
      <w:r w:rsidRPr="0023754A">
        <w:rPr>
          <w:rFonts w:ascii="仿宋" w:eastAsia="仿宋" w:hAnsi="仿宋"/>
          <w:b/>
          <w:bCs/>
          <w:sz w:val="28"/>
          <w:szCs w:val="28"/>
        </w:rPr>
        <w:t>具体目标</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专业带头人培养目标</w:t>
      </w:r>
      <w:r w:rsidRPr="0023754A">
        <w:rPr>
          <w:rFonts w:ascii="仿宋" w:eastAsia="仿宋" w:hAnsi="仿宋"/>
          <w:sz w:val="28"/>
          <w:szCs w:val="28"/>
        </w:rPr>
        <w:t>：培养 2 - 3 名在省内机电行业有较高知名度和影响力的专业带头人。能够把握行业发展动态，引领专业建设与课程改革，主持或参与省级以上教科研项目，在专业教学团队中发挥核心引领作用。</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23754A">
        <w:rPr>
          <w:rFonts w:ascii="仿宋" w:eastAsia="仿宋" w:hAnsi="仿宋"/>
          <w:b/>
          <w:bCs/>
          <w:sz w:val="28"/>
          <w:szCs w:val="28"/>
        </w:rPr>
        <w:t>骨干教师培养目标：</w:t>
      </w:r>
      <w:r w:rsidRPr="0023754A">
        <w:rPr>
          <w:rFonts w:ascii="仿宋" w:eastAsia="仿宋" w:hAnsi="仿宋"/>
          <w:sz w:val="28"/>
          <w:szCs w:val="28"/>
        </w:rPr>
        <w:t xml:space="preserve">培养 5 - 8 名校级骨干教师，其中 2 - 3 </w:t>
      </w:r>
      <w:proofErr w:type="gramStart"/>
      <w:r w:rsidRPr="0023754A">
        <w:rPr>
          <w:rFonts w:ascii="仿宋" w:eastAsia="仿宋" w:hAnsi="仿宋"/>
          <w:sz w:val="28"/>
          <w:szCs w:val="28"/>
        </w:rPr>
        <w:t>名达到</w:t>
      </w:r>
      <w:proofErr w:type="gramEnd"/>
      <w:r w:rsidRPr="0023754A">
        <w:rPr>
          <w:rFonts w:ascii="仿宋" w:eastAsia="仿宋" w:hAnsi="仿宋"/>
          <w:sz w:val="28"/>
          <w:szCs w:val="28"/>
        </w:rPr>
        <w:t>市级骨干教师水平。骨干教师能够熟练掌握先进的教学理念和方法，在专业课程教学、实训指导、技能竞赛指导等方面发挥示范作用，能够参与专业建设和课程开发工作。</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Pr="0023754A">
        <w:rPr>
          <w:rFonts w:ascii="仿宋" w:eastAsia="仿宋" w:hAnsi="仿宋"/>
          <w:b/>
          <w:bCs/>
          <w:sz w:val="28"/>
          <w:szCs w:val="28"/>
        </w:rPr>
        <w:t>“双师型” 教师培养目标：</w:t>
      </w:r>
      <w:r w:rsidRPr="0023754A">
        <w:rPr>
          <w:rFonts w:ascii="仿宋" w:eastAsia="仿宋" w:hAnsi="仿宋"/>
          <w:sz w:val="28"/>
          <w:szCs w:val="28"/>
        </w:rPr>
        <w:t>到 2024 年底，“双师型” 教师比例达到专业教师总数的 80% 以上。教师能够熟练掌握机电技术应用专业相关的实践技能，具备指导学生进行生产实践和技术创新的能力，能够与企业开展技术服务与合作。</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青年教师培养目标：</w:t>
      </w:r>
      <w:r w:rsidRPr="0023754A">
        <w:rPr>
          <w:rFonts w:ascii="仿宋" w:eastAsia="仿宋" w:hAnsi="仿宋"/>
          <w:sz w:val="28"/>
          <w:szCs w:val="28"/>
        </w:rPr>
        <w:t>青年教师能够快速适应职业教育教学工作，掌握基本的教学方法和技能，能够独立承担专业课程教学任务。在教学能力比赛、指导学生技能竞赛等方面取得一定成绩，具备良好的职业发展潜力。</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5.</w:t>
      </w:r>
      <w:r w:rsidRPr="0023754A">
        <w:rPr>
          <w:rFonts w:ascii="仿宋" w:eastAsia="仿宋" w:hAnsi="仿宋"/>
          <w:b/>
          <w:bCs/>
          <w:sz w:val="28"/>
          <w:szCs w:val="28"/>
        </w:rPr>
        <w:t>兼职教师培养目标：</w:t>
      </w:r>
      <w:r w:rsidRPr="0023754A">
        <w:rPr>
          <w:rFonts w:ascii="仿宋" w:eastAsia="仿宋" w:hAnsi="仿宋"/>
          <w:sz w:val="28"/>
          <w:szCs w:val="28"/>
        </w:rPr>
        <w:t>建立一支相对稳定、素质较高的兼职教师队伍，人数达到专业教师总数的 20% 左右。兼职教师能够熟悉职</w:t>
      </w:r>
      <w:r w:rsidRPr="0023754A">
        <w:rPr>
          <w:rFonts w:ascii="仿宋" w:eastAsia="仿宋" w:hAnsi="仿宋"/>
          <w:sz w:val="28"/>
          <w:szCs w:val="28"/>
        </w:rPr>
        <w:lastRenderedPageBreak/>
        <w:t>业教育教学规律，掌握基本的教学方法，能够承担专业实践课程教学和实</w:t>
      </w:r>
      <w:proofErr w:type="gramStart"/>
      <w:r w:rsidRPr="0023754A">
        <w:rPr>
          <w:rFonts w:ascii="仿宋" w:eastAsia="仿宋" w:hAnsi="仿宋"/>
          <w:sz w:val="28"/>
          <w:szCs w:val="28"/>
        </w:rPr>
        <w:t>训指导</w:t>
      </w:r>
      <w:proofErr w:type="gramEnd"/>
      <w:r w:rsidRPr="0023754A">
        <w:rPr>
          <w:rFonts w:ascii="仿宋" w:eastAsia="仿宋" w:hAnsi="仿宋"/>
          <w:sz w:val="28"/>
          <w:szCs w:val="28"/>
        </w:rPr>
        <w:t>任务，在专业建设和人才培养中发挥积极作用。</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602"/>
        <w:jc w:val="left"/>
        <w:rPr>
          <w:rFonts w:ascii="黑体" w:eastAsia="黑体" w:hAnsi="黑体"/>
          <w:b/>
          <w:bCs/>
          <w:sz w:val="30"/>
          <w:szCs w:val="30"/>
        </w:rPr>
      </w:pPr>
      <w:r w:rsidRPr="0023754A">
        <w:rPr>
          <w:rFonts w:ascii="黑体" w:eastAsia="黑体" w:hAnsi="黑体"/>
          <w:b/>
          <w:bCs/>
          <w:sz w:val="30"/>
          <w:szCs w:val="30"/>
        </w:rPr>
        <w:t>四、培养内容与措施</w:t>
      </w:r>
      <w:r w:rsidRPr="0023754A">
        <w:rPr>
          <w:rFonts w:ascii="Cambria Math" w:eastAsia="黑体" w:hAnsi="Cambria Math" w:cs="Cambria Math"/>
          <w:b/>
          <w:bCs/>
          <w:sz w:val="30"/>
          <w:szCs w:val="30"/>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（一）专业带头人培养</w:t>
      </w:r>
      <w:r w:rsidRPr="0023754A">
        <w:rPr>
          <w:rFonts w:ascii="Cambria Math" w:eastAsia="仿宋" w:hAnsi="Cambria Math" w:cs="Cambria Math"/>
          <w:b/>
          <w:bCs/>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培训与进修：</w:t>
      </w:r>
      <w:r w:rsidRPr="0023754A">
        <w:rPr>
          <w:rFonts w:ascii="仿宋" w:eastAsia="仿宋" w:hAnsi="仿宋"/>
          <w:sz w:val="28"/>
          <w:szCs w:val="28"/>
        </w:rPr>
        <w:t>选拔具有丰富教学经验和一定科研能力的教师作为专业带头人培养对象，每年安排参加国内外高水平的专业培训、学术研讨会和企业实践活动，了解行业最新发展动态和前沿技术，拓宽专业视野。</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23754A">
        <w:rPr>
          <w:rFonts w:ascii="仿宋" w:eastAsia="仿宋" w:hAnsi="仿宋"/>
          <w:b/>
          <w:bCs/>
          <w:sz w:val="28"/>
          <w:szCs w:val="28"/>
        </w:rPr>
        <w:t>项目引领：</w:t>
      </w:r>
      <w:r w:rsidRPr="0023754A">
        <w:rPr>
          <w:rFonts w:ascii="仿宋" w:eastAsia="仿宋" w:hAnsi="仿宋"/>
          <w:sz w:val="28"/>
          <w:szCs w:val="28"/>
        </w:rPr>
        <w:t>支持培养对象主持或参与省级以上教科研项目、专业建设项目和课程改革项目，通过项目研究提升其专业素养和科研能力。鼓励培养对象与企业合作开展技术研发和服务项目，提高其解决实际问题的能力和行业影响力。</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Pr="0023754A">
        <w:rPr>
          <w:rFonts w:ascii="仿宋" w:eastAsia="仿宋" w:hAnsi="仿宋"/>
          <w:b/>
          <w:bCs/>
          <w:sz w:val="28"/>
          <w:szCs w:val="28"/>
        </w:rPr>
        <w:t>团队建设：</w:t>
      </w:r>
      <w:r w:rsidRPr="0023754A">
        <w:rPr>
          <w:rFonts w:ascii="仿宋" w:eastAsia="仿宋" w:hAnsi="仿宋"/>
          <w:sz w:val="28"/>
          <w:szCs w:val="28"/>
        </w:rPr>
        <w:t>以专业带头人为核心，组建专业教学团队，赋予其团队管理和资源调配的权力。培养对象负责制定团队发展规划，组织开展教学研究、课程开发、实训基地建设等工作，带动团队整体发展。</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考核与激励：</w:t>
      </w:r>
      <w:r w:rsidRPr="0023754A">
        <w:rPr>
          <w:rFonts w:ascii="仿宋" w:eastAsia="仿宋" w:hAnsi="仿宋"/>
          <w:sz w:val="28"/>
          <w:szCs w:val="28"/>
        </w:rPr>
        <w:t>建立专业带头人考核评价机制，每年对培养对象的工作业绩、专业能力、团队建设等方面进行考核。对考核合格的给予一定的奖励和津贴，对表现突出的在职称评聘、评优评先等方面给予优先考虑。</w:t>
      </w:r>
      <w:r w:rsidRPr="0023754A">
        <w:rPr>
          <w:rFonts w:ascii="Cambria Math" w:eastAsia="仿宋" w:hAnsi="Cambria Math" w:cs="Cambria Math"/>
          <w:sz w:val="28"/>
          <w:szCs w:val="28"/>
        </w:rPr>
        <w:t>​</w:t>
      </w:r>
    </w:p>
    <w:p w:rsidR="0023754A" w:rsidRPr="0023754A" w:rsidRDefault="0023754A" w:rsidP="0023754A">
      <w:pPr>
        <w:pStyle w:val="a9"/>
        <w:numPr>
          <w:ilvl w:val="0"/>
          <w:numId w:val="39"/>
        </w:numPr>
        <w:spacing w:line="360" w:lineRule="auto"/>
        <w:jc w:val="left"/>
        <w:rPr>
          <w:rFonts w:ascii="仿宋" w:eastAsia="仿宋" w:hAnsi="仿宋"/>
          <w:b/>
          <w:bCs/>
          <w:sz w:val="28"/>
          <w:szCs w:val="28"/>
        </w:rPr>
      </w:pPr>
      <w:r w:rsidRPr="0023754A">
        <w:rPr>
          <w:rFonts w:ascii="仿宋" w:eastAsia="仿宋" w:hAnsi="仿宋"/>
          <w:b/>
          <w:bCs/>
          <w:sz w:val="28"/>
          <w:szCs w:val="28"/>
        </w:rPr>
        <w:t>骨干教师培养</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校内培训：</w:t>
      </w:r>
      <w:r w:rsidRPr="0023754A">
        <w:rPr>
          <w:rFonts w:ascii="仿宋" w:eastAsia="仿宋" w:hAnsi="仿宋"/>
          <w:sz w:val="28"/>
          <w:szCs w:val="28"/>
        </w:rPr>
        <w:t>定期组织校内骨干教师培训，邀请校内外专家进</w:t>
      </w:r>
      <w:r w:rsidRPr="0023754A">
        <w:rPr>
          <w:rFonts w:ascii="仿宋" w:eastAsia="仿宋" w:hAnsi="仿宋"/>
          <w:sz w:val="28"/>
          <w:szCs w:val="28"/>
        </w:rPr>
        <w:lastRenderedPageBreak/>
        <w:t>行教学方法、课程设计、实践教学、科研方法等方面的专题讲座和培训。开展校内教学观摩和教学研讨活动，促进骨干教师之间的交流与学习。</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23754A">
        <w:rPr>
          <w:rFonts w:ascii="仿宋" w:eastAsia="仿宋" w:hAnsi="仿宋"/>
          <w:b/>
          <w:bCs/>
          <w:sz w:val="28"/>
          <w:szCs w:val="28"/>
        </w:rPr>
        <w:t>企业实践：</w:t>
      </w:r>
      <w:r w:rsidRPr="0023754A">
        <w:rPr>
          <w:rFonts w:ascii="仿宋" w:eastAsia="仿宋" w:hAnsi="仿宋"/>
          <w:sz w:val="28"/>
          <w:szCs w:val="28"/>
        </w:rPr>
        <w:t xml:space="preserve">安排骨干教师到企业进行实践锻炼，每年不少于 1 </w:t>
      </w:r>
      <w:proofErr w:type="gramStart"/>
      <w:r w:rsidRPr="0023754A">
        <w:rPr>
          <w:rFonts w:ascii="仿宋" w:eastAsia="仿宋" w:hAnsi="仿宋"/>
          <w:sz w:val="28"/>
          <w:szCs w:val="28"/>
        </w:rPr>
        <w:t>个</w:t>
      </w:r>
      <w:proofErr w:type="gramEnd"/>
      <w:r w:rsidRPr="0023754A">
        <w:rPr>
          <w:rFonts w:ascii="仿宋" w:eastAsia="仿宋" w:hAnsi="仿宋"/>
          <w:sz w:val="28"/>
          <w:szCs w:val="28"/>
        </w:rPr>
        <w:t>月。通过参与企业生产实践、技术研发、项目管理等工作，提高其实践教学能力和专业技能水平。鼓励骨干教师与企业建立长期合作关系，开展技术服务和人才培养工作。</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Pr="0023754A">
        <w:rPr>
          <w:rFonts w:ascii="仿宋" w:eastAsia="仿宋" w:hAnsi="仿宋"/>
          <w:b/>
          <w:bCs/>
          <w:sz w:val="28"/>
          <w:szCs w:val="28"/>
        </w:rPr>
        <w:t>教学改革：</w:t>
      </w:r>
      <w:r w:rsidRPr="0023754A">
        <w:rPr>
          <w:rFonts w:ascii="仿宋" w:eastAsia="仿宋" w:hAnsi="仿宋"/>
          <w:sz w:val="28"/>
          <w:szCs w:val="28"/>
        </w:rPr>
        <w:t xml:space="preserve">支持骨干教师参与专业课程改革和教材建设工作，鼓励其探索创新教学模式和方法。要求骨干教师每年至少开展 1 </w:t>
      </w:r>
      <w:proofErr w:type="gramStart"/>
      <w:r w:rsidRPr="0023754A">
        <w:rPr>
          <w:rFonts w:ascii="仿宋" w:eastAsia="仿宋" w:hAnsi="仿宋"/>
          <w:sz w:val="28"/>
          <w:szCs w:val="28"/>
        </w:rPr>
        <w:t>项教学</w:t>
      </w:r>
      <w:proofErr w:type="gramEnd"/>
      <w:r w:rsidRPr="0023754A">
        <w:rPr>
          <w:rFonts w:ascii="仿宋" w:eastAsia="仿宋" w:hAnsi="仿宋"/>
          <w:sz w:val="28"/>
          <w:szCs w:val="28"/>
        </w:rPr>
        <w:t>改革项目，并在教学实践中推广应用。</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教学竞赛：</w:t>
      </w:r>
      <w:r w:rsidRPr="0023754A">
        <w:rPr>
          <w:rFonts w:ascii="仿宋" w:eastAsia="仿宋" w:hAnsi="仿宋"/>
          <w:sz w:val="28"/>
          <w:szCs w:val="28"/>
        </w:rPr>
        <w:t>组织骨干教师参加各级各类教学竞赛，如教学设计大赛、课堂教学比赛、实践教学技能比赛等。通过竞赛锻炼，提高其教学水平和综合素质，对取得优异成绩的给予奖励。</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（三）“双师型” 教师培养</w:t>
      </w:r>
      <w:r w:rsidRPr="0023754A">
        <w:rPr>
          <w:rFonts w:ascii="Cambria Math" w:eastAsia="仿宋" w:hAnsi="Cambria Math" w:cs="Cambria Math"/>
          <w:b/>
          <w:bCs/>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实践技能培训：</w:t>
      </w:r>
      <w:r w:rsidRPr="0023754A">
        <w:rPr>
          <w:rFonts w:ascii="仿宋" w:eastAsia="仿宋" w:hAnsi="仿宋"/>
          <w:sz w:val="28"/>
          <w:szCs w:val="28"/>
        </w:rPr>
        <w:t>根据教师的专业方向和实践教学需求，有针对性地组织教师参加实践技能培训。校内依托实训基地开展实践技能培训，</w:t>
      </w:r>
      <w:proofErr w:type="gramStart"/>
      <w:r w:rsidRPr="0023754A">
        <w:rPr>
          <w:rFonts w:ascii="仿宋" w:eastAsia="仿宋" w:hAnsi="仿宋"/>
          <w:sz w:val="28"/>
          <w:szCs w:val="28"/>
        </w:rPr>
        <w:t>校外与</w:t>
      </w:r>
      <w:proofErr w:type="gramEnd"/>
      <w:r w:rsidRPr="0023754A">
        <w:rPr>
          <w:rFonts w:ascii="仿宋" w:eastAsia="仿宋" w:hAnsi="仿宋"/>
          <w:sz w:val="28"/>
          <w:szCs w:val="28"/>
        </w:rPr>
        <w:t>企业合作建立教师实践培训基地，选派教师到企业进行实践操作和技能培训。</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b/>
          <w:bCs/>
          <w:sz w:val="28"/>
          <w:szCs w:val="28"/>
        </w:rPr>
      </w:pPr>
      <w:r>
        <w:rPr>
          <w:rFonts w:ascii="仿宋" w:eastAsia="仿宋" w:hAnsi="仿宋" w:hint="eastAsia"/>
          <w:b/>
          <w:bCs/>
          <w:sz w:val="28"/>
          <w:szCs w:val="28"/>
        </w:rPr>
        <w:t>2.</w:t>
      </w:r>
      <w:r w:rsidRPr="0023754A">
        <w:rPr>
          <w:rFonts w:ascii="仿宋" w:eastAsia="仿宋" w:hAnsi="仿宋"/>
          <w:b/>
          <w:bCs/>
          <w:sz w:val="28"/>
          <w:szCs w:val="28"/>
        </w:rPr>
        <w:t>职业资格认证：</w:t>
      </w:r>
      <w:r w:rsidRPr="0023754A">
        <w:rPr>
          <w:rFonts w:ascii="仿宋" w:eastAsia="仿宋" w:hAnsi="仿宋"/>
          <w:sz w:val="28"/>
          <w:szCs w:val="28"/>
        </w:rPr>
        <w:t>鼓励教师参加与机电技术应用专业相关的职业资格考试，取得相应的职业资格证书。学校给予一定的考试费用补贴和培训支持，对取得高级及以上职业资格证书的教师给予奖励。</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lastRenderedPageBreak/>
        <w:t>3.</w:t>
      </w:r>
      <w:r w:rsidRPr="0023754A">
        <w:rPr>
          <w:rFonts w:ascii="仿宋" w:eastAsia="仿宋" w:hAnsi="仿宋"/>
          <w:b/>
          <w:bCs/>
          <w:sz w:val="28"/>
          <w:szCs w:val="28"/>
        </w:rPr>
        <w:t>企业兼职：</w:t>
      </w:r>
      <w:r w:rsidRPr="0023754A">
        <w:rPr>
          <w:rFonts w:ascii="仿宋" w:eastAsia="仿宋" w:hAnsi="仿宋"/>
          <w:sz w:val="28"/>
          <w:szCs w:val="28"/>
        </w:rPr>
        <w:t>选派教师到企业兼职，担任技术顾问、项目经理等职务，参与企业的生产经营活动。通过企业兼职，教师能够及时了解企业的技术需求和行业发展动态，将企业实际案例引入教学中，提高教学的实用性和针对性。</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评价机制：</w:t>
      </w:r>
      <w:r w:rsidRPr="0023754A">
        <w:rPr>
          <w:rFonts w:ascii="仿宋" w:eastAsia="仿宋" w:hAnsi="仿宋"/>
          <w:sz w:val="28"/>
          <w:szCs w:val="28"/>
        </w:rPr>
        <w:t>建立 “双师型” 教师评价机制，将教师的实践教学能力、企业实践经历、职业资格证书等纳入教师绩效考核和职称评聘体系。对 “双师型” 教师</w:t>
      </w:r>
      <w:proofErr w:type="gramStart"/>
      <w:r w:rsidRPr="0023754A">
        <w:rPr>
          <w:rFonts w:ascii="仿宋" w:eastAsia="仿宋" w:hAnsi="仿宋"/>
          <w:sz w:val="28"/>
          <w:szCs w:val="28"/>
        </w:rPr>
        <w:t>在教学</w:t>
      </w:r>
      <w:proofErr w:type="gramEnd"/>
      <w:r w:rsidRPr="0023754A">
        <w:rPr>
          <w:rFonts w:ascii="仿宋" w:eastAsia="仿宋" w:hAnsi="仿宋"/>
          <w:sz w:val="28"/>
          <w:szCs w:val="28"/>
        </w:rPr>
        <w:t>工作量认定、教学成果奖励等方面给予倾斜。</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（四）青年教师培养</w:t>
      </w:r>
      <w:r w:rsidRPr="0023754A">
        <w:rPr>
          <w:rFonts w:ascii="Cambria Math" w:eastAsia="仿宋" w:hAnsi="Cambria Math" w:cs="Cambria Math"/>
          <w:b/>
          <w:bCs/>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师徒结对：</w:t>
      </w:r>
      <w:r w:rsidRPr="0023754A">
        <w:rPr>
          <w:rFonts w:ascii="仿宋" w:eastAsia="仿宋" w:hAnsi="仿宋"/>
          <w:sz w:val="28"/>
          <w:szCs w:val="28"/>
        </w:rPr>
        <w:t>为每位青年教师配备一名教学经验丰富、业务能力强的导师，实行师徒结对培养。导师负责指导青年教师的教学设计、课堂教学、教学方法、教学研究等工作，帮助青年教师尽快适应教学工作。</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23754A">
        <w:rPr>
          <w:rFonts w:ascii="仿宋" w:eastAsia="仿宋" w:hAnsi="仿宋"/>
          <w:b/>
          <w:bCs/>
          <w:sz w:val="28"/>
          <w:szCs w:val="28"/>
        </w:rPr>
        <w:t>教学基本功培训：</w:t>
      </w:r>
      <w:r w:rsidRPr="0023754A">
        <w:rPr>
          <w:rFonts w:ascii="仿宋" w:eastAsia="仿宋" w:hAnsi="仿宋"/>
          <w:sz w:val="28"/>
          <w:szCs w:val="28"/>
        </w:rPr>
        <w:t>组织青年教师参加教学基本功培训，包括教学设计、课件制作、课堂教学语言、教学仪态等方面的培训。定期开展教学基本功比赛，检验青年教师的培训效果，对表现优秀的青年教师给予表彰。</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b/>
          <w:bCs/>
          <w:sz w:val="28"/>
          <w:szCs w:val="28"/>
        </w:rPr>
      </w:pPr>
      <w:r>
        <w:rPr>
          <w:rFonts w:ascii="仿宋" w:eastAsia="仿宋" w:hAnsi="仿宋" w:hint="eastAsia"/>
          <w:b/>
          <w:bCs/>
          <w:sz w:val="28"/>
          <w:szCs w:val="28"/>
        </w:rPr>
        <w:t>3.</w:t>
      </w:r>
      <w:r w:rsidRPr="0023754A">
        <w:rPr>
          <w:rFonts w:ascii="仿宋" w:eastAsia="仿宋" w:hAnsi="仿宋"/>
          <w:b/>
          <w:bCs/>
          <w:sz w:val="28"/>
          <w:szCs w:val="28"/>
        </w:rPr>
        <w:t>专业知识提升：</w:t>
      </w:r>
      <w:r w:rsidRPr="0023754A">
        <w:rPr>
          <w:rFonts w:ascii="仿宋" w:eastAsia="仿宋" w:hAnsi="仿宋"/>
          <w:sz w:val="28"/>
          <w:szCs w:val="28"/>
        </w:rPr>
        <w:t>鼓励青年教师参加在职研究生学习、专业课程进修等，提升其专业知识水平。支持青年教师参与专业建设和课程开发工作，通过实践锻炼提高其专业能力。</w:t>
      </w:r>
      <w:r w:rsidRPr="0023754A">
        <w:rPr>
          <w:rFonts w:ascii="Cambria Math" w:eastAsia="仿宋" w:hAnsi="Cambria Math" w:cs="Cambria Math"/>
          <w:b/>
          <w:bCs/>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职业规划指导：</w:t>
      </w:r>
      <w:r w:rsidRPr="0023754A">
        <w:rPr>
          <w:rFonts w:ascii="仿宋" w:eastAsia="仿宋" w:hAnsi="仿宋"/>
          <w:sz w:val="28"/>
          <w:szCs w:val="28"/>
        </w:rPr>
        <w:t>帮助青年教师制定个人职业发展规划，明确发展目标和方向。定期组织青年教师座谈会，了解其在工作和生活</w:t>
      </w:r>
      <w:r w:rsidRPr="0023754A">
        <w:rPr>
          <w:rFonts w:ascii="仿宋" w:eastAsia="仿宋" w:hAnsi="仿宋"/>
          <w:sz w:val="28"/>
          <w:szCs w:val="28"/>
        </w:rPr>
        <w:lastRenderedPageBreak/>
        <w:t>中遇到的问题和困难，及时给予帮助和支持。</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（五）兼职教师培养</w:t>
      </w:r>
      <w:r w:rsidRPr="0023754A">
        <w:rPr>
          <w:rFonts w:ascii="Cambria Math" w:eastAsia="仿宋" w:hAnsi="Cambria Math" w:cs="Cambria Math"/>
          <w:b/>
          <w:bCs/>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Pr="0023754A">
        <w:rPr>
          <w:rFonts w:ascii="仿宋" w:eastAsia="仿宋" w:hAnsi="仿宋"/>
          <w:b/>
          <w:bCs/>
          <w:sz w:val="28"/>
          <w:szCs w:val="28"/>
        </w:rPr>
        <w:t>招聘与选拔：</w:t>
      </w:r>
      <w:r w:rsidRPr="0023754A">
        <w:rPr>
          <w:rFonts w:ascii="仿宋" w:eastAsia="仿宋" w:hAnsi="仿宋"/>
          <w:sz w:val="28"/>
          <w:szCs w:val="28"/>
        </w:rPr>
        <w:t>拓宽兼职教师招聘渠道，从企业一线聘请具有丰富实践经验和专业技能的技术人员、管理人员担任兼职教师。建立严格的兼职教师选拔标准和程序，确保兼职教师的质量。</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Pr="0023754A">
        <w:rPr>
          <w:rFonts w:ascii="仿宋" w:eastAsia="仿宋" w:hAnsi="仿宋"/>
          <w:b/>
          <w:bCs/>
          <w:sz w:val="28"/>
          <w:szCs w:val="28"/>
        </w:rPr>
        <w:t>岗前培训：</w:t>
      </w:r>
      <w:r w:rsidRPr="0023754A">
        <w:rPr>
          <w:rFonts w:ascii="仿宋" w:eastAsia="仿宋" w:hAnsi="仿宋"/>
          <w:sz w:val="28"/>
          <w:szCs w:val="28"/>
        </w:rPr>
        <w:t>对新聘请的兼职教师进行岗前培训，培训内容包括职业教育教学理念、教学方法、教学规范、学生管理等方面。通过岗前培训，使兼职教师了解职业教育的特点和要求，掌握基本的教学方法和技能。</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Pr="0023754A">
        <w:rPr>
          <w:rFonts w:ascii="仿宋" w:eastAsia="仿宋" w:hAnsi="仿宋"/>
          <w:b/>
          <w:bCs/>
          <w:sz w:val="28"/>
          <w:szCs w:val="28"/>
        </w:rPr>
        <w:t>教学指导：</w:t>
      </w:r>
      <w:r w:rsidRPr="0023754A">
        <w:rPr>
          <w:rFonts w:ascii="仿宋" w:eastAsia="仿宋" w:hAnsi="仿宋"/>
          <w:sz w:val="28"/>
          <w:szCs w:val="28"/>
        </w:rPr>
        <w:t>为每位兼职教师配备一名校内指导教师，负责指导兼职教师的教学工作。指导教师定期与兼职教师进行交流，了解其教学情况，帮助解决教学中遇到的问题。</w:t>
      </w:r>
      <w:r w:rsidRPr="0023754A">
        <w:rPr>
          <w:rFonts w:ascii="Cambria Math" w:eastAsia="仿宋" w:hAnsi="Cambria Math" w:cs="Cambria Math"/>
          <w:sz w:val="28"/>
          <w:szCs w:val="28"/>
        </w:rPr>
        <w:t>​</w:t>
      </w:r>
    </w:p>
    <w:p w:rsidR="0023754A" w:rsidRPr="0023754A" w:rsidRDefault="0023754A" w:rsidP="0023754A">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Pr="0023754A">
        <w:rPr>
          <w:rFonts w:ascii="仿宋" w:eastAsia="仿宋" w:hAnsi="仿宋"/>
          <w:b/>
          <w:bCs/>
          <w:sz w:val="28"/>
          <w:szCs w:val="28"/>
        </w:rPr>
        <w:t>考核与激励：</w:t>
      </w:r>
      <w:r w:rsidRPr="0023754A">
        <w:rPr>
          <w:rFonts w:ascii="仿宋" w:eastAsia="仿宋" w:hAnsi="仿宋"/>
          <w:sz w:val="28"/>
          <w:szCs w:val="28"/>
        </w:rPr>
        <w:t>建立兼职教师考核评价机制，对兼职教师的教学态度、教学质量、教学效果等方面进行考核。对考核合格的兼职教师给予一定的课酬和奖励，对表现突出的兼职教师在评优评先、续聘等方面给予优先考虑。</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602"/>
        <w:jc w:val="left"/>
        <w:rPr>
          <w:rFonts w:ascii="黑体" w:eastAsia="黑体" w:hAnsi="黑体"/>
          <w:b/>
          <w:bCs/>
          <w:sz w:val="30"/>
          <w:szCs w:val="30"/>
        </w:rPr>
      </w:pPr>
      <w:r w:rsidRPr="0023754A">
        <w:rPr>
          <w:rFonts w:ascii="黑体" w:eastAsia="黑体" w:hAnsi="黑体"/>
          <w:b/>
          <w:bCs/>
          <w:sz w:val="30"/>
          <w:szCs w:val="30"/>
        </w:rPr>
        <w:t>五、保障措施</w:t>
      </w:r>
      <w:r w:rsidRPr="0023754A">
        <w:rPr>
          <w:rFonts w:ascii="Cambria Math" w:eastAsia="黑体" w:hAnsi="Cambria Math" w:cs="Cambria Math"/>
          <w:b/>
          <w:bCs/>
          <w:sz w:val="30"/>
          <w:szCs w:val="30"/>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（一）组织保障</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成立以校长为组长，分管教学的副校长为副组长，教务处、实训处、专业部负责人及骨干教师代表为成员的教师培养工作领导小组。领导小组负责制定教师培养计划，统筹协调教师培养工作，解决教师培养过程中遇到的问题。</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lastRenderedPageBreak/>
        <w:t>（二）制度保障</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建立健全教师培养管理制度，包括教师培训制度、企业实践制度、师徒结对制度、考核评价制度等。明确教师培养的目标、内容、方法、考核标准和激励措施，确保教师培养工作有章可循，规范有序开展。</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（三）经费保障</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设立教师培养专项经费，每年安排一定比例的资金用于教师培训、企业实践、教学研究、教学竞赛、教材建设等方面。确保教师培养经费足额到位，专款专用，为教师培养工作提供有力的经费支持。</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562"/>
        <w:jc w:val="left"/>
        <w:rPr>
          <w:rFonts w:ascii="仿宋" w:eastAsia="仿宋" w:hAnsi="仿宋"/>
          <w:b/>
          <w:bCs/>
          <w:sz w:val="28"/>
          <w:szCs w:val="28"/>
        </w:rPr>
      </w:pPr>
      <w:r w:rsidRPr="0023754A">
        <w:rPr>
          <w:rFonts w:ascii="仿宋" w:eastAsia="仿宋" w:hAnsi="仿宋"/>
          <w:b/>
          <w:bCs/>
          <w:sz w:val="28"/>
          <w:szCs w:val="28"/>
        </w:rPr>
        <w:t>（四）质量监控保障</w:t>
      </w:r>
      <w:r w:rsidRPr="0023754A">
        <w:rPr>
          <w:rFonts w:ascii="Cambria Math" w:eastAsia="仿宋" w:hAnsi="Cambria Math" w:cs="Cambria Math"/>
          <w:b/>
          <w:bCs/>
          <w:sz w:val="28"/>
          <w:szCs w:val="28"/>
        </w:rPr>
        <w:t>​</w:t>
      </w:r>
    </w:p>
    <w:p w:rsidR="0023754A" w:rsidRPr="0023754A" w:rsidRDefault="0023754A" w:rsidP="0023754A">
      <w:pPr>
        <w:spacing w:line="360" w:lineRule="auto"/>
        <w:ind w:firstLineChars="200" w:firstLine="560"/>
        <w:jc w:val="left"/>
        <w:rPr>
          <w:rFonts w:ascii="仿宋" w:eastAsia="仿宋" w:hAnsi="仿宋"/>
          <w:sz w:val="28"/>
          <w:szCs w:val="28"/>
        </w:rPr>
      </w:pPr>
      <w:r w:rsidRPr="0023754A">
        <w:rPr>
          <w:rFonts w:ascii="仿宋" w:eastAsia="仿宋" w:hAnsi="仿宋"/>
          <w:sz w:val="28"/>
          <w:szCs w:val="28"/>
        </w:rPr>
        <w:t>建立教师培养质量监控体系，对教师培养过程进行全程跟踪和监控。定期对教师培养效果进行评估，通过学生评价、同行评价、企业评价等多种方式，了解教师在教学能力、实践技能、专业素养等方面的提升情况。根据评估结果及时调整教师培养计划和措施，确保教师培养质量。</w:t>
      </w:r>
      <w:r w:rsidRPr="0023754A">
        <w:rPr>
          <w:rFonts w:ascii="Cambria Math" w:eastAsia="仿宋" w:hAnsi="Cambria Math" w:cs="Cambria Math"/>
          <w:sz w:val="28"/>
          <w:szCs w:val="28"/>
        </w:rPr>
        <w:t>​</w:t>
      </w:r>
    </w:p>
    <w:p w:rsidR="0023754A" w:rsidRPr="0023754A" w:rsidRDefault="0023754A" w:rsidP="0023754A">
      <w:pPr>
        <w:spacing w:line="360" w:lineRule="auto"/>
        <w:ind w:firstLineChars="200" w:firstLine="602"/>
        <w:jc w:val="left"/>
        <w:rPr>
          <w:rFonts w:ascii="黑体" w:eastAsia="黑体" w:hAnsi="黑体"/>
          <w:b/>
          <w:bCs/>
          <w:sz w:val="30"/>
          <w:szCs w:val="30"/>
        </w:rPr>
      </w:pPr>
      <w:r w:rsidRPr="0023754A">
        <w:rPr>
          <w:rFonts w:ascii="黑体" w:eastAsia="黑体" w:hAnsi="黑体"/>
          <w:b/>
          <w:bCs/>
          <w:sz w:val="30"/>
          <w:szCs w:val="30"/>
        </w:rPr>
        <w:t>六、实施步骤</w:t>
      </w:r>
      <w:r w:rsidRPr="0023754A">
        <w:rPr>
          <w:rFonts w:ascii="Cambria Math" w:eastAsia="黑体" w:hAnsi="Cambria Math" w:cs="Cambria Math"/>
          <w:b/>
          <w:bCs/>
          <w:sz w:val="30"/>
          <w:szCs w:val="30"/>
        </w:rPr>
        <w:t>​</w:t>
      </w:r>
    </w:p>
    <w:p w:rsidR="0023754A" w:rsidRPr="00B106A3" w:rsidRDefault="0023754A" w:rsidP="00B106A3">
      <w:pPr>
        <w:pStyle w:val="a9"/>
        <w:numPr>
          <w:ilvl w:val="0"/>
          <w:numId w:val="40"/>
        </w:numPr>
        <w:spacing w:line="360" w:lineRule="auto"/>
        <w:jc w:val="left"/>
        <w:rPr>
          <w:rFonts w:ascii="仿宋" w:eastAsia="仿宋" w:hAnsi="仿宋"/>
          <w:b/>
          <w:bCs/>
          <w:sz w:val="28"/>
          <w:szCs w:val="28"/>
        </w:rPr>
      </w:pPr>
      <w:r w:rsidRPr="00B106A3">
        <w:rPr>
          <w:rFonts w:ascii="仿宋" w:eastAsia="仿宋" w:hAnsi="仿宋"/>
          <w:b/>
          <w:bCs/>
          <w:sz w:val="28"/>
          <w:szCs w:val="28"/>
        </w:rPr>
        <w:t>第一阶段（2022 年）</w:t>
      </w:r>
      <w:r w:rsidRPr="00B106A3">
        <w:rPr>
          <w:rFonts w:ascii="Cambria Math" w:eastAsia="仿宋" w:hAnsi="Cambria Math" w:cs="Cambria Math"/>
          <w:b/>
          <w:bCs/>
          <w:sz w:val="28"/>
          <w:szCs w:val="28"/>
        </w:rPr>
        <w:t>​</w:t>
      </w:r>
    </w:p>
    <w:p w:rsidR="0023754A" w:rsidRPr="00B106A3"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23754A" w:rsidRPr="00B106A3">
        <w:rPr>
          <w:rFonts w:ascii="仿宋" w:eastAsia="仿宋" w:hAnsi="仿宋"/>
          <w:b/>
          <w:bCs/>
          <w:sz w:val="28"/>
          <w:szCs w:val="28"/>
        </w:rPr>
        <w:t>调研分析</w:t>
      </w:r>
      <w:r w:rsidR="0023754A" w:rsidRPr="00B106A3">
        <w:rPr>
          <w:rFonts w:ascii="仿宋" w:eastAsia="仿宋" w:hAnsi="仿宋"/>
          <w:sz w:val="28"/>
          <w:szCs w:val="28"/>
        </w:rPr>
        <w:t>：对机电技术应用专业教师队伍现状进行全面调研分析，了解教师的基本情况、专业素养、教学能力、实践技能等方面的现状和存在的问题，为制定教师培养计划提供依据。</w:t>
      </w:r>
      <w:r w:rsidR="0023754A" w:rsidRPr="00B106A3">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23754A" w:rsidRPr="0023754A">
        <w:rPr>
          <w:rFonts w:ascii="仿宋" w:eastAsia="仿宋" w:hAnsi="仿宋"/>
          <w:b/>
          <w:bCs/>
          <w:sz w:val="28"/>
          <w:szCs w:val="28"/>
        </w:rPr>
        <w:t>制定计划</w:t>
      </w:r>
      <w:r w:rsidR="0023754A" w:rsidRPr="0023754A">
        <w:rPr>
          <w:rFonts w:ascii="仿宋" w:eastAsia="仿宋" w:hAnsi="仿宋"/>
          <w:sz w:val="28"/>
          <w:szCs w:val="28"/>
        </w:rPr>
        <w:t>：根据调研结果，结合学校发展目标和上级部门要</w:t>
      </w:r>
      <w:r w:rsidR="0023754A" w:rsidRPr="0023754A">
        <w:rPr>
          <w:rFonts w:ascii="仿宋" w:eastAsia="仿宋" w:hAnsi="仿宋"/>
          <w:sz w:val="28"/>
          <w:szCs w:val="28"/>
        </w:rPr>
        <w:lastRenderedPageBreak/>
        <w:t>求，制定机电技术应用专业教师三年培养计划，明确培养目标、培养内容、培养措施、保障措施和实施步骤。</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23754A" w:rsidRPr="0023754A">
        <w:rPr>
          <w:rFonts w:ascii="仿宋" w:eastAsia="仿宋" w:hAnsi="仿宋"/>
          <w:b/>
          <w:bCs/>
          <w:sz w:val="28"/>
          <w:szCs w:val="28"/>
        </w:rPr>
        <w:t>选拔培养对象</w:t>
      </w:r>
      <w:r w:rsidR="0023754A" w:rsidRPr="0023754A">
        <w:rPr>
          <w:rFonts w:ascii="仿宋" w:eastAsia="仿宋" w:hAnsi="仿宋"/>
          <w:sz w:val="28"/>
          <w:szCs w:val="28"/>
        </w:rPr>
        <w:t>：按照专业带头人、骨干教师、“双师型” 教师、青年教师和兼职教师的培养标准，选拔确定培养对象，并建立培养对象档案。</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0023754A" w:rsidRPr="0023754A">
        <w:rPr>
          <w:rFonts w:ascii="仿宋" w:eastAsia="仿宋" w:hAnsi="仿宋"/>
          <w:b/>
          <w:bCs/>
          <w:sz w:val="28"/>
          <w:szCs w:val="28"/>
        </w:rPr>
        <w:t>开展培训</w:t>
      </w:r>
      <w:r w:rsidR="0023754A" w:rsidRPr="0023754A">
        <w:rPr>
          <w:rFonts w:ascii="仿宋" w:eastAsia="仿宋" w:hAnsi="仿宋"/>
          <w:sz w:val="28"/>
          <w:szCs w:val="28"/>
        </w:rPr>
        <w:t>：组织教师参加各类培训，包括专业带头人参加国内外高水平培训、骨干教师参加校内培训和企业实践、“双师型” 教师参加实践技能培训和职业资格认证、青年教师参加教学基本功培训和师徒结对活动、兼职教师参加岗前培训等。</w:t>
      </w:r>
      <w:r w:rsidR="0023754A" w:rsidRPr="0023754A">
        <w:rPr>
          <w:rFonts w:ascii="Cambria Math" w:eastAsia="仿宋" w:hAnsi="Cambria Math" w:cs="Cambria Math"/>
          <w:sz w:val="28"/>
          <w:szCs w:val="28"/>
        </w:rPr>
        <w:t>​</w:t>
      </w:r>
    </w:p>
    <w:p w:rsidR="0023754A" w:rsidRPr="00B106A3" w:rsidRDefault="0023754A" w:rsidP="00B106A3">
      <w:pPr>
        <w:pStyle w:val="a9"/>
        <w:numPr>
          <w:ilvl w:val="0"/>
          <w:numId w:val="40"/>
        </w:numPr>
        <w:spacing w:line="360" w:lineRule="auto"/>
        <w:jc w:val="left"/>
        <w:rPr>
          <w:rFonts w:ascii="仿宋" w:eastAsia="仿宋" w:hAnsi="仿宋"/>
          <w:b/>
          <w:bCs/>
          <w:sz w:val="28"/>
          <w:szCs w:val="28"/>
        </w:rPr>
      </w:pPr>
      <w:r w:rsidRPr="00B106A3">
        <w:rPr>
          <w:rFonts w:ascii="仿宋" w:eastAsia="仿宋" w:hAnsi="仿宋"/>
          <w:b/>
          <w:bCs/>
          <w:sz w:val="28"/>
          <w:szCs w:val="28"/>
        </w:rPr>
        <w:t>第二阶段（2023 年）</w:t>
      </w:r>
      <w:r w:rsidRPr="00B106A3">
        <w:rPr>
          <w:rFonts w:ascii="Cambria Math" w:eastAsia="仿宋" w:hAnsi="Cambria Math" w:cs="Cambria Math"/>
          <w:b/>
          <w:bCs/>
          <w:sz w:val="28"/>
          <w:szCs w:val="28"/>
        </w:rPr>
        <w:t>​</w:t>
      </w:r>
    </w:p>
    <w:p w:rsidR="0023754A" w:rsidRPr="0023754A" w:rsidRDefault="00B106A3" w:rsidP="00B106A3">
      <w:pPr>
        <w:tabs>
          <w:tab w:val="num" w:pos="720"/>
        </w:tabs>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23754A" w:rsidRPr="00B106A3">
        <w:rPr>
          <w:rFonts w:ascii="仿宋" w:eastAsia="仿宋" w:hAnsi="仿宋"/>
          <w:b/>
          <w:bCs/>
          <w:sz w:val="28"/>
          <w:szCs w:val="28"/>
        </w:rPr>
        <w:t>深化培训</w:t>
      </w:r>
      <w:r w:rsidR="0023754A" w:rsidRPr="00B106A3">
        <w:rPr>
          <w:rFonts w:ascii="仿宋" w:eastAsia="仿宋" w:hAnsi="仿宋"/>
          <w:sz w:val="28"/>
          <w:szCs w:val="28"/>
        </w:rPr>
        <w:t>：根据教师培养计划，持续开展各类培训活动，不断深化培训内容，提高培训质量。加强对教师培训效果的考核评价，及时反馈考核结果，对培训效果不理想的教师进行补考或重新培训。</w:t>
      </w:r>
      <w:r w:rsidR="0023754A" w:rsidRPr="00B106A3">
        <w:rPr>
          <w:rFonts w:ascii="Cambria Math" w:eastAsia="仿宋" w:hAnsi="Cambria Math" w:cs="Cambria Math"/>
          <w:sz w:val="28"/>
          <w:szCs w:val="28"/>
        </w:rPr>
        <w:t>​</w:t>
      </w:r>
      <w:r>
        <w:rPr>
          <w:rFonts w:ascii="Cambria Math" w:eastAsia="仿宋" w:hAnsi="Cambria Math" w:cs="Cambria Math" w:hint="eastAsia"/>
          <w:sz w:val="28"/>
          <w:szCs w:val="28"/>
        </w:rPr>
        <w:t xml:space="preserve">         2.</w:t>
      </w:r>
      <w:r w:rsidR="0023754A" w:rsidRPr="0023754A">
        <w:rPr>
          <w:rFonts w:ascii="仿宋" w:eastAsia="仿宋" w:hAnsi="仿宋"/>
          <w:b/>
          <w:bCs/>
          <w:sz w:val="28"/>
          <w:szCs w:val="28"/>
        </w:rPr>
        <w:t>推进项目建设</w:t>
      </w:r>
      <w:r w:rsidR="0023754A" w:rsidRPr="0023754A">
        <w:rPr>
          <w:rFonts w:ascii="仿宋" w:eastAsia="仿宋" w:hAnsi="仿宋"/>
          <w:sz w:val="28"/>
          <w:szCs w:val="28"/>
        </w:rPr>
        <w:t>：支持专业带头人、骨干教师参与教科研项目、专业建设项目和课程改革项目，鼓励教师与企业开展技术服务和合作项目。加强对项目实施过程的管理和指导，确保项目顺利推进，取得预期成果。</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23754A" w:rsidRPr="0023754A">
        <w:rPr>
          <w:rFonts w:ascii="仿宋" w:eastAsia="仿宋" w:hAnsi="仿宋"/>
          <w:b/>
          <w:bCs/>
          <w:sz w:val="28"/>
          <w:szCs w:val="28"/>
        </w:rPr>
        <w:t>强化实践教学</w:t>
      </w:r>
      <w:r w:rsidR="0023754A" w:rsidRPr="0023754A">
        <w:rPr>
          <w:rFonts w:ascii="仿宋" w:eastAsia="仿宋" w:hAnsi="仿宋"/>
          <w:sz w:val="28"/>
          <w:szCs w:val="28"/>
        </w:rPr>
        <w:t>：加大 “双师型” 教师培养力度，提高教师实践教学能力。组织教师参加企业实践锻炼，参与企业生产实践和技术研发活动。加强校内实训基地建设，完善实</w:t>
      </w:r>
      <w:proofErr w:type="gramStart"/>
      <w:r w:rsidR="0023754A" w:rsidRPr="0023754A">
        <w:rPr>
          <w:rFonts w:ascii="仿宋" w:eastAsia="仿宋" w:hAnsi="仿宋"/>
          <w:sz w:val="28"/>
          <w:szCs w:val="28"/>
        </w:rPr>
        <w:t>训教学</w:t>
      </w:r>
      <w:proofErr w:type="gramEnd"/>
      <w:r w:rsidR="0023754A" w:rsidRPr="0023754A">
        <w:rPr>
          <w:rFonts w:ascii="仿宋" w:eastAsia="仿宋" w:hAnsi="仿宋"/>
          <w:sz w:val="28"/>
          <w:szCs w:val="28"/>
        </w:rPr>
        <w:t>条件，提高实</w:t>
      </w:r>
      <w:proofErr w:type="gramStart"/>
      <w:r w:rsidR="0023754A" w:rsidRPr="0023754A">
        <w:rPr>
          <w:rFonts w:ascii="仿宋" w:eastAsia="仿宋" w:hAnsi="仿宋"/>
          <w:sz w:val="28"/>
          <w:szCs w:val="28"/>
        </w:rPr>
        <w:t>训教学</w:t>
      </w:r>
      <w:proofErr w:type="gramEnd"/>
      <w:r w:rsidR="0023754A" w:rsidRPr="0023754A">
        <w:rPr>
          <w:rFonts w:ascii="仿宋" w:eastAsia="仿宋" w:hAnsi="仿宋"/>
          <w:sz w:val="28"/>
          <w:szCs w:val="28"/>
        </w:rPr>
        <w:t>质量。</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0023754A" w:rsidRPr="0023754A">
        <w:rPr>
          <w:rFonts w:ascii="仿宋" w:eastAsia="仿宋" w:hAnsi="仿宋"/>
          <w:b/>
          <w:bCs/>
          <w:sz w:val="28"/>
          <w:szCs w:val="28"/>
        </w:rPr>
        <w:t>开展教学竞赛</w:t>
      </w:r>
      <w:r w:rsidR="0023754A" w:rsidRPr="0023754A">
        <w:rPr>
          <w:rFonts w:ascii="仿宋" w:eastAsia="仿宋" w:hAnsi="仿宋"/>
          <w:sz w:val="28"/>
          <w:szCs w:val="28"/>
        </w:rPr>
        <w:t>：组织教师参加各级各类教学竞赛，以赛促</w:t>
      </w:r>
      <w:r w:rsidR="0023754A" w:rsidRPr="0023754A">
        <w:rPr>
          <w:rFonts w:ascii="仿宋" w:eastAsia="仿宋" w:hAnsi="仿宋"/>
          <w:sz w:val="28"/>
          <w:szCs w:val="28"/>
        </w:rPr>
        <w:lastRenderedPageBreak/>
        <w:t>教，提高教师教学水平和综合素质。对在教学竞赛中取得优异成绩的教师进行表彰和奖励，发挥示范引领作用。</w:t>
      </w:r>
      <w:r w:rsidR="0023754A" w:rsidRPr="0023754A">
        <w:rPr>
          <w:rFonts w:ascii="Cambria Math" w:eastAsia="仿宋" w:hAnsi="Cambria Math" w:cs="Cambria Math"/>
          <w:sz w:val="28"/>
          <w:szCs w:val="28"/>
        </w:rPr>
        <w:t>​</w:t>
      </w:r>
    </w:p>
    <w:p w:rsidR="0023754A" w:rsidRPr="00B106A3" w:rsidRDefault="0023754A" w:rsidP="00B106A3">
      <w:pPr>
        <w:pStyle w:val="a9"/>
        <w:numPr>
          <w:ilvl w:val="0"/>
          <w:numId w:val="40"/>
        </w:numPr>
        <w:spacing w:line="360" w:lineRule="auto"/>
        <w:jc w:val="left"/>
        <w:rPr>
          <w:rFonts w:ascii="仿宋" w:eastAsia="仿宋" w:hAnsi="仿宋"/>
          <w:b/>
          <w:bCs/>
          <w:sz w:val="28"/>
          <w:szCs w:val="28"/>
        </w:rPr>
      </w:pPr>
      <w:r w:rsidRPr="00B106A3">
        <w:rPr>
          <w:rFonts w:ascii="仿宋" w:eastAsia="仿宋" w:hAnsi="仿宋"/>
          <w:b/>
          <w:bCs/>
          <w:sz w:val="28"/>
          <w:szCs w:val="28"/>
        </w:rPr>
        <w:t>第三阶段（2024 年）</w:t>
      </w:r>
      <w:r w:rsidRPr="00B106A3">
        <w:rPr>
          <w:rFonts w:ascii="Cambria Math" w:eastAsia="仿宋" w:hAnsi="Cambria Math" w:cs="Cambria Math"/>
          <w:b/>
          <w:bCs/>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1.</w:t>
      </w:r>
      <w:r w:rsidR="0023754A" w:rsidRPr="0023754A">
        <w:rPr>
          <w:rFonts w:ascii="仿宋" w:eastAsia="仿宋" w:hAnsi="仿宋"/>
          <w:b/>
          <w:bCs/>
          <w:sz w:val="28"/>
          <w:szCs w:val="28"/>
        </w:rPr>
        <w:t>总结评估</w:t>
      </w:r>
      <w:r w:rsidR="0023754A" w:rsidRPr="0023754A">
        <w:rPr>
          <w:rFonts w:ascii="仿宋" w:eastAsia="仿宋" w:hAnsi="仿宋"/>
          <w:sz w:val="28"/>
          <w:szCs w:val="28"/>
        </w:rPr>
        <w:t>：对三年教师培养工作进行全面总结评估，对照培养目标，检查各项培养任务的完成情况，分析教师培养工作取得的成效和存在的问题。</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2.</w:t>
      </w:r>
      <w:r w:rsidR="0023754A" w:rsidRPr="0023754A">
        <w:rPr>
          <w:rFonts w:ascii="仿宋" w:eastAsia="仿宋" w:hAnsi="仿宋"/>
          <w:b/>
          <w:bCs/>
          <w:sz w:val="28"/>
          <w:szCs w:val="28"/>
        </w:rPr>
        <w:t>验收考核</w:t>
      </w:r>
      <w:r w:rsidR="0023754A" w:rsidRPr="0023754A">
        <w:rPr>
          <w:rFonts w:ascii="仿宋" w:eastAsia="仿宋" w:hAnsi="仿宋"/>
          <w:sz w:val="28"/>
          <w:szCs w:val="28"/>
        </w:rPr>
        <w:t>：对培养对象进行验收考核，根据考核结果确定专业带头人、骨干教师、“双师型” 教师、青年教师和兼职教师的培养合格名单。对培养合格的教师给予相应的称号和待遇，对未达到培养要求的教师进行继续培养或调整培养计划。</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3.</w:t>
      </w:r>
      <w:r w:rsidR="0023754A" w:rsidRPr="0023754A">
        <w:rPr>
          <w:rFonts w:ascii="仿宋" w:eastAsia="仿宋" w:hAnsi="仿宋"/>
          <w:b/>
          <w:bCs/>
          <w:sz w:val="28"/>
          <w:szCs w:val="28"/>
        </w:rPr>
        <w:t>成果推广</w:t>
      </w:r>
      <w:r w:rsidR="0023754A" w:rsidRPr="0023754A">
        <w:rPr>
          <w:rFonts w:ascii="仿宋" w:eastAsia="仿宋" w:hAnsi="仿宋"/>
          <w:sz w:val="28"/>
          <w:szCs w:val="28"/>
        </w:rPr>
        <w:t>：总结教师培养工作中的成功经验和典型案例，形成可推广的成果。通过举办经验交流会、成果展示会等形式，将教师培养成果在全校范围内推广应用，推动学校教师队伍整体素质的提升。</w:t>
      </w:r>
      <w:r w:rsidR="0023754A" w:rsidRPr="0023754A">
        <w:rPr>
          <w:rFonts w:ascii="Cambria Math" w:eastAsia="仿宋" w:hAnsi="Cambria Math" w:cs="Cambria Math"/>
          <w:sz w:val="28"/>
          <w:szCs w:val="28"/>
        </w:rPr>
        <w:t>​</w:t>
      </w:r>
    </w:p>
    <w:p w:rsidR="0023754A" w:rsidRPr="0023754A" w:rsidRDefault="00B106A3" w:rsidP="00B106A3">
      <w:pPr>
        <w:spacing w:line="360" w:lineRule="auto"/>
        <w:ind w:firstLineChars="200" w:firstLine="562"/>
        <w:jc w:val="left"/>
        <w:rPr>
          <w:rFonts w:ascii="仿宋" w:eastAsia="仿宋" w:hAnsi="仿宋"/>
          <w:sz w:val="28"/>
          <w:szCs w:val="28"/>
        </w:rPr>
      </w:pPr>
      <w:r>
        <w:rPr>
          <w:rFonts w:ascii="仿宋" w:eastAsia="仿宋" w:hAnsi="仿宋" w:hint="eastAsia"/>
          <w:b/>
          <w:bCs/>
          <w:sz w:val="28"/>
          <w:szCs w:val="28"/>
        </w:rPr>
        <w:t>4.</w:t>
      </w:r>
      <w:r w:rsidR="0023754A" w:rsidRPr="0023754A">
        <w:rPr>
          <w:rFonts w:ascii="仿宋" w:eastAsia="仿宋" w:hAnsi="仿宋"/>
          <w:b/>
          <w:bCs/>
          <w:sz w:val="28"/>
          <w:szCs w:val="28"/>
        </w:rPr>
        <w:t>持续改进</w:t>
      </w:r>
      <w:r w:rsidR="0023754A" w:rsidRPr="0023754A">
        <w:rPr>
          <w:rFonts w:ascii="仿宋" w:eastAsia="仿宋" w:hAnsi="仿宋"/>
          <w:sz w:val="28"/>
          <w:szCs w:val="28"/>
        </w:rPr>
        <w:t>：根据教师培养工作的总结评估结果，结合学校发展的新需求和教师队伍建设的新情况，制定新一轮教师培养计划，持续改进教师培养工作，不断提高教师队伍建设水平。</w:t>
      </w:r>
      <w:r w:rsidR="0023754A" w:rsidRPr="0023754A">
        <w:rPr>
          <w:rFonts w:ascii="Cambria Math" w:eastAsia="仿宋" w:hAnsi="Cambria Math" w:cs="Cambria Math"/>
          <w:sz w:val="28"/>
          <w:szCs w:val="28"/>
        </w:rPr>
        <w:t>​</w:t>
      </w:r>
    </w:p>
    <w:p w:rsidR="0023754A" w:rsidRPr="0023754A" w:rsidRDefault="0023754A" w:rsidP="00B106A3">
      <w:pPr>
        <w:spacing w:line="360" w:lineRule="auto"/>
        <w:ind w:firstLineChars="200" w:firstLine="560"/>
        <w:jc w:val="right"/>
        <w:rPr>
          <w:rFonts w:ascii="仿宋" w:eastAsia="仿宋" w:hAnsi="仿宋"/>
          <w:sz w:val="28"/>
          <w:szCs w:val="28"/>
        </w:rPr>
      </w:pPr>
      <w:r w:rsidRPr="0023754A">
        <w:rPr>
          <w:rFonts w:ascii="仿宋" w:eastAsia="仿宋" w:hAnsi="仿宋"/>
          <w:sz w:val="28"/>
          <w:szCs w:val="28"/>
        </w:rPr>
        <w:t>阳江市第一职业技术学校</w:t>
      </w:r>
      <w:r w:rsidRPr="0023754A">
        <w:rPr>
          <w:rFonts w:ascii="Cambria Math" w:eastAsia="仿宋" w:hAnsi="Cambria Math" w:cs="Cambria Math"/>
          <w:sz w:val="28"/>
          <w:szCs w:val="28"/>
        </w:rPr>
        <w:t>​</w:t>
      </w:r>
    </w:p>
    <w:p w:rsidR="00A35FCD" w:rsidRPr="0023754A" w:rsidRDefault="00B106A3" w:rsidP="00B106A3">
      <w:pPr>
        <w:spacing w:line="360" w:lineRule="auto"/>
        <w:ind w:firstLineChars="200" w:firstLine="560"/>
        <w:jc w:val="right"/>
        <w:rPr>
          <w:rFonts w:ascii="仿宋" w:eastAsia="仿宋" w:hAnsi="仿宋" w:hint="eastAsia"/>
          <w:sz w:val="28"/>
          <w:szCs w:val="28"/>
        </w:rPr>
      </w:pPr>
      <w:r>
        <w:rPr>
          <w:rFonts w:ascii="仿宋" w:eastAsia="仿宋" w:hAnsi="仿宋" w:hint="eastAsia"/>
          <w:sz w:val="28"/>
          <w:szCs w:val="28"/>
        </w:rPr>
        <w:t>2021年10月</w:t>
      </w:r>
    </w:p>
    <w:sectPr w:rsidR="00A35FCD" w:rsidRPr="0023754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06A3" w:rsidRDefault="00B106A3" w:rsidP="00B106A3">
      <w:pPr>
        <w:rPr>
          <w:rFonts w:hint="eastAsia"/>
        </w:rPr>
      </w:pPr>
      <w:r>
        <w:separator/>
      </w:r>
    </w:p>
  </w:endnote>
  <w:endnote w:type="continuationSeparator" w:id="0">
    <w:p w:rsidR="00B106A3" w:rsidRDefault="00B106A3" w:rsidP="00B106A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490349"/>
      <w:docPartObj>
        <w:docPartGallery w:val="Page Numbers (Bottom of Page)"/>
        <w:docPartUnique/>
      </w:docPartObj>
    </w:sdtPr>
    <w:sdtContent>
      <w:p w:rsidR="00B106A3" w:rsidRDefault="00B106A3">
        <w:pPr>
          <w:pStyle w:val="af0"/>
          <w:jc w:val="center"/>
          <w:rPr>
            <w:rFonts w:hint="eastAsia"/>
          </w:rPr>
        </w:pPr>
        <w:r>
          <w:fldChar w:fldCharType="begin"/>
        </w:r>
        <w:r>
          <w:instrText>PAGE   \* MERGEFORMAT</w:instrText>
        </w:r>
        <w:r>
          <w:fldChar w:fldCharType="separate"/>
        </w:r>
        <w:r>
          <w:rPr>
            <w:lang w:val="zh-CN"/>
          </w:rPr>
          <w:t>2</w:t>
        </w:r>
        <w:r>
          <w:fldChar w:fldCharType="end"/>
        </w:r>
      </w:p>
    </w:sdtContent>
  </w:sdt>
  <w:p w:rsidR="00B106A3" w:rsidRDefault="00B106A3">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06A3" w:rsidRDefault="00B106A3" w:rsidP="00B106A3">
      <w:pPr>
        <w:rPr>
          <w:rFonts w:hint="eastAsia"/>
        </w:rPr>
      </w:pPr>
      <w:r>
        <w:separator/>
      </w:r>
    </w:p>
  </w:footnote>
  <w:footnote w:type="continuationSeparator" w:id="0">
    <w:p w:rsidR="00B106A3" w:rsidRDefault="00B106A3" w:rsidP="00B106A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778"/>
    <w:multiLevelType w:val="multilevel"/>
    <w:tmpl w:val="45AEA7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96601"/>
    <w:multiLevelType w:val="multilevel"/>
    <w:tmpl w:val="DFCC12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E1C1B"/>
    <w:multiLevelType w:val="multilevel"/>
    <w:tmpl w:val="F0C2E6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30614"/>
    <w:multiLevelType w:val="multilevel"/>
    <w:tmpl w:val="DAEC1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BB752A"/>
    <w:multiLevelType w:val="multilevel"/>
    <w:tmpl w:val="445E4C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3121CC"/>
    <w:multiLevelType w:val="multilevel"/>
    <w:tmpl w:val="8750A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640110"/>
    <w:multiLevelType w:val="multilevel"/>
    <w:tmpl w:val="BD8C59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E25BCD"/>
    <w:multiLevelType w:val="multilevel"/>
    <w:tmpl w:val="413AD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E45BF6"/>
    <w:multiLevelType w:val="multilevel"/>
    <w:tmpl w:val="7C3434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36399F"/>
    <w:multiLevelType w:val="multilevel"/>
    <w:tmpl w:val="7D464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A80C92"/>
    <w:multiLevelType w:val="multilevel"/>
    <w:tmpl w:val="F2FAEA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916845"/>
    <w:multiLevelType w:val="multilevel"/>
    <w:tmpl w:val="E0D615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DD7F20"/>
    <w:multiLevelType w:val="multilevel"/>
    <w:tmpl w:val="94088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81310A"/>
    <w:multiLevelType w:val="hybridMultilevel"/>
    <w:tmpl w:val="FA82EE24"/>
    <w:lvl w:ilvl="0" w:tplc="61043050">
      <w:start w:val="2"/>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14" w15:restartNumberingAfterBreak="0">
    <w:nsid w:val="2B9E09CC"/>
    <w:multiLevelType w:val="hybridMultilevel"/>
    <w:tmpl w:val="B1E881E0"/>
    <w:lvl w:ilvl="0" w:tplc="504CFFD8">
      <w:start w:val="1"/>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15" w15:restartNumberingAfterBreak="0">
    <w:nsid w:val="34820A93"/>
    <w:multiLevelType w:val="multilevel"/>
    <w:tmpl w:val="A3F0A9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F434E0"/>
    <w:multiLevelType w:val="multilevel"/>
    <w:tmpl w:val="576AF7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6F7FA0"/>
    <w:multiLevelType w:val="multilevel"/>
    <w:tmpl w:val="C8D04D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E42572"/>
    <w:multiLevelType w:val="multilevel"/>
    <w:tmpl w:val="957665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122B50"/>
    <w:multiLevelType w:val="multilevel"/>
    <w:tmpl w:val="94866E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527E71"/>
    <w:multiLevelType w:val="multilevel"/>
    <w:tmpl w:val="F1D4DD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4179DA"/>
    <w:multiLevelType w:val="hybridMultilevel"/>
    <w:tmpl w:val="4F968E12"/>
    <w:lvl w:ilvl="0" w:tplc="B37E5D08">
      <w:start w:val="2"/>
      <w:numFmt w:val="japaneseCounting"/>
      <w:lvlText w:val="（%1）"/>
      <w:lvlJc w:val="left"/>
      <w:pPr>
        <w:ind w:left="1426" w:hanging="864"/>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22" w15:restartNumberingAfterBreak="0">
    <w:nsid w:val="4E2642EC"/>
    <w:multiLevelType w:val="multilevel"/>
    <w:tmpl w:val="2042CB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B07BC7"/>
    <w:multiLevelType w:val="multilevel"/>
    <w:tmpl w:val="96907D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3D6930"/>
    <w:multiLevelType w:val="multilevel"/>
    <w:tmpl w:val="555AB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241A7C"/>
    <w:multiLevelType w:val="multilevel"/>
    <w:tmpl w:val="565450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461F33"/>
    <w:multiLevelType w:val="multilevel"/>
    <w:tmpl w:val="3DFC4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710754"/>
    <w:multiLevelType w:val="multilevel"/>
    <w:tmpl w:val="80B411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1A7826"/>
    <w:multiLevelType w:val="multilevel"/>
    <w:tmpl w:val="531A6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CD3756"/>
    <w:multiLevelType w:val="multilevel"/>
    <w:tmpl w:val="43649F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F37474"/>
    <w:multiLevelType w:val="multilevel"/>
    <w:tmpl w:val="9628F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5D1CD3"/>
    <w:multiLevelType w:val="multilevel"/>
    <w:tmpl w:val="EECC8B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EE04B1"/>
    <w:multiLevelType w:val="multilevel"/>
    <w:tmpl w:val="438CE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89028B"/>
    <w:multiLevelType w:val="multilevel"/>
    <w:tmpl w:val="6388C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75606B"/>
    <w:multiLevelType w:val="multilevel"/>
    <w:tmpl w:val="4A3C4F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643AC0"/>
    <w:multiLevelType w:val="multilevel"/>
    <w:tmpl w:val="2DC2DE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5825D7"/>
    <w:multiLevelType w:val="multilevel"/>
    <w:tmpl w:val="BE462E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EC5122"/>
    <w:multiLevelType w:val="multilevel"/>
    <w:tmpl w:val="7DE2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002C70"/>
    <w:multiLevelType w:val="multilevel"/>
    <w:tmpl w:val="FFAAB1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F044A9"/>
    <w:multiLevelType w:val="multilevel"/>
    <w:tmpl w:val="8D02E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6857575">
    <w:abstractNumId w:val="33"/>
  </w:num>
  <w:num w:numId="2" w16cid:durableId="540096886">
    <w:abstractNumId w:val="27"/>
  </w:num>
  <w:num w:numId="3" w16cid:durableId="500629697">
    <w:abstractNumId w:val="15"/>
  </w:num>
  <w:num w:numId="4" w16cid:durableId="1645038624">
    <w:abstractNumId w:val="4"/>
  </w:num>
  <w:num w:numId="5" w16cid:durableId="1041707796">
    <w:abstractNumId w:val="18"/>
  </w:num>
  <w:num w:numId="6" w16cid:durableId="1873035059">
    <w:abstractNumId w:val="30"/>
  </w:num>
  <w:num w:numId="7" w16cid:durableId="1859196340">
    <w:abstractNumId w:val="34"/>
  </w:num>
  <w:num w:numId="8" w16cid:durableId="662856593">
    <w:abstractNumId w:val="8"/>
  </w:num>
  <w:num w:numId="9" w16cid:durableId="684281990">
    <w:abstractNumId w:val="11"/>
  </w:num>
  <w:num w:numId="10" w16cid:durableId="1398549427">
    <w:abstractNumId w:val="32"/>
  </w:num>
  <w:num w:numId="11" w16cid:durableId="1326087776">
    <w:abstractNumId w:val="36"/>
  </w:num>
  <w:num w:numId="12" w16cid:durableId="2126263924">
    <w:abstractNumId w:val="39"/>
  </w:num>
  <w:num w:numId="13" w16cid:durableId="182524897">
    <w:abstractNumId w:val="10"/>
  </w:num>
  <w:num w:numId="14" w16cid:durableId="2076776078">
    <w:abstractNumId w:val="9"/>
  </w:num>
  <w:num w:numId="15" w16cid:durableId="581722127">
    <w:abstractNumId w:val="6"/>
  </w:num>
  <w:num w:numId="16" w16cid:durableId="1242645205">
    <w:abstractNumId w:val="25"/>
  </w:num>
  <w:num w:numId="17" w16cid:durableId="1264456939">
    <w:abstractNumId w:val="17"/>
  </w:num>
  <w:num w:numId="18" w16cid:durableId="1650285377">
    <w:abstractNumId w:val="37"/>
  </w:num>
  <w:num w:numId="19" w16cid:durableId="1278761022">
    <w:abstractNumId w:val="20"/>
  </w:num>
  <w:num w:numId="20" w16cid:durableId="1755544626">
    <w:abstractNumId w:val="35"/>
  </w:num>
  <w:num w:numId="21" w16cid:durableId="231702182">
    <w:abstractNumId w:val="5"/>
  </w:num>
  <w:num w:numId="22" w16cid:durableId="1508791312">
    <w:abstractNumId w:val="7"/>
  </w:num>
  <w:num w:numId="23" w16cid:durableId="97019738">
    <w:abstractNumId w:val="31"/>
  </w:num>
  <w:num w:numId="24" w16cid:durableId="50884626">
    <w:abstractNumId w:val="1"/>
  </w:num>
  <w:num w:numId="25" w16cid:durableId="1614551435">
    <w:abstractNumId w:val="23"/>
  </w:num>
  <w:num w:numId="26" w16cid:durableId="800685077">
    <w:abstractNumId w:val="12"/>
  </w:num>
  <w:num w:numId="27" w16cid:durableId="478307101">
    <w:abstractNumId w:val="19"/>
  </w:num>
  <w:num w:numId="28" w16cid:durableId="1678802827">
    <w:abstractNumId w:val="24"/>
  </w:num>
  <w:num w:numId="29" w16cid:durableId="649939775">
    <w:abstractNumId w:val="16"/>
  </w:num>
  <w:num w:numId="30" w16cid:durableId="1019429221">
    <w:abstractNumId w:val="28"/>
  </w:num>
  <w:num w:numId="31" w16cid:durableId="1462572107">
    <w:abstractNumId w:val="29"/>
  </w:num>
  <w:num w:numId="32" w16cid:durableId="962199707">
    <w:abstractNumId w:val="2"/>
  </w:num>
  <w:num w:numId="33" w16cid:durableId="1167865281">
    <w:abstractNumId w:val="22"/>
  </w:num>
  <w:num w:numId="34" w16cid:durableId="521555222">
    <w:abstractNumId w:val="26"/>
  </w:num>
  <w:num w:numId="35" w16cid:durableId="1786925733">
    <w:abstractNumId w:val="3"/>
  </w:num>
  <w:num w:numId="36" w16cid:durableId="1763839709">
    <w:abstractNumId w:val="38"/>
  </w:num>
  <w:num w:numId="37" w16cid:durableId="910189705">
    <w:abstractNumId w:val="0"/>
  </w:num>
  <w:num w:numId="38" w16cid:durableId="667102428">
    <w:abstractNumId w:val="13"/>
  </w:num>
  <w:num w:numId="39" w16cid:durableId="1871914191">
    <w:abstractNumId w:val="21"/>
  </w:num>
  <w:num w:numId="40" w16cid:durableId="4855849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54A"/>
    <w:rsid w:val="0023754A"/>
    <w:rsid w:val="00583772"/>
    <w:rsid w:val="006E6707"/>
    <w:rsid w:val="00720906"/>
    <w:rsid w:val="008D6BFA"/>
    <w:rsid w:val="009D43F2"/>
    <w:rsid w:val="00A35FCD"/>
    <w:rsid w:val="00B10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8D9E1"/>
  <w15:chartTrackingRefBased/>
  <w15:docId w15:val="{C8467A09-4E78-441F-AC09-52E02CE72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3754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3754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3754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3754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3754A"/>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23754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3754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3754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3754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3754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3754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3754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3754A"/>
    <w:rPr>
      <w:rFonts w:cstheme="majorBidi"/>
      <w:color w:val="2F5496" w:themeColor="accent1" w:themeShade="BF"/>
      <w:sz w:val="28"/>
      <w:szCs w:val="28"/>
    </w:rPr>
  </w:style>
  <w:style w:type="character" w:customStyle="1" w:styleId="50">
    <w:name w:val="标题 5 字符"/>
    <w:basedOn w:val="a0"/>
    <w:link w:val="5"/>
    <w:uiPriority w:val="9"/>
    <w:semiHidden/>
    <w:rsid w:val="0023754A"/>
    <w:rPr>
      <w:rFonts w:cstheme="majorBidi"/>
      <w:color w:val="2F5496" w:themeColor="accent1" w:themeShade="BF"/>
      <w:sz w:val="24"/>
      <w:szCs w:val="24"/>
    </w:rPr>
  </w:style>
  <w:style w:type="character" w:customStyle="1" w:styleId="60">
    <w:name w:val="标题 6 字符"/>
    <w:basedOn w:val="a0"/>
    <w:link w:val="6"/>
    <w:uiPriority w:val="9"/>
    <w:semiHidden/>
    <w:rsid w:val="0023754A"/>
    <w:rPr>
      <w:rFonts w:cstheme="majorBidi"/>
      <w:b/>
      <w:bCs/>
      <w:color w:val="2F5496" w:themeColor="accent1" w:themeShade="BF"/>
    </w:rPr>
  </w:style>
  <w:style w:type="character" w:customStyle="1" w:styleId="70">
    <w:name w:val="标题 7 字符"/>
    <w:basedOn w:val="a0"/>
    <w:link w:val="7"/>
    <w:uiPriority w:val="9"/>
    <w:semiHidden/>
    <w:rsid w:val="0023754A"/>
    <w:rPr>
      <w:rFonts w:cstheme="majorBidi"/>
      <w:b/>
      <w:bCs/>
      <w:color w:val="595959" w:themeColor="text1" w:themeTint="A6"/>
    </w:rPr>
  </w:style>
  <w:style w:type="character" w:customStyle="1" w:styleId="80">
    <w:name w:val="标题 8 字符"/>
    <w:basedOn w:val="a0"/>
    <w:link w:val="8"/>
    <w:uiPriority w:val="9"/>
    <w:semiHidden/>
    <w:rsid w:val="0023754A"/>
    <w:rPr>
      <w:rFonts w:cstheme="majorBidi"/>
      <w:color w:val="595959" w:themeColor="text1" w:themeTint="A6"/>
    </w:rPr>
  </w:style>
  <w:style w:type="character" w:customStyle="1" w:styleId="90">
    <w:name w:val="标题 9 字符"/>
    <w:basedOn w:val="a0"/>
    <w:link w:val="9"/>
    <w:uiPriority w:val="9"/>
    <w:semiHidden/>
    <w:rsid w:val="0023754A"/>
    <w:rPr>
      <w:rFonts w:eastAsiaTheme="majorEastAsia" w:cstheme="majorBidi"/>
      <w:color w:val="595959" w:themeColor="text1" w:themeTint="A6"/>
    </w:rPr>
  </w:style>
  <w:style w:type="paragraph" w:styleId="a3">
    <w:name w:val="Title"/>
    <w:basedOn w:val="a"/>
    <w:next w:val="a"/>
    <w:link w:val="a4"/>
    <w:uiPriority w:val="10"/>
    <w:qFormat/>
    <w:rsid w:val="0023754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375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3754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3754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3754A"/>
    <w:pPr>
      <w:spacing w:before="160" w:after="160"/>
      <w:jc w:val="center"/>
    </w:pPr>
    <w:rPr>
      <w:i/>
      <w:iCs/>
      <w:color w:val="404040" w:themeColor="text1" w:themeTint="BF"/>
    </w:rPr>
  </w:style>
  <w:style w:type="character" w:customStyle="1" w:styleId="a8">
    <w:name w:val="引用 字符"/>
    <w:basedOn w:val="a0"/>
    <w:link w:val="a7"/>
    <w:uiPriority w:val="29"/>
    <w:rsid w:val="0023754A"/>
    <w:rPr>
      <w:i/>
      <w:iCs/>
      <w:color w:val="404040" w:themeColor="text1" w:themeTint="BF"/>
    </w:rPr>
  </w:style>
  <w:style w:type="paragraph" w:styleId="a9">
    <w:name w:val="List Paragraph"/>
    <w:basedOn w:val="a"/>
    <w:uiPriority w:val="34"/>
    <w:qFormat/>
    <w:rsid w:val="0023754A"/>
    <w:pPr>
      <w:ind w:left="720"/>
      <w:contextualSpacing/>
    </w:pPr>
  </w:style>
  <w:style w:type="character" w:styleId="aa">
    <w:name w:val="Intense Emphasis"/>
    <w:basedOn w:val="a0"/>
    <w:uiPriority w:val="21"/>
    <w:qFormat/>
    <w:rsid w:val="0023754A"/>
    <w:rPr>
      <w:i/>
      <w:iCs/>
      <w:color w:val="2F5496" w:themeColor="accent1" w:themeShade="BF"/>
    </w:rPr>
  </w:style>
  <w:style w:type="paragraph" w:styleId="ab">
    <w:name w:val="Intense Quote"/>
    <w:basedOn w:val="a"/>
    <w:next w:val="a"/>
    <w:link w:val="ac"/>
    <w:uiPriority w:val="30"/>
    <w:qFormat/>
    <w:rsid w:val="002375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3754A"/>
    <w:rPr>
      <w:i/>
      <w:iCs/>
      <w:color w:val="2F5496" w:themeColor="accent1" w:themeShade="BF"/>
    </w:rPr>
  </w:style>
  <w:style w:type="character" w:styleId="ad">
    <w:name w:val="Intense Reference"/>
    <w:basedOn w:val="a0"/>
    <w:uiPriority w:val="32"/>
    <w:qFormat/>
    <w:rsid w:val="0023754A"/>
    <w:rPr>
      <w:b/>
      <w:bCs/>
      <w:smallCaps/>
      <w:color w:val="2F5496" w:themeColor="accent1" w:themeShade="BF"/>
      <w:spacing w:val="5"/>
    </w:rPr>
  </w:style>
  <w:style w:type="paragraph" w:styleId="ae">
    <w:name w:val="header"/>
    <w:basedOn w:val="a"/>
    <w:link w:val="af"/>
    <w:uiPriority w:val="99"/>
    <w:unhideWhenUsed/>
    <w:rsid w:val="00B106A3"/>
    <w:pPr>
      <w:tabs>
        <w:tab w:val="center" w:pos="4153"/>
        <w:tab w:val="right" w:pos="8306"/>
      </w:tabs>
      <w:snapToGrid w:val="0"/>
      <w:jc w:val="center"/>
    </w:pPr>
    <w:rPr>
      <w:sz w:val="18"/>
      <w:szCs w:val="18"/>
    </w:rPr>
  </w:style>
  <w:style w:type="character" w:customStyle="1" w:styleId="af">
    <w:name w:val="页眉 字符"/>
    <w:basedOn w:val="a0"/>
    <w:link w:val="ae"/>
    <w:uiPriority w:val="99"/>
    <w:rsid w:val="00B106A3"/>
    <w:rPr>
      <w:sz w:val="18"/>
      <w:szCs w:val="18"/>
    </w:rPr>
  </w:style>
  <w:style w:type="paragraph" w:styleId="af0">
    <w:name w:val="footer"/>
    <w:basedOn w:val="a"/>
    <w:link w:val="af1"/>
    <w:uiPriority w:val="99"/>
    <w:unhideWhenUsed/>
    <w:rsid w:val="00B106A3"/>
    <w:pPr>
      <w:tabs>
        <w:tab w:val="center" w:pos="4153"/>
        <w:tab w:val="right" w:pos="8306"/>
      </w:tabs>
      <w:snapToGrid w:val="0"/>
      <w:jc w:val="left"/>
    </w:pPr>
    <w:rPr>
      <w:sz w:val="18"/>
      <w:szCs w:val="18"/>
    </w:rPr>
  </w:style>
  <w:style w:type="character" w:customStyle="1" w:styleId="af1">
    <w:name w:val="页脚 字符"/>
    <w:basedOn w:val="a0"/>
    <w:link w:val="af0"/>
    <w:uiPriority w:val="99"/>
    <w:rsid w:val="00B106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4402">
      <w:bodyDiv w:val="1"/>
      <w:marLeft w:val="0"/>
      <w:marRight w:val="0"/>
      <w:marTop w:val="0"/>
      <w:marBottom w:val="0"/>
      <w:divBdr>
        <w:top w:val="none" w:sz="0" w:space="0" w:color="auto"/>
        <w:left w:val="none" w:sz="0" w:space="0" w:color="auto"/>
        <w:bottom w:val="none" w:sz="0" w:space="0" w:color="auto"/>
        <w:right w:val="none" w:sz="0" w:space="0" w:color="auto"/>
      </w:divBdr>
      <w:divsChild>
        <w:div w:id="319040999">
          <w:marLeft w:val="0"/>
          <w:marRight w:val="0"/>
          <w:marTop w:val="0"/>
          <w:marBottom w:val="540"/>
          <w:divBdr>
            <w:top w:val="none" w:sz="0" w:space="0" w:color="auto"/>
            <w:left w:val="none" w:sz="0" w:space="0" w:color="auto"/>
            <w:bottom w:val="none" w:sz="0" w:space="0" w:color="auto"/>
            <w:right w:val="none" w:sz="0" w:space="0" w:color="auto"/>
          </w:divBdr>
        </w:div>
        <w:div w:id="413356913">
          <w:marLeft w:val="0"/>
          <w:marRight w:val="0"/>
          <w:marTop w:val="540"/>
          <w:marBottom w:val="270"/>
          <w:divBdr>
            <w:top w:val="none" w:sz="0" w:space="0" w:color="auto"/>
            <w:left w:val="none" w:sz="0" w:space="0" w:color="auto"/>
            <w:bottom w:val="none" w:sz="0" w:space="0" w:color="auto"/>
            <w:right w:val="none" w:sz="0" w:space="0" w:color="auto"/>
          </w:divBdr>
        </w:div>
        <w:div w:id="969283155">
          <w:marLeft w:val="0"/>
          <w:marRight w:val="0"/>
          <w:marTop w:val="120"/>
          <w:marBottom w:val="120"/>
          <w:divBdr>
            <w:top w:val="none" w:sz="0" w:space="0" w:color="auto"/>
            <w:left w:val="none" w:sz="0" w:space="0" w:color="auto"/>
            <w:bottom w:val="none" w:sz="0" w:space="0" w:color="auto"/>
            <w:right w:val="none" w:sz="0" w:space="0" w:color="auto"/>
          </w:divBdr>
        </w:div>
        <w:div w:id="1798639796">
          <w:marLeft w:val="0"/>
          <w:marRight w:val="0"/>
          <w:marTop w:val="540"/>
          <w:marBottom w:val="270"/>
          <w:divBdr>
            <w:top w:val="none" w:sz="0" w:space="0" w:color="auto"/>
            <w:left w:val="none" w:sz="0" w:space="0" w:color="auto"/>
            <w:bottom w:val="none" w:sz="0" w:space="0" w:color="auto"/>
            <w:right w:val="none" w:sz="0" w:space="0" w:color="auto"/>
          </w:divBdr>
        </w:div>
        <w:div w:id="1748308783">
          <w:marLeft w:val="0"/>
          <w:marRight w:val="0"/>
          <w:marTop w:val="120"/>
          <w:marBottom w:val="120"/>
          <w:divBdr>
            <w:top w:val="none" w:sz="0" w:space="0" w:color="auto"/>
            <w:left w:val="none" w:sz="0" w:space="0" w:color="auto"/>
            <w:bottom w:val="none" w:sz="0" w:space="0" w:color="auto"/>
            <w:right w:val="none" w:sz="0" w:space="0" w:color="auto"/>
          </w:divBdr>
        </w:div>
        <w:div w:id="171536116">
          <w:marLeft w:val="0"/>
          <w:marRight w:val="0"/>
          <w:marTop w:val="540"/>
          <w:marBottom w:val="270"/>
          <w:divBdr>
            <w:top w:val="none" w:sz="0" w:space="0" w:color="auto"/>
            <w:left w:val="none" w:sz="0" w:space="0" w:color="auto"/>
            <w:bottom w:val="none" w:sz="0" w:space="0" w:color="auto"/>
            <w:right w:val="none" w:sz="0" w:space="0" w:color="auto"/>
          </w:divBdr>
        </w:div>
        <w:div w:id="574239400">
          <w:marLeft w:val="0"/>
          <w:marRight w:val="0"/>
          <w:marTop w:val="450"/>
          <w:marBottom w:val="240"/>
          <w:divBdr>
            <w:top w:val="none" w:sz="0" w:space="0" w:color="auto"/>
            <w:left w:val="none" w:sz="0" w:space="0" w:color="auto"/>
            <w:bottom w:val="none" w:sz="0" w:space="0" w:color="auto"/>
            <w:right w:val="none" w:sz="0" w:space="0" w:color="auto"/>
          </w:divBdr>
        </w:div>
        <w:div w:id="1970435150">
          <w:marLeft w:val="0"/>
          <w:marRight w:val="0"/>
          <w:marTop w:val="120"/>
          <w:marBottom w:val="120"/>
          <w:divBdr>
            <w:top w:val="none" w:sz="0" w:space="0" w:color="auto"/>
            <w:left w:val="none" w:sz="0" w:space="0" w:color="auto"/>
            <w:bottom w:val="none" w:sz="0" w:space="0" w:color="auto"/>
            <w:right w:val="none" w:sz="0" w:space="0" w:color="auto"/>
          </w:divBdr>
        </w:div>
        <w:div w:id="1964385651">
          <w:marLeft w:val="0"/>
          <w:marRight w:val="0"/>
          <w:marTop w:val="450"/>
          <w:marBottom w:val="240"/>
          <w:divBdr>
            <w:top w:val="none" w:sz="0" w:space="0" w:color="auto"/>
            <w:left w:val="none" w:sz="0" w:space="0" w:color="auto"/>
            <w:bottom w:val="none" w:sz="0" w:space="0" w:color="auto"/>
            <w:right w:val="none" w:sz="0" w:space="0" w:color="auto"/>
          </w:divBdr>
        </w:div>
        <w:div w:id="970481636">
          <w:marLeft w:val="0"/>
          <w:marRight w:val="0"/>
          <w:marTop w:val="120"/>
          <w:marBottom w:val="120"/>
          <w:divBdr>
            <w:top w:val="none" w:sz="0" w:space="0" w:color="auto"/>
            <w:left w:val="none" w:sz="0" w:space="0" w:color="auto"/>
            <w:bottom w:val="none" w:sz="0" w:space="0" w:color="auto"/>
            <w:right w:val="none" w:sz="0" w:space="0" w:color="auto"/>
          </w:divBdr>
        </w:div>
        <w:div w:id="403602356">
          <w:marLeft w:val="0"/>
          <w:marRight w:val="0"/>
          <w:marTop w:val="120"/>
          <w:marBottom w:val="120"/>
          <w:divBdr>
            <w:top w:val="none" w:sz="0" w:space="0" w:color="auto"/>
            <w:left w:val="none" w:sz="0" w:space="0" w:color="auto"/>
            <w:bottom w:val="none" w:sz="0" w:space="0" w:color="auto"/>
            <w:right w:val="none" w:sz="0" w:space="0" w:color="auto"/>
          </w:divBdr>
        </w:div>
        <w:div w:id="1292323030">
          <w:marLeft w:val="0"/>
          <w:marRight w:val="0"/>
          <w:marTop w:val="120"/>
          <w:marBottom w:val="120"/>
          <w:divBdr>
            <w:top w:val="none" w:sz="0" w:space="0" w:color="auto"/>
            <w:left w:val="none" w:sz="0" w:space="0" w:color="auto"/>
            <w:bottom w:val="none" w:sz="0" w:space="0" w:color="auto"/>
            <w:right w:val="none" w:sz="0" w:space="0" w:color="auto"/>
          </w:divBdr>
        </w:div>
        <w:div w:id="2035957455">
          <w:marLeft w:val="0"/>
          <w:marRight w:val="0"/>
          <w:marTop w:val="120"/>
          <w:marBottom w:val="120"/>
          <w:divBdr>
            <w:top w:val="none" w:sz="0" w:space="0" w:color="auto"/>
            <w:left w:val="none" w:sz="0" w:space="0" w:color="auto"/>
            <w:bottom w:val="none" w:sz="0" w:space="0" w:color="auto"/>
            <w:right w:val="none" w:sz="0" w:space="0" w:color="auto"/>
          </w:divBdr>
        </w:div>
        <w:div w:id="1104426217">
          <w:marLeft w:val="0"/>
          <w:marRight w:val="0"/>
          <w:marTop w:val="120"/>
          <w:marBottom w:val="120"/>
          <w:divBdr>
            <w:top w:val="none" w:sz="0" w:space="0" w:color="auto"/>
            <w:left w:val="none" w:sz="0" w:space="0" w:color="auto"/>
            <w:bottom w:val="none" w:sz="0" w:space="0" w:color="auto"/>
            <w:right w:val="none" w:sz="0" w:space="0" w:color="auto"/>
          </w:divBdr>
        </w:div>
        <w:div w:id="1806897879">
          <w:marLeft w:val="0"/>
          <w:marRight w:val="0"/>
          <w:marTop w:val="540"/>
          <w:marBottom w:val="270"/>
          <w:divBdr>
            <w:top w:val="none" w:sz="0" w:space="0" w:color="auto"/>
            <w:left w:val="none" w:sz="0" w:space="0" w:color="auto"/>
            <w:bottom w:val="none" w:sz="0" w:space="0" w:color="auto"/>
            <w:right w:val="none" w:sz="0" w:space="0" w:color="auto"/>
          </w:divBdr>
        </w:div>
        <w:div w:id="1105078630">
          <w:marLeft w:val="0"/>
          <w:marRight w:val="0"/>
          <w:marTop w:val="450"/>
          <w:marBottom w:val="240"/>
          <w:divBdr>
            <w:top w:val="none" w:sz="0" w:space="0" w:color="auto"/>
            <w:left w:val="none" w:sz="0" w:space="0" w:color="auto"/>
            <w:bottom w:val="none" w:sz="0" w:space="0" w:color="auto"/>
            <w:right w:val="none" w:sz="0" w:space="0" w:color="auto"/>
          </w:divBdr>
        </w:div>
        <w:div w:id="2040158888">
          <w:marLeft w:val="0"/>
          <w:marRight w:val="0"/>
          <w:marTop w:val="120"/>
          <w:marBottom w:val="120"/>
          <w:divBdr>
            <w:top w:val="none" w:sz="0" w:space="0" w:color="auto"/>
            <w:left w:val="none" w:sz="0" w:space="0" w:color="auto"/>
            <w:bottom w:val="none" w:sz="0" w:space="0" w:color="auto"/>
            <w:right w:val="none" w:sz="0" w:space="0" w:color="auto"/>
          </w:divBdr>
        </w:div>
        <w:div w:id="2123071280">
          <w:marLeft w:val="0"/>
          <w:marRight w:val="0"/>
          <w:marTop w:val="120"/>
          <w:marBottom w:val="120"/>
          <w:divBdr>
            <w:top w:val="none" w:sz="0" w:space="0" w:color="auto"/>
            <w:left w:val="none" w:sz="0" w:space="0" w:color="auto"/>
            <w:bottom w:val="none" w:sz="0" w:space="0" w:color="auto"/>
            <w:right w:val="none" w:sz="0" w:space="0" w:color="auto"/>
          </w:divBdr>
        </w:div>
        <w:div w:id="1571497491">
          <w:marLeft w:val="0"/>
          <w:marRight w:val="0"/>
          <w:marTop w:val="120"/>
          <w:marBottom w:val="120"/>
          <w:divBdr>
            <w:top w:val="none" w:sz="0" w:space="0" w:color="auto"/>
            <w:left w:val="none" w:sz="0" w:space="0" w:color="auto"/>
            <w:bottom w:val="none" w:sz="0" w:space="0" w:color="auto"/>
            <w:right w:val="none" w:sz="0" w:space="0" w:color="auto"/>
          </w:divBdr>
        </w:div>
        <w:div w:id="974604140">
          <w:marLeft w:val="0"/>
          <w:marRight w:val="0"/>
          <w:marTop w:val="120"/>
          <w:marBottom w:val="120"/>
          <w:divBdr>
            <w:top w:val="none" w:sz="0" w:space="0" w:color="auto"/>
            <w:left w:val="none" w:sz="0" w:space="0" w:color="auto"/>
            <w:bottom w:val="none" w:sz="0" w:space="0" w:color="auto"/>
            <w:right w:val="none" w:sz="0" w:space="0" w:color="auto"/>
          </w:divBdr>
        </w:div>
        <w:div w:id="205726922">
          <w:marLeft w:val="0"/>
          <w:marRight w:val="0"/>
          <w:marTop w:val="450"/>
          <w:marBottom w:val="240"/>
          <w:divBdr>
            <w:top w:val="none" w:sz="0" w:space="0" w:color="auto"/>
            <w:left w:val="none" w:sz="0" w:space="0" w:color="auto"/>
            <w:bottom w:val="none" w:sz="0" w:space="0" w:color="auto"/>
            <w:right w:val="none" w:sz="0" w:space="0" w:color="auto"/>
          </w:divBdr>
        </w:div>
        <w:div w:id="336541941">
          <w:marLeft w:val="0"/>
          <w:marRight w:val="0"/>
          <w:marTop w:val="120"/>
          <w:marBottom w:val="120"/>
          <w:divBdr>
            <w:top w:val="none" w:sz="0" w:space="0" w:color="auto"/>
            <w:left w:val="none" w:sz="0" w:space="0" w:color="auto"/>
            <w:bottom w:val="none" w:sz="0" w:space="0" w:color="auto"/>
            <w:right w:val="none" w:sz="0" w:space="0" w:color="auto"/>
          </w:divBdr>
        </w:div>
        <w:div w:id="1009673888">
          <w:marLeft w:val="0"/>
          <w:marRight w:val="0"/>
          <w:marTop w:val="120"/>
          <w:marBottom w:val="120"/>
          <w:divBdr>
            <w:top w:val="none" w:sz="0" w:space="0" w:color="auto"/>
            <w:left w:val="none" w:sz="0" w:space="0" w:color="auto"/>
            <w:bottom w:val="none" w:sz="0" w:space="0" w:color="auto"/>
            <w:right w:val="none" w:sz="0" w:space="0" w:color="auto"/>
          </w:divBdr>
        </w:div>
        <w:div w:id="1158958797">
          <w:marLeft w:val="0"/>
          <w:marRight w:val="0"/>
          <w:marTop w:val="120"/>
          <w:marBottom w:val="120"/>
          <w:divBdr>
            <w:top w:val="none" w:sz="0" w:space="0" w:color="auto"/>
            <w:left w:val="none" w:sz="0" w:space="0" w:color="auto"/>
            <w:bottom w:val="none" w:sz="0" w:space="0" w:color="auto"/>
            <w:right w:val="none" w:sz="0" w:space="0" w:color="auto"/>
          </w:divBdr>
        </w:div>
        <w:div w:id="1970699139">
          <w:marLeft w:val="0"/>
          <w:marRight w:val="0"/>
          <w:marTop w:val="120"/>
          <w:marBottom w:val="120"/>
          <w:divBdr>
            <w:top w:val="none" w:sz="0" w:space="0" w:color="auto"/>
            <w:left w:val="none" w:sz="0" w:space="0" w:color="auto"/>
            <w:bottom w:val="none" w:sz="0" w:space="0" w:color="auto"/>
            <w:right w:val="none" w:sz="0" w:space="0" w:color="auto"/>
          </w:divBdr>
        </w:div>
        <w:div w:id="190843028">
          <w:marLeft w:val="0"/>
          <w:marRight w:val="0"/>
          <w:marTop w:val="450"/>
          <w:marBottom w:val="240"/>
          <w:divBdr>
            <w:top w:val="none" w:sz="0" w:space="0" w:color="auto"/>
            <w:left w:val="none" w:sz="0" w:space="0" w:color="auto"/>
            <w:bottom w:val="none" w:sz="0" w:space="0" w:color="auto"/>
            <w:right w:val="none" w:sz="0" w:space="0" w:color="auto"/>
          </w:divBdr>
        </w:div>
        <w:div w:id="1070423962">
          <w:marLeft w:val="0"/>
          <w:marRight w:val="0"/>
          <w:marTop w:val="120"/>
          <w:marBottom w:val="120"/>
          <w:divBdr>
            <w:top w:val="none" w:sz="0" w:space="0" w:color="auto"/>
            <w:left w:val="none" w:sz="0" w:space="0" w:color="auto"/>
            <w:bottom w:val="none" w:sz="0" w:space="0" w:color="auto"/>
            <w:right w:val="none" w:sz="0" w:space="0" w:color="auto"/>
          </w:divBdr>
        </w:div>
        <w:div w:id="1465193776">
          <w:marLeft w:val="0"/>
          <w:marRight w:val="0"/>
          <w:marTop w:val="120"/>
          <w:marBottom w:val="120"/>
          <w:divBdr>
            <w:top w:val="none" w:sz="0" w:space="0" w:color="auto"/>
            <w:left w:val="none" w:sz="0" w:space="0" w:color="auto"/>
            <w:bottom w:val="none" w:sz="0" w:space="0" w:color="auto"/>
            <w:right w:val="none" w:sz="0" w:space="0" w:color="auto"/>
          </w:divBdr>
        </w:div>
        <w:div w:id="1581712296">
          <w:marLeft w:val="0"/>
          <w:marRight w:val="0"/>
          <w:marTop w:val="120"/>
          <w:marBottom w:val="120"/>
          <w:divBdr>
            <w:top w:val="none" w:sz="0" w:space="0" w:color="auto"/>
            <w:left w:val="none" w:sz="0" w:space="0" w:color="auto"/>
            <w:bottom w:val="none" w:sz="0" w:space="0" w:color="auto"/>
            <w:right w:val="none" w:sz="0" w:space="0" w:color="auto"/>
          </w:divBdr>
        </w:div>
        <w:div w:id="932202938">
          <w:marLeft w:val="0"/>
          <w:marRight w:val="0"/>
          <w:marTop w:val="120"/>
          <w:marBottom w:val="120"/>
          <w:divBdr>
            <w:top w:val="none" w:sz="0" w:space="0" w:color="auto"/>
            <w:left w:val="none" w:sz="0" w:space="0" w:color="auto"/>
            <w:bottom w:val="none" w:sz="0" w:space="0" w:color="auto"/>
            <w:right w:val="none" w:sz="0" w:space="0" w:color="auto"/>
          </w:divBdr>
        </w:div>
        <w:div w:id="167182537">
          <w:marLeft w:val="0"/>
          <w:marRight w:val="0"/>
          <w:marTop w:val="450"/>
          <w:marBottom w:val="240"/>
          <w:divBdr>
            <w:top w:val="none" w:sz="0" w:space="0" w:color="auto"/>
            <w:left w:val="none" w:sz="0" w:space="0" w:color="auto"/>
            <w:bottom w:val="none" w:sz="0" w:space="0" w:color="auto"/>
            <w:right w:val="none" w:sz="0" w:space="0" w:color="auto"/>
          </w:divBdr>
        </w:div>
        <w:div w:id="1884095963">
          <w:marLeft w:val="0"/>
          <w:marRight w:val="0"/>
          <w:marTop w:val="120"/>
          <w:marBottom w:val="120"/>
          <w:divBdr>
            <w:top w:val="none" w:sz="0" w:space="0" w:color="auto"/>
            <w:left w:val="none" w:sz="0" w:space="0" w:color="auto"/>
            <w:bottom w:val="none" w:sz="0" w:space="0" w:color="auto"/>
            <w:right w:val="none" w:sz="0" w:space="0" w:color="auto"/>
          </w:divBdr>
        </w:div>
        <w:div w:id="897479408">
          <w:marLeft w:val="0"/>
          <w:marRight w:val="0"/>
          <w:marTop w:val="120"/>
          <w:marBottom w:val="120"/>
          <w:divBdr>
            <w:top w:val="none" w:sz="0" w:space="0" w:color="auto"/>
            <w:left w:val="none" w:sz="0" w:space="0" w:color="auto"/>
            <w:bottom w:val="none" w:sz="0" w:space="0" w:color="auto"/>
            <w:right w:val="none" w:sz="0" w:space="0" w:color="auto"/>
          </w:divBdr>
        </w:div>
        <w:div w:id="152068812">
          <w:marLeft w:val="0"/>
          <w:marRight w:val="0"/>
          <w:marTop w:val="120"/>
          <w:marBottom w:val="120"/>
          <w:divBdr>
            <w:top w:val="none" w:sz="0" w:space="0" w:color="auto"/>
            <w:left w:val="none" w:sz="0" w:space="0" w:color="auto"/>
            <w:bottom w:val="none" w:sz="0" w:space="0" w:color="auto"/>
            <w:right w:val="none" w:sz="0" w:space="0" w:color="auto"/>
          </w:divBdr>
        </w:div>
        <w:div w:id="1198084291">
          <w:marLeft w:val="0"/>
          <w:marRight w:val="0"/>
          <w:marTop w:val="120"/>
          <w:marBottom w:val="120"/>
          <w:divBdr>
            <w:top w:val="none" w:sz="0" w:space="0" w:color="auto"/>
            <w:left w:val="none" w:sz="0" w:space="0" w:color="auto"/>
            <w:bottom w:val="none" w:sz="0" w:space="0" w:color="auto"/>
            <w:right w:val="none" w:sz="0" w:space="0" w:color="auto"/>
          </w:divBdr>
        </w:div>
        <w:div w:id="1784688421">
          <w:marLeft w:val="0"/>
          <w:marRight w:val="0"/>
          <w:marTop w:val="450"/>
          <w:marBottom w:val="240"/>
          <w:divBdr>
            <w:top w:val="none" w:sz="0" w:space="0" w:color="auto"/>
            <w:left w:val="none" w:sz="0" w:space="0" w:color="auto"/>
            <w:bottom w:val="none" w:sz="0" w:space="0" w:color="auto"/>
            <w:right w:val="none" w:sz="0" w:space="0" w:color="auto"/>
          </w:divBdr>
        </w:div>
        <w:div w:id="1490748199">
          <w:marLeft w:val="0"/>
          <w:marRight w:val="0"/>
          <w:marTop w:val="120"/>
          <w:marBottom w:val="120"/>
          <w:divBdr>
            <w:top w:val="none" w:sz="0" w:space="0" w:color="auto"/>
            <w:left w:val="none" w:sz="0" w:space="0" w:color="auto"/>
            <w:bottom w:val="none" w:sz="0" w:space="0" w:color="auto"/>
            <w:right w:val="none" w:sz="0" w:space="0" w:color="auto"/>
          </w:divBdr>
        </w:div>
        <w:div w:id="1598058056">
          <w:marLeft w:val="0"/>
          <w:marRight w:val="0"/>
          <w:marTop w:val="120"/>
          <w:marBottom w:val="120"/>
          <w:divBdr>
            <w:top w:val="none" w:sz="0" w:space="0" w:color="auto"/>
            <w:left w:val="none" w:sz="0" w:space="0" w:color="auto"/>
            <w:bottom w:val="none" w:sz="0" w:space="0" w:color="auto"/>
            <w:right w:val="none" w:sz="0" w:space="0" w:color="auto"/>
          </w:divBdr>
        </w:div>
        <w:div w:id="1446577045">
          <w:marLeft w:val="0"/>
          <w:marRight w:val="0"/>
          <w:marTop w:val="120"/>
          <w:marBottom w:val="120"/>
          <w:divBdr>
            <w:top w:val="none" w:sz="0" w:space="0" w:color="auto"/>
            <w:left w:val="none" w:sz="0" w:space="0" w:color="auto"/>
            <w:bottom w:val="none" w:sz="0" w:space="0" w:color="auto"/>
            <w:right w:val="none" w:sz="0" w:space="0" w:color="auto"/>
          </w:divBdr>
        </w:div>
        <w:div w:id="2111123496">
          <w:marLeft w:val="0"/>
          <w:marRight w:val="0"/>
          <w:marTop w:val="120"/>
          <w:marBottom w:val="120"/>
          <w:divBdr>
            <w:top w:val="none" w:sz="0" w:space="0" w:color="auto"/>
            <w:left w:val="none" w:sz="0" w:space="0" w:color="auto"/>
            <w:bottom w:val="none" w:sz="0" w:space="0" w:color="auto"/>
            <w:right w:val="none" w:sz="0" w:space="0" w:color="auto"/>
          </w:divBdr>
        </w:div>
        <w:div w:id="1926843830">
          <w:marLeft w:val="0"/>
          <w:marRight w:val="0"/>
          <w:marTop w:val="540"/>
          <w:marBottom w:val="270"/>
          <w:divBdr>
            <w:top w:val="none" w:sz="0" w:space="0" w:color="auto"/>
            <w:left w:val="none" w:sz="0" w:space="0" w:color="auto"/>
            <w:bottom w:val="none" w:sz="0" w:space="0" w:color="auto"/>
            <w:right w:val="none" w:sz="0" w:space="0" w:color="auto"/>
          </w:divBdr>
        </w:div>
        <w:div w:id="1418749320">
          <w:marLeft w:val="0"/>
          <w:marRight w:val="0"/>
          <w:marTop w:val="450"/>
          <w:marBottom w:val="240"/>
          <w:divBdr>
            <w:top w:val="none" w:sz="0" w:space="0" w:color="auto"/>
            <w:left w:val="none" w:sz="0" w:space="0" w:color="auto"/>
            <w:bottom w:val="none" w:sz="0" w:space="0" w:color="auto"/>
            <w:right w:val="none" w:sz="0" w:space="0" w:color="auto"/>
          </w:divBdr>
        </w:div>
        <w:div w:id="1186745857">
          <w:marLeft w:val="0"/>
          <w:marRight w:val="0"/>
          <w:marTop w:val="120"/>
          <w:marBottom w:val="120"/>
          <w:divBdr>
            <w:top w:val="none" w:sz="0" w:space="0" w:color="auto"/>
            <w:left w:val="none" w:sz="0" w:space="0" w:color="auto"/>
            <w:bottom w:val="none" w:sz="0" w:space="0" w:color="auto"/>
            <w:right w:val="none" w:sz="0" w:space="0" w:color="auto"/>
          </w:divBdr>
        </w:div>
        <w:div w:id="288510248">
          <w:marLeft w:val="0"/>
          <w:marRight w:val="0"/>
          <w:marTop w:val="450"/>
          <w:marBottom w:val="240"/>
          <w:divBdr>
            <w:top w:val="none" w:sz="0" w:space="0" w:color="auto"/>
            <w:left w:val="none" w:sz="0" w:space="0" w:color="auto"/>
            <w:bottom w:val="none" w:sz="0" w:space="0" w:color="auto"/>
            <w:right w:val="none" w:sz="0" w:space="0" w:color="auto"/>
          </w:divBdr>
        </w:div>
        <w:div w:id="49353906">
          <w:marLeft w:val="0"/>
          <w:marRight w:val="0"/>
          <w:marTop w:val="120"/>
          <w:marBottom w:val="120"/>
          <w:divBdr>
            <w:top w:val="none" w:sz="0" w:space="0" w:color="auto"/>
            <w:left w:val="none" w:sz="0" w:space="0" w:color="auto"/>
            <w:bottom w:val="none" w:sz="0" w:space="0" w:color="auto"/>
            <w:right w:val="none" w:sz="0" w:space="0" w:color="auto"/>
          </w:divBdr>
        </w:div>
        <w:div w:id="1994290402">
          <w:marLeft w:val="0"/>
          <w:marRight w:val="0"/>
          <w:marTop w:val="450"/>
          <w:marBottom w:val="240"/>
          <w:divBdr>
            <w:top w:val="none" w:sz="0" w:space="0" w:color="auto"/>
            <w:left w:val="none" w:sz="0" w:space="0" w:color="auto"/>
            <w:bottom w:val="none" w:sz="0" w:space="0" w:color="auto"/>
            <w:right w:val="none" w:sz="0" w:space="0" w:color="auto"/>
          </w:divBdr>
        </w:div>
        <w:div w:id="718820088">
          <w:marLeft w:val="0"/>
          <w:marRight w:val="0"/>
          <w:marTop w:val="120"/>
          <w:marBottom w:val="120"/>
          <w:divBdr>
            <w:top w:val="none" w:sz="0" w:space="0" w:color="auto"/>
            <w:left w:val="none" w:sz="0" w:space="0" w:color="auto"/>
            <w:bottom w:val="none" w:sz="0" w:space="0" w:color="auto"/>
            <w:right w:val="none" w:sz="0" w:space="0" w:color="auto"/>
          </w:divBdr>
        </w:div>
        <w:div w:id="379286786">
          <w:marLeft w:val="0"/>
          <w:marRight w:val="0"/>
          <w:marTop w:val="450"/>
          <w:marBottom w:val="240"/>
          <w:divBdr>
            <w:top w:val="none" w:sz="0" w:space="0" w:color="auto"/>
            <w:left w:val="none" w:sz="0" w:space="0" w:color="auto"/>
            <w:bottom w:val="none" w:sz="0" w:space="0" w:color="auto"/>
            <w:right w:val="none" w:sz="0" w:space="0" w:color="auto"/>
          </w:divBdr>
        </w:div>
        <w:div w:id="139932117">
          <w:marLeft w:val="0"/>
          <w:marRight w:val="0"/>
          <w:marTop w:val="120"/>
          <w:marBottom w:val="120"/>
          <w:divBdr>
            <w:top w:val="none" w:sz="0" w:space="0" w:color="auto"/>
            <w:left w:val="none" w:sz="0" w:space="0" w:color="auto"/>
            <w:bottom w:val="none" w:sz="0" w:space="0" w:color="auto"/>
            <w:right w:val="none" w:sz="0" w:space="0" w:color="auto"/>
          </w:divBdr>
        </w:div>
        <w:div w:id="1414935344">
          <w:marLeft w:val="0"/>
          <w:marRight w:val="0"/>
          <w:marTop w:val="540"/>
          <w:marBottom w:val="270"/>
          <w:divBdr>
            <w:top w:val="none" w:sz="0" w:space="0" w:color="auto"/>
            <w:left w:val="none" w:sz="0" w:space="0" w:color="auto"/>
            <w:bottom w:val="none" w:sz="0" w:space="0" w:color="auto"/>
            <w:right w:val="none" w:sz="0" w:space="0" w:color="auto"/>
          </w:divBdr>
        </w:div>
        <w:div w:id="1147892986">
          <w:marLeft w:val="0"/>
          <w:marRight w:val="0"/>
          <w:marTop w:val="450"/>
          <w:marBottom w:val="240"/>
          <w:divBdr>
            <w:top w:val="none" w:sz="0" w:space="0" w:color="auto"/>
            <w:left w:val="none" w:sz="0" w:space="0" w:color="auto"/>
            <w:bottom w:val="none" w:sz="0" w:space="0" w:color="auto"/>
            <w:right w:val="none" w:sz="0" w:space="0" w:color="auto"/>
          </w:divBdr>
        </w:div>
        <w:div w:id="1117141235">
          <w:marLeft w:val="0"/>
          <w:marRight w:val="0"/>
          <w:marTop w:val="120"/>
          <w:marBottom w:val="120"/>
          <w:divBdr>
            <w:top w:val="none" w:sz="0" w:space="0" w:color="auto"/>
            <w:left w:val="none" w:sz="0" w:space="0" w:color="auto"/>
            <w:bottom w:val="none" w:sz="0" w:space="0" w:color="auto"/>
            <w:right w:val="none" w:sz="0" w:space="0" w:color="auto"/>
          </w:divBdr>
        </w:div>
        <w:div w:id="1982420824">
          <w:marLeft w:val="0"/>
          <w:marRight w:val="0"/>
          <w:marTop w:val="120"/>
          <w:marBottom w:val="120"/>
          <w:divBdr>
            <w:top w:val="none" w:sz="0" w:space="0" w:color="auto"/>
            <w:left w:val="none" w:sz="0" w:space="0" w:color="auto"/>
            <w:bottom w:val="none" w:sz="0" w:space="0" w:color="auto"/>
            <w:right w:val="none" w:sz="0" w:space="0" w:color="auto"/>
          </w:divBdr>
        </w:div>
        <w:div w:id="1228372283">
          <w:marLeft w:val="0"/>
          <w:marRight w:val="0"/>
          <w:marTop w:val="120"/>
          <w:marBottom w:val="120"/>
          <w:divBdr>
            <w:top w:val="none" w:sz="0" w:space="0" w:color="auto"/>
            <w:left w:val="none" w:sz="0" w:space="0" w:color="auto"/>
            <w:bottom w:val="none" w:sz="0" w:space="0" w:color="auto"/>
            <w:right w:val="none" w:sz="0" w:space="0" w:color="auto"/>
          </w:divBdr>
        </w:div>
        <w:div w:id="2127045522">
          <w:marLeft w:val="0"/>
          <w:marRight w:val="0"/>
          <w:marTop w:val="120"/>
          <w:marBottom w:val="120"/>
          <w:divBdr>
            <w:top w:val="none" w:sz="0" w:space="0" w:color="auto"/>
            <w:left w:val="none" w:sz="0" w:space="0" w:color="auto"/>
            <w:bottom w:val="none" w:sz="0" w:space="0" w:color="auto"/>
            <w:right w:val="none" w:sz="0" w:space="0" w:color="auto"/>
          </w:divBdr>
        </w:div>
        <w:div w:id="675811056">
          <w:marLeft w:val="0"/>
          <w:marRight w:val="0"/>
          <w:marTop w:val="450"/>
          <w:marBottom w:val="240"/>
          <w:divBdr>
            <w:top w:val="none" w:sz="0" w:space="0" w:color="auto"/>
            <w:left w:val="none" w:sz="0" w:space="0" w:color="auto"/>
            <w:bottom w:val="none" w:sz="0" w:space="0" w:color="auto"/>
            <w:right w:val="none" w:sz="0" w:space="0" w:color="auto"/>
          </w:divBdr>
        </w:div>
        <w:div w:id="1049382165">
          <w:marLeft w:val="0"/>
          <w:marRight w:val="0"/>
          <w:marTop w:val="120"/>
          <w:marBottom w:val="120"/>
          <w:divBdr>
            <w:top w:val="none" w:sz="0" w:space="0" w:color="auto"/>
            <w:left w:val="none" w:sz="0" w:space="0" w:color="auto"/>
            <w:bottom w:val="none" w:sz="0" w:space="0" w:color="auto"/>
            <w:right w:val="none" w:sz="0" w:space="0" w:color="auto"/>
          </w:divBdr>
        </w:div>
        <w:div w:id="24453797">
          <w:marLeft w:val="0"/>
          <w:marRight w:val="0"/>
          <w:marTop w:val="120"/>
          <w:marBottom w:val="120"/>
          <w:divBdr>
            <w:top w:val="none" w:sz="0" w:space="0" w:color="auto"/>
            <w:left w:val="none" w:sz="0" w:space="0" w:color="auto"/>
            <w:bottom w:val="none" w:sz="0" w:space="0" w:color="auto"/>
            <w:right w:val="none" w:sz="0" w:space="0" w:color="auto"/>
          </w:divBdr>
        </w:div>
        <w:div w:id="1233929169">
          <w:marLeft w:val="0"/>
          <w:marRight w:val="0"/>
          <w:marTop w:val="120"/>
          <w:marBottom w:val="120"/>
          <w:divBdr>
            <w:top w:val="none" w:sz="0" w:space="0" w:color="auto"/>
            <w:left w:val="none" w:sz="0" w:space="0" w:color="auto"/>
            <w:bottom w:val="none" w:sz="0" w:space="0" w:color="auto"/>
            <w:right w:val="none" w:sz="0" w:space="0" w:color="auto"/>
          </w:divBdr>
        </w:div>
        <w:div w:id="1977251902">
          <w:marLeft w:val="0"/>
          <w:marRight w:val="0"/>
          <w:marTop w:val="120"/>
          <w:marBottom w:val="120"/>
          <w:divBdr>
            <w:top w:val="none" w:sz="0" w:space="0" w:color="auto"/>
            <w:left w:val="none" w:sz="0" w:space="0" w:color="auto"/>
            <w:bottom w:val="none" w:sz="0" w:space="0" w:color="auto"/>
            <w:right w:val="none" w:sz="0" w:space="0" w:color="auto"/>
          </w:divBdr>
        </w:div>
        <w:div w:id="191845027">
          <w:marLeft w:val="0"/>
          <w:marRight w:val="0"/>
          <w:marTop w:val="450"/>
          <w:marBottom w:val="240"/>
          <w:divBdr>
            <w:top w:val="none" w:sz="0" w:space="0" w:color="auto"/>
            <w:left w:val="none" w:sz="0" w:space="0" w:color="auto"/>
            <w:bottom w:val="none" w:sz="0" w:space="0" w:color="auto"/>
            <w:right w:val="none" w:sz="0" w:space="0" w:color="auto"/>
          </w:divBdr>
        </w:div>
        <w:div w:id="1537500201">
          <w:marLeft w:val="0"/>
          <w:marRight w:val="0"/>
          <w:marTop w:val="120"/>
          <w:marBottom w:val="120"/>
          <w:divBdr>
            <w:top w:val="none" w:sz="0" w:space="0" w:color="auto"/>
            <w:left w:val="none" w:sz="0" w:space="0" w:color="auto"/>
            <w:bottom w:val="none" w:sz="0" w:space="0" w:color="auto"/>
            <w:right w:val="none" w:sz="0" w:space="0" w:color="auto"/>
          </w:divBdr>
        </w:div>
        <w:div w:id="341780144">
          <w:marLeft w:val="0"/>
          <w:marRight w:val="0"/>
          <w:marTop w:val="120"/>
          <w:marBottom w:val="120"/>
          <w:divBdr>
            <w:top w:val="none" w:sz="0" w:space="0" w:color="auto"/>
            <w:left w:val="none" w:sz="0" w:space="0" w:color="auto"/>
            <w:bottom w:val="none" w:sz="0" w:space="0" w:color="auto"/>
            <w:right w:val="none" w:sz="0" w:space="0" w:color="auto"/>
          </w:divBdr>
        </w:div>
        <w:div w:id="2093773249">
          <w:marLeft w:val="0"/>
          <w:marRight w:val="0"/>
          <w:marTop w:val="120"/>
          <w:marBottom w:val="120"/>
          <w:divBdr>
            <w:top w:val="none" w:sz="0" w:space="0" w:color="auto"/>
            <w:left w:val="none" w:sz="0" w:space="0" w:color="auto"/>
            <w:bottom w:val="none" w:sz="0" w:space="0" w:color="auto"/>
            <w:right w:val="none" w:sz="0" w:space="0" w:color="auto"/>
          </w:divBdr>
        </w:div>
        <w:div w:id="662050087">
          <w:marLeft w:val="0"/>
          <w:marRight w:val="0"/>
          <w:marTop w:val="120"/>
          <w:marBottom w:val="120"/>
          <w:divBdr>
            <w:top w:val="none" w:sz="0" w:space="0" w:color="auto"/>
            <w:left w:val="none" w:sz="0" w:space="0" w:color="auto"/>
            <w:bottom w:val="none" w:sz="0" w:space="0" w:color="auto"/>
            <w:right w:val="none" w:sz="0" w:space="0" w:color="auto"/>
          </w:divBdr>
        </w:div>
        <w:div w:id="177695894">
          <w:marLeft w:val="0"/>
          <w:marRight w:val="0"/>
          <w:marTop w:val="120"/>
          <w:marBottom w:val="120"/>
          <w:divBdr>
            <w:top w:val="none" w:sz="0" w:space="0" w:color="auto"/>
            <w:left w:val="none" w:sz="0" w:space="0" w:color="auto"/>
            <w:bottom w:val="none" w:sz="0" w:space="0" w:color="auto"/>
            <w:right w:val="none" w:sz="0" w:space="0" w:color="auto"/>
          </w:divBdr>
        </w:div>
        <w:div w:id="1629168150">
          <w:marLeft w:val="0"/>
          <w:marRight w:val="0"/>
          <w:marTop w:val="120"/>
          <w:marBottom w:val="120"/>
          <w:divBdr>
            <w:top w:val="none" w:sz="0" w:space="0" w:color="auto"/>
            <w:left w:val="none" w:sz="0" w:space="0" w:color="auto"/>
            <w:bottom w:val="none" w:sz="0" w:space="0" w:color="auto"/>
            <w:right w:val="none" w:sz="0" w:space="0" w:color="auto"/>
          </w:divBdr>
        </w:div>
      </w:divsChild>
    </w:div>
    <w:div w:id="1529761277">
      <w:bodyDiv w:val="1"/>
      <w:marLeft w:val="0"/>
      <w:marRight w:val="0"/>
      <w:marTop w:val="0"/>
      <w:marBottom w:val="0"/>
      <w:divBdr>
        <w:top w:val="none" w:sz="0" w:space="0" w:color="auto"/>
        <w:left w:val="none" w:sz="0" w:space="0" w:color="auto"/>
        <w:bottom w:val="none" w:sz="0" w:space="0" w:color="auto"/>
        <w:right w:val="none" w:sz="0" w:space="0" w:color="auto"/>
      </w:divBdr>
      <w:divsChild>
        <w:div w:id="1961498167">
          <w:marLeft w:val="0"/>
          <w:marRight w:val="0"/>
          <w:marTop w:val="0"/>
          <w:marBottom w:val="540"/>
          <w:divBdr>
            <w:top w:val="none" w:sz="0" w:space="0" w:color="auto"/>
            <w:left w:val="none" w:sz="0" w:space="0" w:color="auto"/>
            <w:bottom w:val="none" w:sz="0" w:space="0" w:color="auto"/>
            <w:right w:val="none" w:sz="0" w:space="0" w:color="auto"/>
          </w:divBdr>
        </w:div>
        <w:div w:id="1545292989">
          <w:marLeft w:val="0"/>
          <w:marRight w:val="0"/>
          <w:marTop w:val="540"/>
          <w:marBottom w:val="270"/>
          <w:divBdr>
            <w:top w:val="none" w:sz="0" w:space="0" w:color="auto"/>
            <w:left w:val="none" w:sz="0" w:space="0" w:color="auto"/>
            <w:bottom w:val="none" w:sz="0" w:space="0" w:color="auto"/>
            <w:right w:val="none" w:sz="0" w:space="0" w:color="auto"/>
          </w:divBdr>
        </w:div>
        <w:div w:id="446628738">
          <w:marLeft w:val="0"/>
          <w:marRight w:val="0"/>
          <w:marTop w:val="120"/>
          <w:marBottom w:val="120"/>
          <w:divBdr>
            <w:top w:val="none" w:sz="0" w:space="0" w:color="auto"/>
            <w:left w:val="none" w:sz="0" w:space="0" w:color="auto"/>
            <w:bottom w:val="none" w:sz="0" w:space="0" w:color="auto"/>
            <w:right w:val="none" w:sz="0" w:space="0" w:color="auto"/>
          </w:divBdr>
        </w:div>
        <w:div w:id="417337142">
          <w:marLeft w:val="0"/>
          <w:marRight w:val="0"/>
          <w:marTop w:val="540"/>
          <w:marBottom w:val="270"/>
          <w:divBdr>
            <w:top w:val="none" w:sz="0" w:space="0" w:color="auto"/>
            <w:left w:val="none" w:sz="0" w:space="0" w:color="auto"/>
            <w:bottom w:val="none" w:sz="0" w:space="0" w:color="auto"/>
            <w:right w:val="none" w:sz="0" w:space="0" w:color="auto"/>
          </w:divBdr>
        </w:div>
        <w:div w:id="349792851">
          <w:marLeft w:val="0"/>
          <w:marRight w:val="0"/>
          <w:marTop w:val="120"/>
          <w:marBottom w:val="120"/>
          <w:divBdr>
            <w:top w:val="none" w:sz="0" w:space="0" w:color="auto"/>
            <w:left w:val="none" w:sz="0" w:space="0" w:color="auto"/>
            <w:bottom w:val="none" w:sz="0" w:space="0" w:color="auto"/>
            <w:right w:val="none" w:sz="0" w:space="0" w:color="auto"/>
          </w:divBdr>
        </w:div>
        <w:div w:id="355929017">
          <w:marLeft w:val="0"/>
          <w:marRight w:val="0"/>
          <w:marTop w:val="540"/>
          <w:marBottom w:val="270"/>
          <w:divBdr>
            <w:top w:val="none" w:sz="0" w:space="0" w:color="auto"/>
            <w:left w:val="none" w:sz="0" w:space="0" w:color="auto"/>
            <w:bottom w:val="none" w:sz="0" w:space="0" w:color="auto"/>
            <w:right w:val="none" w:sz="0" w:space="0" w:color="auto"/>
          </w:divBdr>
        </w:div>
        <w:div w:id="946695076">
          <w:marLeft w:val="0"/>
          <w:marRight w:val="0"/>
          <w:marTop w:val="450"/>
          <w:marBottom w:val="240"/>
          <w:divBdr>
            <w:top w:val="none" w:sz="0" w:space="0" w:color="auto"/>
            <w:left w:val="none" w:sz="0" w:space="0" w:color="auto"/>
            <w:bottom w:val="none" w:sz="0" w:space="0" w:color="auto"/>
            <w:right w:val="none" w:sz="0" w:space="0" w:color="auto"/>
          </w:divBdr>
        </w:div>
        <w:div w:id="325403133">
          <w:marLeft w:val="0"/>
          <w:marRight w:val="0"/>
          <w:marTop w:val="120"/>
          <w:marBottom w:val="120"/>
          <w:divBdr>
            <w:top w:val="none" w:sz="0" w:space="0" w:color="auto"/>
            <w:left w:val="none" w:sz="0" w:space="0" w:color="auto"/>
            <w:bottom w:val="none" w:sz="0" w:space="0" w:color="auto"/>
            <w:right w:val="none" w:sz="0" w:space="0" w:color="auto"/>
          </w:divBdr>
        </w:div>
        <w:div w:id="394864202">
          <w:marLeft w:val="0"/>
          <w:marRight w:val="0"/>
          <w:marTop w:val="450"/>
          <w:marBottom w:val="240"/>
          <w:divBdr>
            <w:top w:val="none" w:sz="0" w:space="0" w:color="auto"/>
            <w:left w:val="none" w:sz="0" w:space="0" w:color="auto"/>
            <w:bottom w:val="none" w:sz="0" w:space="0" w:color="auto"/>
            <w:right w:val="none" w:sz="0" w:space="0" w:color="auto"/>
          </w:divBdr>
        </w:div>
        <w:div w:id="639186883">
          <w:marLeft w:val="0"/>
          <w:marRight w:val="0"/>
          <w:marTop w:val="120"/>
          <w:marBottom w:val="120"/>
          <w:divBdr>
            <w:top w:val="none" w:sz="0" w:space="0" w:color="auto"/>
            <w:left w:val="none" w:sz="0" w:space="0" w:color="auto"/>
            <w:bottom w:val="none" w:sz="0" w:space="0" w:color="auto"/>
            <w:right w:val="none" w:sz="0" w:space="0" w:color="auto"/>
          </w:divBdr>
        </w:div>
        <w:div w:id="342392755">
          <w:marLeft w:val="0"/>
          <w:marRight w:val="0"/>
          <w:marTop w:val="120"/>
          <w:marBottom w:val="120"/>
          <w:divBdr>
            <w:top w:val="none" w:sz="0" w:space="0" w:color="auto"/>
            <w:left w:val="none" w:sz="0" w:space="0" w:color="auto"/>
            <w:bottom w:val="none" w:sz="0" w:space="0" w:color="auto"/>
            <w:right w:val="none" w:sz="0" w:space="0" w:color="auto"/>
          </w:divBdr>
        </w:div>
        <w:div w:id="189495044">
          <w:marLeft w:val="0"/>
          <w:marRight w:val="0"/>
          <w:marTop w:val="120"/>
          <w:marBottom w:val="120"/>
          <w:divBdr>
            <w:top w:val="none" w:sz="0" w:space="0" w:color="auto"/>
            <w:left w:val="none" w:sz="0" w:space="0" w:color="auto"/>
            <w:bottom w:val="none" w:sz="0" w:space="0" w:color="auto"/>
            <w:right w:val="none" w:sz="0" w:space="0" w:color="auto"/>
          </w:divBdr>
        </w:div>
        <w:div w:id="565146223">
          <w:marLeft w:val="0"/>
          <w:marRight w:val="0"/>
          <w:marTop w:val="120"/>
          <w:marBottom w:val="120"/>
          <w:divBdr>
            <w:top w:val="none" w:sz="0" w:space="0" w:color="auto"/>
            <w:left w:val="none" w:sz="0" w:space="0" w:color="auto"/>
            <w:bottom w:val="none" w:sz="0" w:space="0" w:color="auto"/>
            <w:right w:val="none" w:sz="0" w:space="0" w:color="auto"/>
          </w:divBdr>
        </w:div>
        <w:div w:id="1092974022">
          <w:marLeft w:val="0"/>
          <w:marRight w:val="0"/>
          <w:marTop w:val="120"/>
          <w:marBottom w:val="120"/>
          <w:divBdr>
            <w:top w:val="none" w:sz="0" w:space="0" w:color="auto"/>
            <w:left w:val="none" w:sz="0" w:space="0" w:color="auto"/>
            <w:bottom w:val="none" w:sz="0" w:space="0" w:color="auto"/>
            <w:right w:val="none" w:sz="0" w:space="0" w:color="auto"/>
          </w:divBdr>
        </w:div>
        <w:div w:id="1249996341">
          <w:marLeft w:val="0"/>
          <w:marRight w:val="0"/>
          <w:marTop w:val="540"/>
          <w:marBottom w:val="270"/>
          <w:divBdr>
            <w:top w:val="none" w:sz="0" w:space="0" w:color="auto"/>
            <w:left w:val="none" w:sz="0" w:space="0" w:color="auto"/>
            <w:bottom w:val="none" w:sz="0" w:space="0" w:color="auto"/>
            <w:right w:val="none" w:sz="0" w:space="0" w:color="auto"/>
          </w:divBdr>
        </w:div>
        <w:div w:id="181481324">
          <w:marLeft w:val="0"/>
          <w:marRight w:val="0"/>
          <w:marTop w:val="450"/>
          <w:marBottom w:val="240"/>
          <w:divBdr>
            <w:top w:val="none" w:sz="0" w:space="0" w:color="auto"/>
            <w:left w:val="none" w:sz="0" w:space="0" w:color="auto"/>
            <w:bottom w:val="none" w:sz="0" w:space="0" w:color="auto"/>
            <w:right w:val="none" w:sz="0" w:space="0" w:color="auto"/>
          </w:divBdr>
        </w:div>
        <w:div w:id="1185904237">
          <w:marLeft w:val="0"/>
          <w:marRight w:val="0"/>
          <w:marTop w:val="120"/>
          <w:marBottom w:val="120"/>
          <w:divBdr>
            <w:top w:val="none" w:sz="0" w:space="0" w:color="auto"/>
            <w:left w:val="none" w:sz="0" w:space="0" w:color="auto"/>
            <w:bottom w:val="none" w:sz="0" w:space="0" w:color="auto"/>
            <w:right w:val="none" w:sz="0" w:space="0" w:color="auto"/>
          </w:divBdr>
        </w:div>
        <w:div w:id="1403916990">
          <w:marLeft w:val="0"/>
          <w:marRight w:val="0"/>
          <w:marTop w:val="120"/>
          <w:marBottom w:val="120"/>
          <w:divBdr>
            <w:top w:val="none" w:sz="0" w:space="0" w:color="auto"/>
            <w:left w:val="none" w:sz="0" w:space="0" w:color="auto"/>
            <w:bottom w:val="none" w:sz="0" w:space="0" w:color="auto"/>
            <w:right w:val="none" w:sz="0" w:space="0" w:color="auto"/>
          </w:divBdr>
        </w:div>
        <w:div w:id="259069934">
          <w:marLeft w:val="0"/>
          <w:marRight w:val="0"/>
          <w:marTop w:val="120"/>
          <w:marBottom w:val="120"/>
          <w:divBdr>
            <w:top w:val="none" w:sz="0" w:space="0" w:color="auto"/>
            <w:left w:val="none" w:sz="0" w:space="0" w:color="auto"/>
            <w:bottom w:val="none" w:sz="0" w:space="0" w:color="auto"/>
            <w:right w:val="none" w:sz="0" w:space="0" w:color="auto"/>
          </w:divBdr>
        </w:div>
        <w:div w:id="1880042570">
          <w:marLeft w:val="0"/>
          <w:marRight w:val="0"/>
          <w:marTop w:val="120"/>
          <w:marBottom w:val="120"/>
          <w:divBdr>
            <w:top w:val="none" w:sz="0" w:space="0" w:color="auto"/>
            <w:left w:val="none" w:sz="0" w:space="0" w:color="auto"/>
            <w:bottom w:val="none" w:sz="0" w:space="0" w:color="auto"/>
            <w:right w:val="none" w:sz="0" w:space="0" w:color="auto"/>
          </w:divBdr>
        </w:div>
        <w:div w:id="660348862">
          <w:marLeft w:val="0"/>
          <w:marRight w:val="0"/>
          <w:marTop w:val="450"/>
          <w:marBottom w:val="240"/>
          <w:divBdr>
            <w:top w:val="none" w:sz="0" w:space="0" w:color="auto"/>
            <w:left w:val="none" w:sz="0" w:space="0" w:color="auto"/>
            <w:bottom w:val="none" w:sz="0" w:space="0" w:color="auto"/>
            <w:right w:val="none" w:sz="0" w:space="0" w:color="auto"/>
          </w:divBdr>
        </w:div>
        <w:div w:id="704602342">
          <w:marLeft w:val="0"/>
          <w:marRight w:val="0"/>
          <w:marTop w:val="120"/>
          <w:marBottom w:val="120"/>
          <w:divBdr>
            <w:top w:val="none" w:sz="0" w:space="0" w:color="auto"/>
            <w:left w:val="none" w:sz="0" w:space="0" w:color="auto"/>
            <w:bottom w:val="none" w:sz="0" w:space="0" w:color="auto"/>
            <w:right w:val="none" w:sz="0" w:space="0" w:color="auto"/>
          </w:divBdr>
        </w:div>
        <w:div w:id="1902522571">
          <w:marLeft w:val="0"/>
          <w:marRight w:val="0"/>
          <w:marTop w:val="120"/>
          <w:marBottom w:val="120"/>
          <w:divBdr>
            <w:top w:val="none" w:sz="0" w:space="0" w:color="auto"/>
            <w:left w:val="none" w:sz="0" w:space="0" w:color="auto"/>
            <w:bottom w:val="none" w:sz="0" w:space="0" w:color="auto"/>
            <w:right w:val="none" w:sz="0" w:space="0" w:color="auto"/>
          </w:divBdr>
        </w:div>
        <w:div w:id="775519405">
          <w:marLeft w:val="0"/>
          <w:marRight w:val="0"/>
          <w:marTop w:val="120"/>
          <w:marBottom w:val="120"/>
          <w:divBdr>
            <w:top w:val="none" w:sz="0" w:space="0" w:color="auto"/>
            <w:left w:val="none" w:sz="0" w:space="0" w:color="auto"/>
            <w:bottom w:val="none" w:sz="0" w:space="0" w:color="auto"/>
            <w:right w:val="none" w:sz="0" w:space="0" w:color="auto"/>
          </w:divBdr>
        </w:div>
        <w:div w:id="1121612711">
          <w:marLeft w:val="0"/>
          <w:marRight w:val="0"/>
          <w:marTop w:val="120"/>
          <w:marBottom w:val="120"/>
          <w:divBdr>
            <w:top w:val="none" w:sz="0" w:space="0" w:color="auto"/>
            <w:left w:val="none" w:sz="0" w:space="0" w:color="auto"/>
            <w:bottom w:val="none" w:sz="0" w:space="0" w:color="auto"/>
            <w:right w:val="none" w:sz="0" w:space="0" w:color="auto"/>
          </w:divBdr>
        </w:div>
        <w:div w:id="1982467470">
          <w:marLeft w:val="0"/>
          <w:marRight w:val="0"/>
          <w:marTop w:val="450"/>
          <w:marBottom w:val="240"/>
          <w:divBdr>
            <w:top w:val="none" w:sz="0" w:space="0" w:color="auto"/>
            <w:left w:val="none" w:sz="0" w:space="0" w:color="auto"/>
            <w:bottom w:val="none" w:sz="0" w:space="0" w:color="auto"/>
            <w:right w:val="none" w:sz="0" w:space="0" w:color="auto"/>
          </w:divBdr>
        </w:div>
        <w:div w:id="113405953">
          <w:marLeft w:val="0"/>
          <w:marRight w:val="0"/>
          <w:marTop w:val="120"/>
          <w:marBottom w:val="120"/>
          <w:divBdr>
            <w:top w:val="none" w:sz="0" w:space="0" w:color="auto"/>
            <w:left w:val="none" w:sz="0" w:space="0" w:color="auto"/>
            <w:bottom w:val="none" w:sz="0" w:space="0" w:color="auto"/>
            <w:right w:val="none" w:sz="0" w:space="0" w:color="auto"/>
          </w:divBdr>
        </w:div>
        <w:div w:id="1942252454">
          <w:marLeft w:val="0"/>
          <w:marRight w:val="0"/>
          <w:marTop w:val="120"/>
          <w:marBottom w:val="120"/>
          <w:divBdr>
            <w:top w:val="none" w:sz="0" w:space="0" w:color="auto"/>
            <w:left w:val="none" w:sz="0" w:space="0" w:color="auto"/>
            <w:bottom w:val="none" w:sz="0" w:space="0" w:color="auto"/>
            <w:right w:val="none" w:sz="0" w:space="0" w:color="auto"/>
          </w:divBdr>
        </w:div>
        <w:div w:id="635139979">
          <w:marLeft w:val="0"/>
          <w:marRight w:val="0"/>
          <w:marTop w:val="120"/>
          <w:marBottom w:val="120"/>
          <w:divBdr>
            <w:top w:val="none" w:sz="0" w:space="0" w:color="auto"/>
            <w:left w:val="none" w:sz="0" w:space="0" w:color="auto"/>
            <w:bottom w:val="none" w:sz="0" w:space="0" w:color="auto"/>
            <w:right w:val="none" w:sz="0" w:space="0" w:color="auto"/>
          </w:divBdr>
        </w:div>
        <w:div w:id="952126090">
          <w:marLeft w:val="0"/>
          <w:marRight w:val="0"/>
          <w:marTop w:val="120"/>
          <w:marBottom w:val="120"/>
          <w:divBdr>
            <w:top w:val="none" w:sz="0" w:space="0" w:color="auto"/>
            <w:left w:val="none" w:sz="0" w:space="0" w:color="auto"/>
            <w:bottom w:val="none" w:sz="0" w:space="0" w:color="auto"/>
            <w:right w:val="none" w:sz="0" w:space="0" w:color="auto"/>
          </w:divBdr>
        </w:div>
        <w:div w:id="816459732">
          <w:marLeft w:val="0"/>
          <w:marRight w:val="0"/>
          <w:marTop w:val="450"/>
          <w:marBottom w:val="240"/>
          <w:divBdr>
            <w:top w:val="none" w:sz="0" w:space="0" w:color="auto"/>
            <w:left w:val="none" w:sz="0" w:space="0" w:color="auto"/>
            <w:bottom w:val="none" w:sz="0" w:space="0" w:color="auto"/>
            <w:right w:val="none" w:sz="0" w:space="0" w:color="auto"/>
          </w:divBdr>
        </w:div>
        <w:div w:id="92091180">
          <w:marLeft w:val="0"/>
          <w:marRight w:val="0"/>
          <w:marTop w:val="120"/>
          <w:marBottom w:val="120"/>
          <w:divBdr>
            <w:top w:val="none" w:sz="0" w:space="0" w:color="auto"/>
            <w:left w:val="none" w:sz="0" w:space="0" w:color="auto"/>
            <w:bottom w:val="none" w:sz="0" w:space="0" w:color="auto"/>
            <w:right w:val="none" w:sz="0" w:space="0" w:color="auto"/>
          </w:divBdr>
        </w:div>
        <w:div w:id="158428718">
          <w:marLeft w:val="0"/>
          <w:marRight w:val="0"/>
          <w:marTop w:val="120"/>
          <w:marBottom w:val="120"/>
          <w:divBdr>
            <w:top w:val="none" w:sz="0" w:space="0" w:color="auto"/>
            <w:left w:val="none" w:sz="0" w:space="0" w:color="auto"/>
            <w:bottom w:val="none" w:sz="0" w:space="0" w:color="auto"/>
            <w:right w:val="none" w:sz="0" w:space="0" w:color="auto"/>
          </w:divBdr>
        </w:div>
        <w:div w:id="1540817720">
          <w:marLeft w:val="0"/>
          <w:marRight w:val="0"/>
          <w:marTop w:val="120"/>
          <w:marBottom w:val="120"/>
          <w:divBdr>
            <w:top w:val="none" w:sz="0" w:space="0" w:color="auto"/>
            <w:left w:val="none" w:sz="0" w:space="0" w:color="auto"/>
            <w:bottom w:val="none" w:sz="0" w:space="0" w:color="auto"/>
            <w:right w:val="none" w:sz="0" w:space="0" w:color="auto"/>
          </w:divBdr>
        </w:div>
        <w:div w:id="1873107921">
          <w:marLeft w:val="0"/>
          <w:marRight w:val="0"/>
          <w:marTop w:val="120"/>
          <w:marBottom w:val="120"/>
          <w:divBdr>
            <w:top w:val="none" w:sz="0" w:space="0" w:color="auto"/>
            <w:left w:val="none" w:sz="0" w:space="0" w:color="auto"/>
            <w:bottom w:val="none" w:sz="0" w:space="0" w:color="auto"/>
            <w:right w:val="none" w:sz="0" w:space="0" w:color="auto"/>
          </w:divBdr>
        </w:div>
        <w:div w:id="165706087">
          <w:marLeft w:val="0"/>
          <w:marRight w:val="0"/>
          <w:marTop w:val="450"/>
          <w:marBottom w:val="240"/>
          <w:divBdr>
            <w:top w:val="none" w:sz="0" w:space="0" w:color="auto"/>
            <w:left w:val="none" w:sz="0" w:space="0" w:color="auto"/>
            <w:bottom w:val="none" w:sz="0" w:space="0" w:color="auto"/>
            <w:right w:val="none" w:sz="0" w:space="0" w:color="auto"/>
          </w:divBdr>
        </w:div>
        <w:div w:id="812060709">
          <w:marLeft w:val="0"/>
          <w:marRight w:val="0"/>
          <w:marTop w:val="120"/>
          <w:marBottom w:val="120"/>
          <w:divBdr>
            <w:top w:val="none" w:sz="0" w:space="0" w:color="auto"/>
            <w:left w:val="none" w:sz="0" w:space="0" w:color="auto"/>
            <w:bottom w:val="none" w:sz="0" w:space="0" w:color="auto"/>
            <w:right w:val="none" w:sz="0" w:space="0" w:color="auto"/>
          </w:divBdr>
        </w:div>
        <w:div w:id="673189285">
          <w:marLeft w:val="0"/>
          <w:marRight w:val="0"/>
          <w:marTop w:val="120"/>
          <w:marBottom w:val="120"/>
          <w:divBdr>
            <w:top w:val="none" w:sz="0" w:space="0" w:color="auto"/>
            <w:left w:val="none" w:sz="0" w:space="0" w:color="auto"/>
            <w:bottom w:val="none" w:sz="0" w:space="0" w:color="auto"/>
            <w:right w:val="none" w:sz="0" w:space="0" w:color="auto"/>
          </w:divBdr>
        </w:div>
        <w:div w:id="1120295584">
          <w:marLeft w:val="0"/>
          <w:marRight w:val="0"/>
          <w:marTop w:val="120"/>
          <w:marBottom w:val="120"/>
          <w:divBdr>
            <w:top w:val="none" w:sz="0" w:space="0" w:color="auto"/>
            <w:left w:val="none" w:sz="0" w:space="0" w:color="auto"/>
            <w:bottom w:val="none" w:sz="0" w:space="0" w:color="auto"/>
            <w:right w:val="none" w:sz="0" w:space="0" w:color="auto"/>
          </w:divBdr>
        </w:div>
        <w:div w:id="584074219">
          <w:marLeft w:val="0"/>
          <w:marRight w:val="0"/>
          <w:marTop w:val="120"/>
          <w:marBottom w:val="120"/>
          <w:divBdr>
            <w:top w:val="none" w:sz="0" w:space="0" w:color="auto"/>
            <w:left w:val="none" w:sz="0" w:space="0" w:color="auto"/>
            <w:bottom w:val="none" w:sz="0" w:space="0" w:color="auto"/>
            <w:right w:val="none" w:sz="0" w:space="0" w:color="auto"/>
          </w:divBdr>
        </w:div>
        <w:div w:id="622662901">
          <w:marLeft w:val="0"/>
          <w:marRight w:val="0"/>
          <w:marTop w:val="540"/>
          <w:marBottom w:val="270"/>
          <w:divBdr>
            <w:top w:val="none" w:sz="0" w:space="0" w:color="auto"/>
            <w:left w:val="none" w:sz="0" w:space="0" w:color="auto"/>
            <w:bottom w:val="none" w:sz="0" w:space="0" w:color="auto"/>
            <w:right w:val="none" w:sz="0" w:space="0" w:color="auto"/>
          </w:divBdr>
        </w:div>
        <w:div w:id="263462995">
          <w:marLeft w:val="0"/>
          <w:marRight w:val="0"/>
          <w:marTop w:val="450"/>
          <w:marBottom w:val="240"/>
          <w:divBdr>
            <w:top w:val="none" w:sz="0" w:space="0" w:color="auto"/>
            <w:left w:val="none" w:sz="0" w:space="0" w:color="auto"/>
            <w:bottom w:val="none" w:sz="0" w:space="0" w:color="auto"/>
            <w:right w:val="none" w:sz="0" w:space="0" w:color="auto"/>
          </w:divBdr>
        </w:div>
        <w:div w:id="297998973">
          <w:marLeft w:val="0"/>
          <w:marRight w:val="0"/>
          <w:marTop w:val="120"/>
          <w:marBottom w:val="120"/>
          <w:divBdr>
            <w:top w:val="none" w:sz="0" w:space="0" w:color="auto"/>
            <w:left w:val="none" w:sz="0" w:space="0" w:color="auto"/>
            <w:bottom w:val="none" w:sz="0" w:space="0" w:color="auto"/>
            <w:right w:val="none" w:sz="0" w:space="0" w:color="auto"/>
          </w:divBdr>
        </w:div>
        <w:div w:id="1211578305">
          <w:marLeft w:val="0"/>
          <w:marRight w:val="0"/>
          <w:marTop w:val="450"/>
          <w:marBottom w:val="240"/>
          <w:divBdr>
            <w:top w:val="none" w:sz="0" w:space="0" w:color="auto"/>
            <w:left w:val="none" w:sz="0" w:space="0" w:color="auto"/>
            <w:bottom w:val="none" w:sz="0" w:space="0" w:color="auto"/>
            <w:right w:val="none" w:sz="0" w:space="0" w:color="auto"/>
          </w:divBdr>
        </w:div>
        <w:div w:id="2031566327">
          <w:marLeft w:val="0"/>
          <w:marRight w:val="0"/>
          <w:marTop w:val="120"/>
          <w:marBottom w:val="120"/>
          <w:divBdr>
            <w:top w:val="none" w:sz="0" w:space="0" w:color="auto"/>
            <w:left w:val="none" w:sz="0" w:space="0" w:color="auto"/>
            <w:bottom w:val="none" w:sz="0" w:space="0" w:color="auto"/>
            <w:right w:val="none" w:sz="0" w:space="0" w:color="auto"/>
          </w:divBdr>
        </w:div>
        <w:div w:id="1233466891">
          <w:marLeft w:val="0"/>
          <w:marRight w:val="0"/>
          <w:marTop w:val="450"/>
          <w:marBottom w:val="240"/>
          <w:divBdr>
            <w:top w:val="none" w:sz="0" w:space="0" w:color="auto"/>
            <w:left w:val="none" w:sz="0" w:space="0" w:color="auto"/>
            <w:bottom w:val="none" w:sz="0" w:space="0" w:color="auto"/>
            <w:right w:val="none" w:sz="0" w:space="0" w:color="auto"/>
          </w:divBdr>
        </w:div>
        <w:div w:id="1600915514">
          <w:marLeft w:val="0"/>
          <w:marRight w:val="0"/>
          <w:marTop w:val="120"/>
          <w:marBottom w:val="120"/>
          <w:divBdr>
            <w:top w:val="none" w:sz="0" w:space="0" w:color="auto"/>
            <w:left w:val="none" w:sz="0" w:space="0" w:color="auto"/>
            <w:bottom w:val="none" w:sz="0" w:space="0" w:color="auto"/>
            <w:right w:val="none" w:sz="0" w:space="0" w:color="auto"/>
          </w:divBdr>
        </w:div>
        <w:div w:id="401759967">
          <w:marLeft w:val="0"/>
          <w:marRight w:val="0"/>
          <w:marTop w:val="450"/>
          <w:marBottom w:val="240"/>
          <w:divBdr>
            <w:top w:val="none" w:sz="0" w:space="0" w:color="auto"/>
            <w:left w:val="none" w:sz="0" w:space="0" w:color="auto"/>
            <w:bottom w:val="none" w:sz="0" w:space="0" w:color="auto"/>
            <w:right w:val="none" w:sz="0" w:space="0" w:color="auto"/>
          </w:divBdr>
        </w:div>
        <w:div w:id="936525436">
          <w:marLeft w:val="0"/>
          <w:marRight w:val="0"/>
          <w:marTop w:val="120"/>
          <w:marBottom w:val="120"/>
          <w:divBdr>
            <w:top w:val="none" w:sz="0" w:space="0" w:color="auto"/>
            <w:left w:val="none" w:sz="0" w:space="0" w:color="auto"/>
            <w:bottom w:val="none" w:sz="0" w:space="0" w:color="auto"/>
            <w:right w:val="none" w:sz="0" w:space="0" w:color="auto"/>
          </w:divBdr>
        </w:div>
        <w:div w:id="715154701">
          <w:marLeft w:val="0"/>
          <w:marRight w:val="0"/>
          <w:marTop w:val="540"/>
          <w:marBottom w:val="270"/>
          <w:divBdr>
            <w:top w:val="none" w:sz="0" w:space="0" w:color="auto"/>
            <w:left w:val="none" w:sz="0" w:space="0" w:color="auto"/>
            <w:bottom w:val="none" w:sz="0" w:space="0" w:color="auto"/>
            <w:right w:val="none" w:sz="0" w:space="0" w:color="auto"/>
          </w:divBdr>
        </w:div>
        <w:div w:id="1366442103">
          <w:marLeft w:val="0"/>
          <w:marRight w:val="0"/>
          <w:marTop w:val="450"/>
          <w:marBottom w:val="240"/>
          <w:divBdr>
            <w:top w:val="none" w:sz="0" w:space="0" w:color="auto"/>
            <w:left w:val="none" w:sz="0" w:space="0" w:color="auto"/>
            <w:bottom w:val="none" w:sz="0" w:space="0" w:color="auto"/>
            <w:right w:val="none" w:sz="0" w:space="0" w:color="auto"/>
          </w:divBdr>
        </w:div>
        <w:div w:id="199242901">
          <w:marLeft w:val="0"/>
          <w:marRight w:val="0"/>
          <w:marTop w:val="120"/>
          <w:marBottom w:val="120"/>
          <w:divBdr>
            <w:top w:val="none" w:sz="0" w:space="0" w:color="auto"/>
            <w:left w:val="none" w:sz="0" w:space="0" w:color="auto"/>
            <w:bottom w:val="none" w:sz="0" w:space="0" w:color="auto"/>
            <w:right w:val="none" w:sz="0" w:space="0" w:color="auto"/>
          </w:divBdr>
        </w:div>
        <w:div w:id="304940181">
          <w:marLeft w:val="0"/>
          <w:marRight w:val="0"/>
          <w:marTop w:val="120"/>
          <w:marBottom w:val="120"/>
          <w:divBdr>
            <w:top w:val="none" w:sz="0" w:space="0" w:color="auto"/>
            <w:left w:val="none" w:sz="0" w:space="0" w:color="auto"/>
            <w:bottom w:val="none" w:sz="0" w:space="0" w:color="auto"/>
            <w:right w:val="none" w:sz="0" w:space="0" w:color="auto"/>
          </w:divBdr>
        </w:div>
        <w:div w:id="1547907303">
          <w:marLeft w:val="0"/>
          <w:marRight w:val="0"/>
          <w:marTop w:val="120"/>
          <w:marBottom w:val="120"/>
          <w:divBdr>
            <w:top w:val="none" w:sz="0" w:space="0" w:color="auto"/>
            <w:left w:val="none" w:sz="0" w:space="0" w:color="auto"/>
            <w:bottom w:val="none" w:sz="0" w:space="0" w:color="auto"/>
            <w:right w:val="none" w:sz="0" w:space="0" w:color="auto"/>
          </w:divBdr>
        </w:div>
        <w:div w:id="2062515695">
          <w:marLeft w:val="0"/>
          <w:marRight w:val="0"/>
          <w:marTop w:val="120"/>
          <w:marBottom w:val="120"/>
          <w:divBdr>
            <w:top w:val="none" w:sz="0" w:space="0" w:color="auto"/>
            <w:left w:val="none" w:sz="0" w:space="0" w:color="auto"/>
            <w:bottom w:val="none" w:sz="0" w:space="0" w:color="auto"/>
            <w:right w:val="none" w:sz="0" w:space="0" w:color="auto"/>
          </w:divBdr>
        </w:div>
        <w:div w:id="1778716492">
          <w:marLeft w:val="0"/>
          <w:marRight w:val="0"/>
          <w:marTop w:val="450"/>
          <w:marBottom w:val="240"/>
          <w:divBdr>
            <w:top w:val="none" w:sz="0" w:space="0" w:color="auto"/>
            <w:left w:val="none" w:sz="0" w:space="0" w:color="auto"/>
            <w:bottom w:val="none" w:sz="0" w:space="0" w:color="auto"/>
            <w:right w:val="none" w:sz="0" w:space="0" w:color="auto"/>
          </w:divBdr>
        </w:div>
        <w:div w:id="2042899668">
          <w:marLeft w:val="0"/>
          <w:marRight w:val="0"/>
          <w:marTop w:val="120"/>
          <w:marBottom w:val="120"/>
          <w:divBdr>
            <w:top w:val="none" w:sz="0" w:space="0" w:color="auto"/>
            <w:left w:val="none" w:sz="0" w:space="0" w:color="auto"/>
            <w:bottom w:val="none" w:sz="0" w:space="0" w:color="auto"/>
            <w:right w:val="none" w:sz="0" w:space="0" w:color="auto"/>
          </w:divBdr>
        </w:div>
        <w:div w:id="1190558759">
          <w:marLeft w:val="0"/>
          <w:marRight w:val="0"/>
          <w:marTop w:val="120"/>
          <w:marBottom w:val="120"/>
          <w:divBdr>
            <w:top w:val="none" w:sz="0" w:space="0" w:color="auto"/>
            <w:left w:val="none" w:sz="0" w:space="0" w:color="auto"/>
            <w:bottom w:val="none" w:sz="0" w:space="0" w:color="auto"/>
            <w:right w:val="none" w:sz="0" w:space="0" w:color="auto"/>
          </w:divBdr>
        </w:div>
        <w:div w:id="1840536478">
          <w:marLeft w:val="0"/>
          <w:marRight w:val="0"/>
          <w:marTop w:val="120"/>
          <w:marBottom w:val="120"/>
          <w:divBdr>
            <w:top w:val="none" w:sz="0" w:space="0" w:color="auto"/>
            <w:left w:val="none" w:sz="0" w:space="0" w:color="auto"/>
            <w:bottom w:val="none" w:sz="0" w:space="0" w:color="auto"/>
            <w:right w:val="none" w:sz="0" w:space="0" w:color="auto"/>
          </w:divBdr>
        </w:div>
        <w:div w:id="1602445204">
          <w:marLeft w:val="0"/>
          <w:marRight w:val="0"/>
          <w:marTop w:val="120"/>
          <w:marBottom w:val="120"/>
          <w:divBdr>
            <w:top w:val="none" w:sz="0" w:space="0" w:color="auto"/>
            <w:left w:val="none" w:sz="0" w:space="0" w:color="auto"/>
            <w:bottom w:val="none" w:sz="0" w:space="0" w:color="auto"/>
            <w:right w:val="none" w:sz="0" w:space="0" w:color="auto"/>
          </w:divBdr>
        </w:div>
        <w:div w:id="1369724085">
          <w:marLeft w:val="0"/>
          <w:marRight w:val="0"/>
          <w:marTop w:val="450"/>
          <w:marBottom w:val="240"/>
          <w:divBdr>
            <w:top w:val="none" w:sz="0" w:space="0" w:color="auto"/>
            <w:left w:val="none" w:sz="0" w:space="0" w:color="auto"/>
            <w:bottom w:val="none" w:sz="0" w:space="0" w:color="auto"/>
            <w:right w:val="none" w:sz="0" w:space="0" w:color="auto"/>
          </w:divBdr>
        </w:div>
        <w:div w:id="56444926">
          <w:marLeft w:val="0"/>
          <w:marRight w:val="0"/>
          <w:marTop w:val="120"/>
          <w:marBottom w:val="120"/>
          <w:divBdr>
            <w:top w:val="none" w:sz="0" w:space="0" w:color="auto"/>
            <w:left w:val="none" w:sz="0" w:space="0" w:color="auto"/>
            <w:bottom w:val="none" w:sz="0" w:space="0" w:color="auto"/>
            <w:right w:val="none" w:sz="0" w:space="0" w:color="auto"/>
          </w:divBdr>
        </w:div>
        <w:div w:id="1141458191">
          <w:marLeft w:val="0"/>
          <w:marRight w:val="0"/>
          <w:marTop w:val="120"/>
          <w:marBottom w:val="120"/>
          <w:divBdr>
            <w:top w:val="none" w:sz="0" w:space="0" w:color="auto"/>
            <w:left w:val="none" w:sz="0" w:space="0" w:color="auto"/>
            <w:bottom w:val="none" w:sz="0" w:space="0" w:color="auto"/>
            <w:right w:val="none" w:sz="0" w:space="0" w:color="auto"/>
          </w:divBdr>
        </w:div>
        <w:div w:id="2025663981">
          <w:marLeft w:val="0"/>
          <w:marRight w:val="0"/>
          <w:marTop w:val="120"/>
          <w:marBottom w:val="120"/>
          <w:divBdr>
            <w:top w:val="none" w:sz="0" w:space="0" w:color="auto"/>
            <w:left w:val="none" w:sz="0" w:space="0" w:color="auto"/>
            <w:bottom w:val="none" w:sz="0" w:space="0" w:color="auto"/>
            <w:right w:val="none" w:sz="0" w:space="0" w:color="auto"/>
          </w:divBdr>
        </w:div>
        <w:div w:id="433131688">
          <w:marLeft w:val="0"/>
          <w:marRight w:val="0"/>
          <w:marTop w:val="120"/>
          <w:marBottom w:val="120"/>
          <w:divBdr>
            <w:top w:val="none" w:sz="0" w:space="0" w:color="auto"/>
            <w:left w:val="none" w:sz="0" w:space="0" w:color="auto"/>
            <w:bottom w:val="none" w:sz="0" w:space="0" w:color="auto"/>
            <w:right w:val="none" w:sz="0" w:space="0" w:color="auto"/>
          </w:divBdr>
        </w:div>
        <w:div w:id="8526690">
          <w:marLeft w:val="0"/>
          <w:marRight w:val="0"/>
          <w:marTop w:val="120"/>
          <w:marBottom w:val="120"/>
          <w:divBdr>
            <w:top w:val="none" w:sz="0" w:space="0" w:color="auto"/>
            <w:left w:val="none" w:sz="0" w:space="0" w:color="auto"/>
            <w:bottom w:val="none" w:sz="0" w:space="0" w:color="auto"/>
            <w:right w:val="none" w:sz="0" w:space="0" w:color="auto"/>
          </w:divBdr>
        </w:div>
        <w:div w:id="520363443">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2025-03-12T02:31:00Z</dcterms:created>
  <dcterms:modified xsi:type="dcterms:W3CDTF">2025-03-12T02:31:00Z</dcterms:modified>
</cp:coreProperties>
</file>