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7D7FB" w14:textId="77777777" w:rsidR="00225C55" w:rsidRDefault="00C019CD">
      <w:pPr>
        <w:jc w:val="left"/>
        <w:rPr>
          <w:rFonts w:ascii="楷体" w:eastAsia="楷体" w:hAnsi="楷体"/>
          <w:b/>
          <w:bCs/>
          <w:sz w:val="56"/>
          <w:szCs w:val="56"/>
        </w:rPr>
      </w:pPr>
      <w:bookmarkStart w:id="0" w:name="_Toc16337"/>
      <w:bookmarkStart w:id="1" w:name="_Toc24589"/>
      <w:bookmarkStart w:id="2" w:name="_Toc10776"/>
      <w:r>
        <w:rPr>
          <w:rFonts w:ascii="楷体" w:eastAsia="楷体" w:hAnsi="楷体" w:hint="eastAsia"/>
          <w:b/>
          <w:bCs/>
          <w:sz w:val="24"/>
        </w:rPr>
        <w:t xml:space="preserve">   国家中等职业教育改革发展示范学校</w:t>
      </w:r>
    </w:p>
    <w:p w14:paraId="39F56C7C" w14:textId="77777777" w:rsidR="00225C55" w:rsidRDefault="00225C55">
      <w:pPr>
        <w:pStyle w:val="ab"/>
        <w:spacing w:beforeLines="0" w:before="0" w:after="0" w:line="240" w:lineRule="auto"/>
        <w:ind w:firstLineChars="0" w:firstLine="0"/>
        <w:jc w:val="center"/>
        <w:outlineLvl w:val="0"/>
        <w:rPr>
          <w:rFonts w:ascii="华文行楷" w:eastAsia="华文行楷" w:hAnsi="华文行楷" w:cs="华文行楷"/>
          <w:sz w:val="72"/>
          <w:szCs w:val="144"/>
        </w:rPr>
      </w:pPr>
    </w:p>
    <w:p w14:paraId="174FA2A6" w14:textId="77777777" w:rsidR="00225C55" w:rsidRDefault="00225C55">
      <w:pPr>
        <w:pStyle w:val="ab"/>
        <w:spacing w:beforeLines="0" w:before="0" w:after="0" w:line="240" w:lineRule="auto"/>
        <w:ind w:firstLineChars="0" w:firstLine="0"/>
        <w:jc w:val="center"/>
        <w:outlineLvl w:val="0"/>
        <w:rPr>
          <w:rFonts w:ascii="华文行楷" w:eastAsia="华文行楷" w:hAnsi="华文行楷" w:cs="华文行楷"/>
          <w:sz w:val="72"/>
          <w:szCs w:val="144"/>
        </w:rPr>
      </w:pPr>
    </w:p>
    <w:p w14:paraId="651F665C" w14:textId="77777777" w:rsidR="00225C55" w:rsidRDefault="00C019CD">
      <w:pPr>
        <w:pStyle w:val="ab"/>
        <w:spacing w:beforeLines="0" w:before="0" w:after="0" w:line="240" w:lineRule="auto"/>
        <w:ind w:firstLineChars="0" w:firstLine="0"/>
        <w:jc w:val="center"/>
        <w:outlineLvl w:val="0"/>
        <w:rPr>
          <w:rFonts w:ascii="华文行楷" w:eastAsia="华文行楷" w:hAnsi="华文行楷" w:cs="华文行楷"/>
          <w:sz w:val="72"/>
          <w:szCs w:val="144"/>
        </w:rPr>
      </w:pPr>
      <w:bookmarkStart w:id="3" w:name="_Hlk80881458"/>
      <w:bookmarkEnd w:id="3"/>
      <w:r>
        <w:rPr>
          <w:rFonts w:asciiTheme="minorEastAsia" w:hAnsiTheme="minorEastAsia" w:cstheme="minorEastAsia"/>
          <w:b/>
          <w:bCs/>
          <w:noProof/>
          <w:sz w:val="36"/>
          <w:szCs w:val="44"/>
        </w:rPr>
        <w:drawing>
          <wp:inline distT="0" distB="0" distL="0" distR="0" wp14:anchorId="51510AFF" wp14:editId="2D1FB147">
            <wp:extent cx="1343025" cy="1342390"/>
            <wp:effectExtent l="0" t="0" r="952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cstate="print">
                      <a:extLst>
                        <a:ext uri="{28A0092B-C50C-407E-A947-70E740481C1C}">
                          <a14:useLocalDpi xmlns:a14="http://schemas.microsoft.com/office/drawing/2010/main" val="0"/>
                        </a:ext>
                      </a:extLst>
                    </a:blip>
                    <a:srcRect l="26467" t="5625" r="27604" b="31118"/>
                    <a:stretch>
                      <a:fillRect/>
                    </a:stretch>
                  </pic:blipFill>
                  <pic:spPr>
                    <a:xfrm>
                      <a:off x="0" y="0"/>
                      <a:ext cx="1353881" cy="1352807"/>
                    </a:xfrm>
                    <a:prstGeom prst="rect">
                      <a:avLst/>
                    </a:prstGeom>
                    <a:ln>
                      <a:noFill/>
                    </a:ln>
                  </pic:spPr>
                </pic:pic>
              </a:graphicData>
            </a:graphic>
          </wp:inline>
        </w:drawing>
      </w:r>
    </w:p>
    <w:p w14:paraId="00A6D023" w14:textId="77777777" w:rsidR="00225C55" w:rsidRDefault="00C019CD">
      <w:pPr>
        <w:pStyle w:val="ab"/>
        <w:spacing w:beforeLines="0" w:before="0" w:after="0" w:line="240" w:lineRule="auto"/>
        <w:ind w:firstLineChars="0" w:firstLine="0"/>
        <w:jc w:val="center"/>
        <w:outlineLvl w:val="0"/>
        <w:rPr>
          <w:rFonts w:ascii="黑体" w:eastAsia="黑体" w:hAnsi="黑体" w:cs="黑体"/>
          <w:b/>
          <w:sz w:val="52"/>
          <w:szCs w:val="52"/>
          <w:shd w:val="clear" w:color="auto" w:fill="FFFFFF"/>
        </w:rPr>
      </w:pPr>
      <w:r>
        <w:rPr>
          <w:rFonts w:ascii="华文行楷" w:eastAsia="华文行楷" w:hAnsi="华文行楷" w:cs="华文行楷" w:hint="eastAsia"/>
          <w:sz w:val="72"/>
          <w:szCs w:val="144"/>
        </w:rPr>
        <w:t>阳江市第一职业技术学校</w:t>
      </w:r>
      <w:bookmarkEnd w:id="0"/>
    </w:p>
    <w:p w14:paraId="1A8B73BB" w14:textId="77777777" w:rsidR="00225C55" w:rsidRDefault="00C019CD">
      <w:pPr>
        <w:spacing w:beforeLines="500" w:before="1560" w:line="360" w:lineRule="auto"/>
        <w:jc w:val="center"/>
        <w:outlineLvl w:val="0"/>
        <w:rPr>
          <w:rFonts w:ascii="黑体" w:eastAsia="黑体" w:hAnsi="黑体" w:cs="黑体"/>
          <w:b/>
          <w:sz w:val="56"/>
          <w:szCs w:val="56"/>
          <w:shd w:val="clear" w:color="auto" w:fill="FFFFFF"/>
        </w:rPr>
      </w:pPr>
      <w:bookmarkStart w:id="4" w:name="_Toc13256"/>
      <w:bookmarkStart w:id="5" w:name="_Toc19809"/>
      <w:bookmarkStart w:id="6" w:name="_Toc20710"/>
      <w:bookmarkStart w:id="7" w:name="_Toc24945"/>
      <w:bookmarkStart w:id="8" w:name="_Toc3655"/>
      <w:r>
        <w:rPr>
          <w:rFonts w:ascii="黑体" w:eastAsia="黑体" w:hAnsi="黑体" w:cs="黑体" w:hint="eastAsia"/>
          <w:b/>
          <w:sz w:val="56"/>
          <w:szCs w:val="56"/>
          <w:shd w:val="clear" w:color="auto" w:fill="FFFFFF"/>
        </w:rPr>
        <w:t>会计事务专业</w:t>
      </w:r>
      <w:bookmarkStart w:id="9" w:name="_Toc30037"/>
      <w:bookmarkEnd w:id="4"/>
      <w:bookmarkEnd w:id="5"/>
      <w:bookmarkEnd w:id="6"/>
      <w:bookmarkEnd w:id="7"/>
    </w:p>
    <w:p w14:paraId="72E39C6E" w14:textId="77777777" w:rsidR="00225C55" w:rsidRDefault="00C019CD">
      <w:pPr>
        <w:spacing w:beforeLines="10" w:before="31" w:line="360" w:lineRule="auto"/>
        <w:jc w:val="center"/>
        <w:outlineLvl w:val="0"/>
        <w:rPr>
          <w:rFonts w:ascii="楷体" w:eastAsia="黑体" w:hAnsi="楷体"/>
          <w:b/>
          <w:bCs/>
          <w:sz w:val="72"/>
          <w:szCs w:val="72"/>
        </w:rPr>
      </w:pPr>
      <w:bookmarkStart w:id="10" w:name="_Toc17212"/>
      <w:bookmarkEnd w:id="8"/>
      <w:bookmarkEnd w:id="9"/>
      <w:r>
        <w:rPr>
          <w:rFonts w:ascii="黑体" w:eastAsia="黑体" w:hAnsi="黑体" w:cs="黑体" w:hint="eastAsia"/>
          <w:b/>
          <w:sz w:val="56"/>
          <w:szCs w:val="56"/>
          <w:shd w:val="clear" w:color="auto" w:fill="FFFFFF"/>
        </w:rPr>
        <w:t>人才培养方案</w:t>
      </w:r>
      <w:bookmarkEnd w:id="10"/>
      <w:r>
        <w:rPr>
          <w:rFonts w:ascii="黑体" w:eastAsia="黑体" w:hAnsi="黑体" w:cs="黑体" w:hint="eastAsia"/>
          <w:b/>
          <w:sz w:val="56"/>
          <w:szCs w:val="56"/>
          <w:shd w:val="clear" w:color="auto" w:fill="FFFFFF"/>
        </w:rPr>
        <w:t>（20</w:t>
      </w:r>
      <w:r>
        <w:rPr>
          <w:rFonts w:ascii="黑体" w:eastAsia="黑体" w:hAnsi="黑体" w:cs="黑体"/>
          <w:b/>
          <w:sz w:val="56"/>
          <w:szCs w:val="56"/>
          <w:shd w:val="clear" w:color="auto" w:fill="FFFFFF"/>
        </w:rPr>
        <w:t>23</w:t>
      </w:r>
      <w:r>
        <w:rPr>
          <w:rFonts w:ascii="黑体" w:eastAsia="黑体" w:hAnsi="黑体" w:cs="黑体" w:hint="eastAsia"/>
          <w:b/>
          <w:sz w:val="56"/>
          <w:szCs w:val="56"/>
          <w:shd w:val="clear" w:color="auto" w:fill="FFFFFF"/>
        </w:rPr>
        <w:t>级）</w:t>
      </w:r>
    </w:p>
    <w:p w14:paraId="20F528F4" w14:textId="77777777" w:rsidR="00225C55" w:rsidRDefault="00C019CD">
      <w:pPr>
        <w:pStyle w:val="20"/>
        <w:spacing w:beforeLines="1000" w:before="3120"/>
        <w:ind w:firstLine="0"/>
        <w:jc w:val="center"/>
        <w:rPr>
          <w:bCs/>
        </w:rPr>
      </w:pPr>
      <w:r>
        <w:rPr>
          <w:rFonts w:ascii="黑体" w:eastAsia="黑体" w:hAnsi="黑体" w:hint="eastAsia"/>
          <w:bCs/>
          <w:shd w:val="clear" w:color="auto" w:fill="FFFFFF"/>
        </w:rPr>
        <w:t>20</w:t>
      </w:r>
      <w:r>
        <w:rPr>
          <w:rFonts w:ascii="黑体" w:eastAsia="黑体" w:hAnsi="黑体"/>
          <w:bCs/>
          <w:shd w:val="clear" w:color="auto" w:fill="FFFFFF"/>
        </w:rPr>
        <w:t>23</w:t>
      </w:r>
      <w:r>
        <w:rPr>
          <w:rFonts w:ascii="黑体" w:eastAsia="黑体" w:hAnsi="黑体" w:hint="eastAsia"/>
          <w:bCs/>
          <w:shd w:val="clear" w:color="auto" w:fill="FFFFFF"/>
        </w:rPr>
        <w:t>年</w:t>
      </w:r>
      <w:r>
        <w:rPr>
          <w:rFonts w:ascii="黑体" w:eastAsia="黑体" w:hAnsi="黑体"/>
          <w:bCs/>
          <w:shd w:val="clear" w:color="auto" w:fill="FFFFFF"/>
        </w:rPr>
        <w:t>5</w:t>
      </w:r>
      <w:r>
        <w:rPr>
          <w:rFonts w:ascii="黑体" w:eastAsia="黑体" w:hAnsi="黑体" w:hint="eastAsia"/>
          <w:bCs/>
          <w:shd w:val="clear" w:color="auto" w:fill="FFFFFF"/>
        </w:rPr>
        <w:t>月</w:t>
      </w:r>
    </w:p>
    <w:p w14:paraId="7830D39B" w14:textId="77777777" w:rsidR="00225C55" w:rsidRDefault="00225C55">
      <w:pPr>
        <w:pStyle w:val="22"/>
        <w:spacing w:before="93" w:after="93"/>
        <w:ind w:firstLine="464"/>
      </w:pPr>
    </w:p>
    <w:tbl>
      <w:tblPr>
        <w:tblStyle w:val="ac"/>
        <w:tblW w:w="0" w:type="auto"/>
        <w:tblInd w:w="108" w:type="dxa"/>
        <w:tblLook w:val="04A0" w:firstRow="1" w:lastRow="0" w:firstColumn="1" w:lastColumn="0" w:noHBand="0" w:noVBand="1"/>
      </w:tblPr>
      <w:tblGrid>
        <w:gridCol w:w="1134"/>
        <w:gridCol w:w="1701"/>
        <w:gridCol w:w="5529"/>
      </w:tblGrid>
      <w:tr w:rsidR="00225C55" w14:paraId="3D27BC34" w14:textId="77777777">
        <w:trPr>
          <w:trHeight w:val="698"/>
        </w:trPr>
        <w:tc>
          <w:tcPr>
            <w:tcW w:w="2835" w:type="dxa"/>
            <w:gridSpan w:val="2"/>
            <w:vAlign w:val="center"/>
          </w:tcPr>
          <w:p w14:paraId="0432DFA4" w14:textId="77777777" w:rsidR="00225C55" w:rsidRDefault="00C019CD">
            <w:pPr>
              <w:pStyle w:val="22"/>
              <w:spacing w:beforeLines="0" w:afterLines="0" w:line="240" w:lineRule="auto"/>
              <w:ind w:leftChars="0" w:left="0" w:firstLineChars="0" w:firstLine="0"/>
              <w:jc w:val="center"/>
              <w:rPr>
                <w:sz w:val="28"/>
                <w:szCs w:val="28"/>
              </w:rPr>
            </w:pPr>
            <w:r>
              <w:rPr>
                <w:sz w:val="28"/>
                <w:szCs w:val="28"/>
              </w:rPr>
              <w:lastRenderedPageBreak/>
              <w:br w:type="page"/>
            </w:r>
            <w:r>
              <w:rPr>
                <w:rFonts w:hint="eastAsia"/>
                <w:sz w:val="28"/>
                <w:szCs w:val="28"/>
              </w:rPr>
              <w:t>专业名称</w:t>
            </w:r>
          </w:p>
        </w:tc>
        <w:tc>
          <w:tcPr>
            <w:tcW w:w="5529" w:type="dxa"/>
            <w:vAlign w:val="center"/>
          </w:tcPr>
          <w:p w14:paraId="2EBA53A5"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会计事务</w:t>
            </w:r>
          </w:p>
        </w:tc>
      </w:tr>
      <w:tr w:rsidR="00225C55" w14:paraId="2362155C" w14:textId="77777777">
        <w:trPr>
          <w:trHeight w:val="411"/>
        </w:trPr>
        <w:tc>
          <w:tcPr>
            <w:tcW w:w="2835" w:type="dxa"/>
            <w:gridSpan w:val="2"/>
            <w:vAlign w:val="center"/>
          </w:tcPr>
          <w:p w14:paraId="386BF9DF"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专业代码</w:t>
            </w:r>
          </w:p>
        </w:tc>
        <w:tc>
          <w:tcPr>
            <w:tcW w:w="5529" w:type="dxa"/>
            <w:vAlign w:val="center"/>
          </w:tcPr>
          <w:p w14:paraId="215DB7D4" w14:textId="77777777" w:rsidR="00225C55" w:rsidRDefault="00C019CD">
            <w:pPr>
              <w:pStyle w:val="22"/>
              <w:spacing w:beforeLines="0" w:afterLines="0" w:line="240" w:lineRule="auto"/>
              <w:ind w:leftChars="0" w:left="0" w:firstLineChars="0" w:firstLine="0"/>
              <w:jc w:val="left"/>
              <w:rPr>
                <w:rFonts w:ascii="Times New Roman"/>
                <w:sz w:val="36"/>
                <w:szCs w:val="24"/>
              </w:rPr>
            </w:pPr>
            <w:r>
              <w:t>730301</w:t>
            </w:r>
          </w:p>
        </w:tc>
      </w:tr>
      <w:tr w:rsidR="00225C55" w14:paraId="78E908B5" w14:textId="77777777">
        <w:trPr>
          <w:trHeight w:val="775"/>
        </w:trPr>
        <w:tc>
          <w:tcPr>
            <w:tcW w:w="2835" w:type="dxa"/>
            <w:gridSpan w:val="2"/>
            <w:vAlign w:val="center"/>
          </w:tcPr>
          <w:p w14:paraId="04DA3FFE"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适用学生</w:t>
            </w:r>
          </w:p>
        </w:tc>
        <w:tc>
          <w:tcPr>
            <w:tcW w:w="5529" w:type="dxa"/>
            <w:vAlign w:val="center"/>
          </w:tcPr>
          <w:p w14:paraId="43D5B762" w14:textId="494315F6" w:rsidR="00225C55" w:rsidRDefault="00C019CD">
            <w:pPr>
              <w:pStyle w:val="22"/>
              <w:spacing w:beforeLines="0" w:afterLines="0" w:line="240" w:lineRule="auto"/>
              <w:ind w:leftChars="0" w:left="0" w:firstLineChars="0" w:firstLine="0"/>
              <w:rPr>
                <w:sz w:val="28"/>
                <w:szCs w:val="28"/>
              </w:rPr>
            </w:pPr>
            <w:r>
              <w:rPr>
                <w:sz w:val="28"/>
                <w:szCs w:val="28"/>
              </w:rPr>
              <w:t>职 2</w:t>
            </w:r>
            <w:r>
              <w:rPr>
                <w:rFonts w:hint="eastAsia"/>
                <w:sz w:val="28"/>
                <w:szCs w:val="28"/>
              </w:rPr>
              <w:t>3</w:t>
            </w:r>
            <w:r>
              <w:rPr>
                <w:sz w:val="28"/>
                <w:szCs w:val="28"/>
              </w:rPr>
              <w:t xml:space="preserve"> 会计 </w:t>
            </w:r>
            <w:r>
              <w:rPr>
                <w:rFonts w:hint="eastAsia"/>
                <w:sz w:val="28"/>
                <w:szCs w:val="28"/>
              </w:rPr>
              <w:t>1</w:t>
            </w:r>
            <w:r>
              <w:rPr>
                <w:sz w:val="28"/>
                <w:szCs w:val="28"/>
              </w:rPr>
              <w:t xml:space="preserve"> </w:t>
            </w:r>
            <w:r w:rsidR="00F8019A">
              <w:rPr>
                <w:rFonts w:hint="eastAsia"/>
                <w:sz w:val="28"/>
                <w:szCs w:val="28"/>
              </w:rPr>
              <w:t>、2</w:t>
            </w:r>
            <w:r>
              <w:rPr>
                <w:sz w:val="28"/>
                <w:szCs w:val="28"/>
              </w:rPr>
              <w:t>班</w:t>
            </w:r>
          </w:p>
        </w:tc>
      </w:tr>
      <w:tr w:rsidR="00225C55" w14:paraId="5E10C3E0" w14:textId="77777777">
        <w:trPr>
          <w:trHeight w:val="580"/>
        </w:trPr>
        <w:tc>
          <w:tcPr>
            <w:tcW w:w="1134" w:type="dxa"/>
            <w:vMerge w:val="restart"/>
            <w:vAlign w:val="center"/>
          </w:tcPr>
          <w:p w14:paraId="1F000D5A"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主编</w:t>
            </w:r>
          </w:p>
        </w:tc>
        <w:tc>
          <w:tcPr>
            <w:tcW w:w="1701" w:type="dxa"/>
            <w:vAlign w:val="center"/>
          </w:tcPr>
          <w:p w14:paraId="600D0A70"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14:paraId="6F56553C"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李娜</w:t>
            </w:r>
          </w:p>
        </w:tc>
      </w:tr>
      <w:tr w:rsidR="00225C55" w14:paraId="39AF2253" w14:textId="77777777">
        <w:trPr>
          <w:trHeight w:val="461"/>
        </w:trPr>
        <w:tc>
          <w:tcPr>
            <w:tcW w:w="1134" w:type="dxa"/>
            <w:vMerge/>
            <w:vAlign w:val="center"/>
          </w:tcPr>
          <w:p w14:paraId="44374390" w14:textId="77777777" w:rsidR="00225C55" w:rsidRDefault="00225C55">
            <w:pPr>
              <w:pStyle w:val="22"/>
              <w:spacing w:beforeLines="0" w:afterLines="0" w:line="240" w:lineRule="auto"/>
              <w:ind w:leftChars="0" w:left="0" w:firstLineChars="0" w:firstLine="0"/>
              <w:jc w:val="center"/>
              <w:rPr>
                <w:sz w:val="28"/>
                <w:szCs w:val="28"/>
              </w:rPr>
            </w:pPr>
          </w:p>
        </w:tc>
        <w:tc>
          <w:tcPr>
            <w:tcW w:w="1701" w:type="dxa"/>
            <w:vAlign w:val="center"/>
          </w:tcPr>
          <w:p w14:paraId="1727C754"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14:paraId="6C169716"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谭伟强</w:t>
            </w:r>
          </w:p>
        </w:tc>
      </w:tr>
      <w:tr w:rsidR="00225C55" w14:paraId="381A5DF1" w14:textId="77777777">
        <w:trPr>
          <w:trHeight w:val="680"/>
        </w:trPr>
        <w:tc>
          <w:tcPr>
            <w:tcW w:w="1134" w:type="dxa"/>
            <w:vMerge w:val="restart"/>
            <w:vAlign w:val="center"/>
          </w:tcPr>
          <w:p w14:paraId="0EC4A365"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参编</w:t>
            </w:r>
          </w:p>
        </w:tc>
        <w:tc>
          <w:tcPr>
            <w:tcW w:w="1701" w:type="dxa"/>
            <w:vAlign w:val="center"/>
          </w:tcPr>
          <w:p w14:paraId="28BD19FB"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学校人员</w:t>
            </w:r>
          </w:p>
        </w:tc>
        <w:tc>
          <w:tcPr>
            <w:tcW w:w="5529" w:type="dxa"/>
            <w:vAlign w:val="center"/>
          </w:tcPr>
          <w:p w14:paraId="799A862D"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赵奕民、何光宇、杨涛、刘卓彪</w:t>
            </w:r>
          </w:p>
        </w:tc>
      </w:tr>
      <w:tr w:rsidR="00225C55" w14:paraId="132F9BDC" w14:textId="77777777">
        <w:trPr>
          <w:trHeight w:val="420"/>
        </w:trPr>
        <w:tc>
          <w:tcPr>
            <w:tcW w:w="1134" w:type="dxa"/>
            <w:vMerge/>
            <w:vAlign w:val="center"/>
          </w:tcPr>
          <w:p w14:paraId="6692A81C" w14:textId="77777777" w:rsidR="00225C55" w:rsidRDefault="00225C55">
            <w:pPr>
              <w:pStyle w:val="22"/>
              <w:spacing w:beforeLines="0" w:afterLines="0" w:line="240" w:lineRule="auto"/>
              <w:ind w:leftChars="0" w:left="0" w:firstLineChars="0" w:firstLine="0"/>
              <w:jc w:val="center"/>
              <w:rPr>
                <w:sz w:val="28"/>
                <w:szCs w:val="28"/>
              </w:rPr>
            </w:pPr>
          </w:p>
        </w:tc>
        <w:tc>
          <w:tcPr>
            <w:tcW w:w="1701" w:type="dxa"/>
            <w:vAlign w:val="center"/>
          </w:tcPr>
          <w:p w14:paraId="234837E7"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企业人员</w:t>
            </w:r>
          </w:p>
        </w:tc>
        <w:tc>
          <w:tcPr>
            <w:tcW w:w="5529" w:type="dxa"/>
            <w:vAlign w:val="center"/>
          </w:tcPr>
          <w:p w14:paraId="24956AD1"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肖鉴明</w:t>
            </w:r>
          </w:p>
        </w:tc>
      </w:tr>
      <w:tr w:rsidR="00225C55" w14:paraId="4A29DFF7" w14:textId="77777777">
        <w:trPr>
          <w:trHeight w:val="480"/>
        </w:trPr>
        <w:tc>
          <w:tcPr>
            <w:tcW w:w="2835" w:type="dxa"/>
            <w:gridSpan w:val="2"/>
            <w:vMerge w:val="restart"/>
            <w:vAlign w:val="center"/>
          </w:tcPr>
          <w:p w14:paraId="247B08C9"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参编单位</w:t>
            </w:r>
          </w:p>
        </w:tc>
        <w:tc>
          <w:tcPr>
            <w:tcW w:w="5529" w:type="dxa"/>
            <w:vAlign w:val="center"/>
          </w:tcPr>
          <w:p w14:paraId="1F0CD3E6"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阳江市漠江会计师事务所</w:t>
            </w:r>
          </w:p>
        </w:tc>
      </w:tr>
      <w:tr w:rsidR="00225C55" w14:paraId="571EDB78" w14:textId="77777777">
        <w:trPr>
          <w:trHeight w:val="653"/>
        </w:trPr>
        <w:tc>
          <w:tcPr>
            <w:tcW w:w="2835" w:type="dxa"/>
            <w:gridSpan w:val="2"/>
            <w:vMerge/>
            <w:vAlign w:val="center"/>
          </w:tcPr>
          <w:p w14:paraId="4381F686" w14:textId="77777777" w:rsidR="00225C55" w:rsidRDefault="00225C55">
            <w:pPr>
              <w:pStyle w:val="22"/>
              <w:spacing w:beforeLines="0" w:afterLines="0" w:line="240" w:lineRule="auto"/>
              <w:ind w:leftChars="0" w:left="0" w:firstLineChars="0" w:firstLine="0"/>
              <w:jc w:val="center"/>
              <w:rPr>
                <w:sz w:val="28"/>
                <w:szCs w:val="28"/>
              </w:rPr>
            </w:pPr>
          </w:p>
        </w:tc>
        <w:tc>
          <w:tcPr>
            <w:tcW w:w="5529" w:type="dxa"/>
            <w:vAlign w:val="center"/>
          </w:tcPr>
          <w:p w14:paraId="6BDB4CD1"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广东祥和税务师事务所阳江分所</w:t>
            </w:r>
          </w:p>
        </w:tc>
      </w:tr>
      <w:tr w:rsidR="00225C55" w14:paraId="2C577B8A" w14:textId="77777777">
        <w:trPr>
          <w:trHeight w:val="619"/>
        </w:trPr>
        <w:tc>
          <w:tcPr>
            <w:tcW w:w="2835" w:type="dxa"/>
            <w:gridSpan w:val="2"/>
            <w:vMerge/>
            <w:vAlign w:val="center"/>
          </w:tcPr>
          <w:p w14:paraId="55D67A03" w14:textId="77777777" w:rsidR="00225C55" w:rsidRDefault="00225C55">
            <w:pPr>
              <w:pStyle w:val="22"/>
              <w:spacing w:beforeLines="0" w:afterLines="0" w:line="240" w:lineRule="auto"/>
              <w:ind w:leftChars="0" w:left="0" w:firstLineChars="0" w:firstLine="0"/>
              <w:jc w:val="center"/>
              <w:rPr>
                <w:sz w:val="28"/>
                <w:szCs w:val="28"/>
              </w:rPr>
            </w:pPr>
          </w:p>
        </w:tc>
        <w:tc>
          <w:tcPr>
            <w:tcW w:w="5529" w:type="dxa"/>
            <w:vAlign w:val="center"/>
          </w:tcPr>
          <w:p w14:paraId="2013A2C1" w14:textId="77777777" w:rsidR="00225C55" w:rsidRDefault="00C019CD">
            <w:pPr>
              <w:pStyle w:val="22"/>
              <w:spacing w:beforeLines="0" w:afterLines="0" w:line="240" w:lineRule="auto"/>
              <w:ind w:leftChars="0" w:left="0" w:firstLineChars="0" w:firstLine="0"/>
              <w:rPr>
                <w:sz w:val="28"/>
                <w:szCs w:val="28"/>
              </w:rPr>
            </w:pPr>
            <w:r>
              <w:rPr>
                <w:rFonts w:hint="eastAsia"/>
                <w:sz w:val="28"/>
                <w:szCs w:val="28"/>
              </w:rPr>
              <w:t>广州华莱投资咨询有限公司</w:t>
            </w:r>
          </w:p>
        </w:tc>
      </w:tr>
      <w:tr w:rsidR="00225C55" w14:paraId="7DA7355D" w14:textId="77777777">
        <w:trPr>
          <w:trHeight w:val="1120"/>
        </w:trPr>
        <w:tc>
          <w:tcPr>
            <w:tcW w:w="2835" w:type="dxa"/>
            <w:gridSpan w:val="2"/>
            <w:vAlign w:val="center"/>
          </w:tcPr>
          <w:p w14:paraId="332B242A"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教学主任审核</w:t>
            </w:r>
          </w:p>
        </w:tc>
        <w:tc>
          <w:tcPr>
            <w:tcW w:w="5529" w:type="dxa"/>
            <w:vAlign w:val="center"/>
          </w:tcPr>
          <w:p w14:paraId="19174098" w14:textId="77777777" w:rsidR="00225C55" w:rsidRDefault="00225C55">
            <w:pPr>
              <w:pStyle w:val="a5"/>
            </w:pPr>
          </w:p>
          <w:p w14:paraId="2C15B8D3" w14:textId="77777777" w:rsidR="00225C55" w:rsidRDefault="00C019CD">
            <w:pPr>
              <w:pStyle w:val="22"/>
              <w:spacing w:beforeLines="0" w:afterLines="0" w:line="240" w:lineRule="auto"/>
              <w:ind w:leftChars="0" w:left="0" w:firstLineChars="0" w:firstLine="0"/>
              <w:jc w:val="left"/>
              <w:rPr>
                <w:sz w:val="28"/>
                <w:szCs w:val="28"/>
              </w:rPr>
            </w:pPr>
            <w:r>
              <w:rPr>
                <w:rFonts w:hint="eastAsia"/>
                <w:sz w:val="28"/>
                <w:szCs w:val="28"/>
              </w:rPr>
              <w:t>签名（盖章）：</w:t>
            </w:r>
          </w:p>
          <w:p w14:paraId="58603391" w14:textId="77777777" w:rsidR="00225C55" w:rsidRDefault="00C019CD">
            <w:pPr>
              <w:pStyle w:val="a5"/>
              <w:jc w:val="left"/>
              <w:rPr>
                <w:rFonts w:ascii="宋体"/>
                <w:spacing w:val="-4"/>
                <w:kern w:val="0"/>
                <w:sz w:val="28"/>
                <w:szCs w:val="28"/>
              </w:rPr>
            </w:pPr>
            <w:r>
              <w:rPr>
                <w:rFonts w:ascii="宋体" w:hint="eastAsia"/>
                <w:spacing w:val="-4"/>
                <w:kern w:val="0"/>
                <w:sz w:val="28"/>
                <w:szCs w:val="28"/>
              </w:rPr>
              <w:t>日期：</w:t>
            </w:r>
          </w:p>
        </w:tc>
      </w:tr>
      <w:tr w:rsidR="00225C55" w14:paraId="3619D922" w14:textId="77777777">
        <w:trPr>
          <w:trHeight w:val="1120"/>
        </w:trPr>
        <w:tc>
          <w:tcPr>
            <w:tcW w:w="2835" w:type="dxa"/>
            <w:gridSpan w:val="2"/>
            <w:vAlign w:val="center"/>
          </w:tcPr>
          <w:p w14:paraId="12B71C03"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教务科审核</w:t>
            </w:r>
          </w:p>
        </w:tc>
        <w:tc>
          <w:tcPr>
            <w:tcW w:w="5529" w:type="dxa"/>
            <w:vAlign w:val="center"/>
          </w:tcPr>
          <w:p w14:paraId="15BA4FDF" w14:textId="77777777" w:rsidR="00225C55" w:rsidRDefault="00225C55">
            <w:pPr>
              <w:pStyle w:val="22"/>
              <w:spacing w:beforeLines="0" w:afterLines="0" w:line="240" w:lineRule="auto"/>
              <w:ind w:leftChars="0" w:left="0" w:firstLineChars="0" w:firstLine="0"/>
              <w:jc w:val="left"/>
              <w:rPr>
                <w:sz w:val="28"/>
                <w:szCs w:val="28"/>
              </w:rPr>
            </w:pPr>
          </w:p>
          <w:p w14:paraId="2796DB01" w14:textId="77777777" w:rsidR="00225C55" w:rsidRDefault="00C019CD">
            <w:pPr>
              <w:pStyle w:val="22"/>
              <w:spacing w:beforeLines="0" w:afterLines="0" w:line="240" w:lineRule="auto"/>
              <w:ind w:leftChars="0" w:left="0" w:firstLineChars="0" w:firstLine="0"/>
              <w:jc w:val="left"/>
              <w:rPr>
                <w:sz w:val="28"/>
                <w:szCs w:val="28"/>
              </w:rPr>
            </w:pPr>
            <w:r>
              <w:rPr>
                <w:rFonts w:hint="eastAsia"/>
                <w:sz w:val="28"/>
                <w:szCs w:val="28"/>
              </w:rPr>
              <w:t>签名（盖章）：</w:t>
            </w:r>
          </w:p>
          <w:p w14:paraId="615C89A8" w14:textId="77777777" w:rsidR="00225C55" w:rsidRDefault="00C019CD">
            <w:pPr>
              <w:pStyle w:val="22"/>
              <w:spacing w:beforeLines="0" w:afterLines="0" w:line="240" w:lineRule="auto"/>
              <w:ind w:leftChars="0" w:left="0" w:firstLineChars="0" w:firstLine="0"/>
              <w:jc w:val="left"/>
              <w:rPr>
                <w:sz w:val="28"/>
                <w:szCs w:val="28"/>
              </w:rPr>
            </w:pPr>
            <w:r>
              <w:rPr>
                <w:rFonts w:hint="eastAsia"/>
                <w:sz w:val="28"/>
                <w:szCs w:val="28"/>
              </w:rPr>
              <w:t>日期：</w:t>
            </w:r>
          </w:p>
        </w:tc>
      </w:tr>
      <w:tr w:rsidR="00225C55" w14:paraId="2230FC5D" w14:textId="77777777">
        <w:trPr>
          <w:trHeight w:val="1120"/>
        </w:trPr>
        <w:tc>
          <w:tcPr>
            <w:tcW w:w="2835" w:type="dxa"/>
            <w:gridSpan w:val="2"/>
            <w:vAlign w:val="center"/>
          </w:tcPr>
          <w:p w14:paraId="18ABC4CC" w14:textId="77777777" w:rsidR="00225C55" w:rsidRDefault="00C019CD">
            <w:pPr>
              <w:pStyle w:val="22"/>
              <w:spacing w:beforeLines="0" w:afterLines="0" w:line="240" w:lineRule="auto"/>
              <w:ind w:leftChars="0" w:left="0" w:firstLineChars="0" w:firstLine="0"/>
              <w:jc w:val="center"/>
              <w:rPr>
                <w:sz w:val="28"/>
                <w:szCs w:val="28"/>
              </w:rPr>
            </w:pPr>
            <w:r>
              <w:rPr>
                <w:rFonts w:hint="eastAsia"/>
                <w:sz w:val="28"/>
                <w:szCs w:val="28"/>
              </w:rPr>
              <w:t>教学工作指导委员会审核</w:t>
            </w:r>
          </w:p>
        </w:tc>
        <w:tc>
          <w:tcPr>
            <w:tcW w:w="5529" w:type="dxa"/>
            <w:vAlign w:val="center"/>
          </w:tcPr>
          <w:p w14:paraId="10A9789D" w14:textId="77777777" w:rsidR="00225C55" w:rsidRDefault="00225C55">
            <w:pPr>
              <w:pStyle w:val="22"/>
              <w:spacing w:beforeLines="0" w:afterLines="0" w:line="240" w:lineRule="auto"/>
              <w:ind w:leftChars="0" w:left="0" w:firstLineChars="0" w:firstLine="0"/>
              <w:jc w:val="left"/>
              <w:rPr>
                <w:sz w:val="28"/>
                <w:szCs w:val="28"/>
              </w:rPr>
            </w:pPr>
          </w:p>
          <w:p w14:paraId="5084E2D8" w14:textId="77777777" w:rsidR="00225C55" w:rsidRDefault="00225C55">
            <w:pPr>
              <w:pStyle w:val="a5"/>
            </w:pPr>
          </w:p>
          <w:p w14:paraId="14FF6112" w14:textId="77777777" w:rsidR="00225C55" w:rsidRDefault="00C019CD">
            <w:pPr>
              <w:pStyle w:val="22"/>
              <w:spacing w:beforeLines="0" w:afterLines="0" w:line="240" w:lineRule="auto"/>
              <w:ind w:leftChars="0" w:left="0" w:firstLineChars="0" w:firstLine="0"/>
              <w:jc w:val="left"/>
              <w:rPr>
                <w:sz w:val="28"/>
                <w:szCs w:val="28"/>
              </w:rPr>
            </w:pPr>
            <w:r>
              <w:rPr>
                <w:rFonts w:hint="eastAsia"/>
                <w:sz w:val="28"/>
                <w:szCs w:val="28"/>
              </w:rPr>
              <w:t>签名（盖章）：</w:t>
            </w:r>
          </w:p>
          <w:p w14:paraId="243BB8E5" w14:textId="77777777" w:rsidR="00225C55" w:rsidRDefault="00C019CD">
            <w:pPr>
              <w:pStyle w:val="22"/>
              <w:spacing w:beforeLines="0" w:afterLines="0" w:line="240" w:lineRule="auto"/>
              <w:ind w:leftChars="0" w:left="0" w:firstLineChars="0" w:firstLine="0"/>
              <w:jc w:val="left"/>
              <w:rPr>
                <w:sz w:val="28"/>
                <w:szCs w:val="28"/>
              </w:rPr>
            </w:pPr>
            <w:r>
              <w:rPr>
                <w:rFonts w:hint="eastAsia"/>
                <w:sz w:val="28"/>
                <w:szCs w:val="28"/>
              </w:rPr>
              <w:t>日期：</w:t>
            </w:r>
          </w:p>
        </w:tc>
      </w:tr>
    </w:tbl>
    <w:p w14:paraId="4C4E4716" w14:textId="77777777" w:rsidR="00225C55" w:rsidRDefault="00225C55">
      <w:pPr>
        <w:pStyle w:val="22"/>
        <w:spacing w:before="93" w:after="93"/>
        <w:ind w:leftChars="0" w:left="0" w:firstLineChars="0" w:firstLine="0"/>
        <w:sectPr w:rsidR="00225C55">
          <w:footerReference w:type="default" r:id="rId11"/>
          <w:pgSz w:w="11906" w:h="16838"/>
          <w:pgMar w:top="1440" w:right="1800" w:bottom="1440" w:left="1800" w:header="720" w:footer="720" w:gutter="0"/>
          <w:pgNumType w:start="4"/>
          <w:cols w:space="425"/>
          <w:docGrid w:type="lines" w:linePitch="312"/>
        </w:sectPr>
      </w:pPr>
    </w:p>
    <w:p w14:paraId="720A05E2" w14:textId="398FB76D" w:rsidR="00225C55" w:rsidRDefault="00C019CD" w:rsidP="00080D5B">
      <w:pPr>
        <w:pStyle w:val="1"/>
        <w:numPr>
          <w:ilvl w:val="0"/>
          <w:numId w:val="0"/>
        </w:numPr>
        <w:spacing w:beforeLines="0" w:before="0" w:afterLines="0" w:after="0" w:line="240" w:lineRule="auto"/>
        <w:jc w:val="center"/>
        <w:rPr>
          <w:rFonts w:asciiTheme="majorEastAsia" w:eastAsiaTheme="majorEastAsia" w:hAnsiTheme="majorEastAsia"/>
          <w:b/>
          <w:sz w:val="32"/>
          <w:szCs w:val="32"/>
        </w:rPr>
      </w:pPr>
      <w:r>
        <w:rPr>
          <w:rFonts w:asciiTheme="majorEastAsia" w:eastAsiaTheme="majorEastAsia" w:hAnsiTheme="majorEastAsia"/>
          <w:b/>
          <w:sz w:val="32"/>
          <w:szCs w:val="32"/>
        </w:rPr>
        <w:lastRenderedPageBreak/>
        <w:t>目   录</w:t>
      </w:r>
    </w:p>
    <w:p w14:paraId="5DD07B13" w14:textId="2842E0B5" w:rsidR="00225C55" w:rsidRDefault="00225C55" w:rsidP="00EC5C35">
      <w:pPr>
        <w:pStyle w:val="a0"/>
        <w:ind w:firstLine="400"/>
      </w:pPr>
    </w:p>
    <w:p w14:paraId="4BB7654B" w14:textId="74F9AFD7" w:rsidR="006667DE" w:rsidRPr="006667DE" w:rsidRDefault="006667DE" w:rsidP="006667DE">
      <w:pPr>
        <w:widowControl/>
        <w:tabs>
          <w:tab w:val="left" w:pos="6660"/>
        </w:tabs>
        <w:rPr>
          <w:rFonts w:ascii="Microsoft JhengHei"/>
          <w:b/>
          <w:sz w:val="44"/>
        </w:rPr>
      </w:pPr>
      <w:r>
        <w:rPr>
          <w:rFonts w:ascii="Microsoft JhengHei"/>
          <w:b/>
          <w:sz w:val="44"/>
        </w:rPr>
        <w:tab/>
      </w:r>
    </w:p>
    <w:p w14:paraId="7FB43355" w14:textId="4F04FD18" w:rsidR="00EC5C35" w:rsidRPr="00EC5C35" w:rsidRDefault="00D13143"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22" w:history="1">
        <w:r w:rsidR="00EC5C35" w:rsidRPr="00EC5C35">
          <w:rPr>
            <w:rFonts w:asciiTheme="majorEastAsia" w:eastAsiaTheme="majorEastAsia" w:hAnsiTheme="majorEastAsia" w:cs="宋体"/>
            <w:b/>
            <w:color w:val="0D0D0D" w:themeColor="text1" w:themeTint="F2"/>
            <w:kern w:val="0"/>
            <w:sz w:val="24"/>
            <w:lang w:val="zh-CN" w:bidi="zh-CN"/>
          </w:rPr>
          <w:t>一、专</w:t>
        </w:r>
        <w:r w:rsidR="00EC5C35" w:rsidRPr="00EC5C35">
          <w:rPr>
            <w:rFonts w:asciiTheme="majorEastAsia" w:eastAsiaTheme="majorEastAsia" w:hAnsiTheme="majorEastAsia" w:cs="宋体"/>
            <w:b/>
            <w:color w:val="0D0D0D" w:themeColor="text1" w:themeTint="F2"/>
            <w:spacing w:val="-3"/>
            <w:kern w:val="0"/>
            <w:sz w:val="24"/>
            <w:lang w:val="zh-CN" w:bidi="zh-CN"/>
          </w:rPr>
          <w:t>业</w:t>
        </w:r>
        <w:r w:rsidR="00EC5C35" w:rsidRPr="00EC5C35">
          <w:rPr>
            <w:rFonts w:asciiTheme="majorEastAsia" w:eastAsiaTheme="majorEastAsia" w:hAnsiTheme="majorEastAsia" w:cs="宋体"/>
            <w:b/>
            <w:color w:val="0D0D0D" w:themeColor="text1" w:themeTint="F2"/>
            <w:kern w:val="0"/>
            <w:sz w:val="24"/>
            <w:lang w:val="zh-CN" w:bidi="zh-CN"/>
          </w:rPr>
          <w:t>名</w:t>
        </w:r>
        <w:r w:rsidR="00EC5C35" w:rsidRPr="00EC5C35">
          <w:rPr>
            <w:rFonts w:asciiTheme="majorEastAsia" w:eastAsiaTheme="majorEastAsia" w:hAnsiTheme="majorEastAsia" w:cs="宋体" w:hint="eastAsia"/>
            <w:b/>
            <w:color w:val="0D0D0D" w:themeColor="text1" w:themeTint="F2"/>
            <w:kern w:val="0"/>
            <w:sz w:val="24"/>
            <w:lang w:val="zh-CN" w:bidi="zh-CN"/>
          </w:rPr>
          <w:t>称及</w:t>
        </w:r>
        <w:r w:rsidR="00EC5C35" w:rsidRPr="00EC5C35">
          <w:rPr>
            <w:rFonts w:asciiTheme="majorEastAsia" w:eastAsiaTheme="majorEastAsia" w:hAnsiTheme="majorEastAsia" w:cs="宋体"/>
            <w:b/>
            <w:color w:val="0D0D0D" w:themeColor="text1" w:themeTint="F2"/>
            <w:kern w:val="0"/>
            <w:sz w:val="24"/>
            <w:lang w:val="zh-CN" w:bidi="zh-CN"/>
          </w:rPr>
          <w:t>代码</w:t>
        </w:r>
        <w:r w:rsidR="00EC5C35" w:rsidRPr="00EC5C35">
          <w:rPr>
            <w:rFonts w:asciiTheme="majorEastAsia" w:eastAsiaTheme="majorEastAsia" w:hAnsiTheme="majorEastAsia" w:cs="宋体"/>
            <w:b/>
            <w:color w:val="0D0D0D" w:themeColor="text1" w:themeTint="F2"/>
            <w:kern w:val="0"/>
            <w:sz w:val="24"/>
            <w:lang w:val="zh-CN" w:bidi="zh-CN"/>
          </w:rPr>
          <w:tab/>
          <w:t>1</w:t>
        </w:r>
      </w:hyperlink>
    </w:p>
    <w:p w14:paraId="3F2237CB"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b/>
          <w:color w:val="0D0D0D" w:themeColor="text1" w:themeTint="F2"/>
          <w:kern w:val="0"/>
          <w:sz w:val="24"/>
          <w:lang w:val="zh-CN" w:bidi="zh-CN"/>
        </w:rPr>
        <w:t>二、入</w:t>
      </w:r>
      <w:r w:rsidRPr="00EC5C35">
        <w:rPr>
          <w:rFonts w:asciiTheme="majorEastAsia" w:eastAsiaTheme="majorEastAsia" w:hAnsiTheme="majorEastAsia" w:cs="宋体"/>
          <w:b/>
          <w:color w:val="0D0D0D" w:themeColor="text1" w:themeTint="F2"/>
          <w:spacing w:val="-3"/>
          <w:kern w:val="0"/>
          <w:sz w:val="24"/>
          <w:lang w:val="zh-CN" w:bidi="zh-CN"/>
        </w:rPr>
        <w:t>学</w:t>
      </w:r>
      <w:r w:rsidRPr="00EC5C35">
        <w:rPr>
          <w:rFonts w:asciiTheme="majorEastAsia" w:eastAsiaTheme="majorEastAsia" w:hAnsiTheme="majorEastAsia" w:cs="宋体"/>
          <w:b/>
          <w:color w:val="0D0D0D" w:themeColor="text1" w:themeTint="F2"/>
          <w:kern w:val="0"/>
          <w:sz w:val="24"/>
          <w:lang w:val="zh-CN" w:bidi="zh-CN"/>
        </w:rPr>
        <w:t>要求</w:t>
      </w:r>
      <w:r w:rsidRPr="00EC5C35">
        <w:rPr>
          <w:rFonts w:asciiTheme="majorEastAsia" w:eastAsiaTheme="majorEastAsia" w:hAnsiTheme="majorEastAsia" w:cs="宋体"/>
          <w:b/>
          <w:color w:val="0D0D0D" w:themeColor="text1" w:themeTint="F2"/>
          <w:kern w:val="0"/>
          <w:sz w:val="24"/>
          <w:lang w:val="zh-CN" w:bidi="zh-CN"/>
        </w:rPr>
        <w:tab/>
        <w:t>1</w:t>
      </w:r>
    </w:p>
    <w:p w14:paraId="1EC34096"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b/>
          <w:color w:val="0D0D0D" w:themeColor="text1" w:themeTint="F2"/>
          <w:kern w:val="0"/>
          <w:sz w:val="24"/>
          <w:lang w:val="zh-CN" w:bidi="zh-CN"/>
        </w:rPr>
        <w:t>三、</w:t>
      </w:r>
      <w:r w:rsidRPr="00EC5C35">
        <w:rPr>
          <w:rFonts w:asciiTheme="majorEastAsia" w:eastAsiaTheme="majorEastAsia" w:hAnsiTheme="majorEastAsia" w:cs="宋体" w:hint="eastAsia"/>
          <w:b/>
          <w:color w:val="0D0D0D" w:themeColor="text1" w:themeTint="F2"/>
          <w:kern w:val="0"/>
          <w:sz w:val="24"/>
          <w:lang w:val="zh-CN" w:bidi="zh-CN"/>
        </w:rPr>
        <w:t>修业年限</w:t>
      </w:r>
      <w:r w:rsidRPr="00EC5C35">
        <w:rPr>
          <w:rFonts w:asciiTheme="majorEastAsia" w:eastAsiaTheme="majorEastAsia" w:hAnsiTheme="majorEastAsia" w:cs="宋体"/>
          <w:b/>
          <w:color w:val="0D0D0D" w:themeColor="text1" w:themeTint="F2"/>
          <w:kern w:val="0"/>
          <w:sz w:val="24"/>
          <w:lang w:val="zh-CN" w:bidi="zh-CN"/>
        </w:rPr>
        <w:tab/>
        <w:t>1</w:t>
      </w:r>
    </w:p>
    <w:p w14:paraId="43918C2A"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hint="eastAsia"/>
          <w:b/>
          <w:color w:val="0D0D0D" w:themeColor="text1" w:themeTint="F2"/>
          <w:kern w:val="0"/>
          <w:sz w:val="24"/>
          <w:lang w:val="zh-CN" w:bidi="zh-CN"/>
        </w:rPr>
        <w:t>四</w:t>
      </w:r>
      <w:r w:rsidRPr="00EC5C35">
        <w:rPr>
          <w:rFonts w:asciiTheme="majorEastAsia" w:eastAsiaTheme="majorEastAsia" w:hAnsiTheme="majorEastAsia" w:cs="宋体"/>
          <w:b/>
          <w:color w:val="0D0D0D" w:themeColor="text1" w:themeTint="F2"/>
          <w:kern w:val="0"/>
          <w:sz w:val="24"/>
          <w:lang w:val="zh-CN" w:bidi="zh-CN"/>
        </w:rPr>
        <w:t>、职</w:t>
      </w:r>
      <w:r w:rsidRPr="00EC5C35">
        <w:rPr>
          <w:rFonts w:asciiTheme="majorEastAsia" w:eastAsiaTheme="majorEastAsia" w:hAnsiTheme="majorEastAsia" w:cs="宋体"/>
          <w:b/>
          <w:color w:val="0D0D0D" w:themeColor="text1" w:themeTint="F2"/>
          <w:spacing w:val="-3"/>
          <w:kern w:val="0"/>
          <w:sz w:val="24"/>
          <w:lang w:val="zh-CN" w:bidi="zh-CN"/>
        </w:rPr>
        <w:t>业</w:t>
      </w:r>
      <w:r w:rsidRPr="00EC5C35">
        <w:rPr>
          <w:rFonts w:asciiTheme="majorEastAsia" w:eastAsiaTheme="majorEastAsia" w:hAnsiTheme="majorEastAsia" w:cs="宋体" w:hint="eastAsia"/>
          <w:b/>
          <w:color w:val="0D0D0D" w:themeColor="text1" w:themeTint="F2"/>
          <w:kern w:val="0"/>
          <w:sz w:val="24"/>
          <w:lang w:val="zh-CN" w:bidi="zh-CN"/>
        </w:rPr>
        <w:t>面向</w:t>
      </w:r>
      <w:r w:rsidRPr="00EC5C35">
        <w:rPr>
          <w:rFonts w:asciiTheme="majorEastAsia" w:eastAsiaTheme="majorEastAsia" w:hAnsiTheme="majorEastAsia" w:cs="宋体"/>
          <w:b/>
          <w:color w:val="0D0D0D" w:themeColor="text1" w:themeTint="F2"/>
          <w:kern w:val="0"/>
          <w:sz w:val="24"/>
          <w:lang w:val="zh-CN" w:bidi="zh-CN"/>
        </w:rPr>
        <w:tab/>
        <w:t>1</w:t>
      </w:r>
    </w:p>
    <w:p w14:paraId="41BB00A6" w14:textId="77777777" w:rsidR="00EC5C35" w:rsidRPr="00EC5C35" w:rsidRDefault="00EC5C35"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r w:rsidRPr="00EC5C35">
        <w:rPr>
          <w:rFonts w:asciiTheme="majorEastAsia" w:eastAsiaTheme="majorEastAsia" w:hAnsiTheme="majorEastAsia" w:cs="宋体" w:hint="eastAsia"/>
          <w:b/>
          <w:color w:val="0D0D0D" w:themeColor="text1" w:themeTint="F2"/>
          <w:kern w:val="0"/>
          <w:sz w:val="24"/>
          <w:lang w:val="zh-CN" w:bidi="zh-CN"/>
        </w:rPr>
        <w:t>五、培养目标与培养规格</w:t>
      </w:r>
      <w:r w:rsidRPr="00EC5C35">
        <w:rPr>
          <w:rFonts w:asciiTheme="majorEastAsia" w:eastAsiaTheme="majorEastAsia" w:hAnsiTheme="majorEastAsia" w:cs="宋体"/>
          <w:b/>
          <w:color w:val="0D0D0D" w:themeColor="text1" w:themeTint="F2"/>
          <w:kern w:val="0"/>
          <w:sz w:val="24"/>
          <w:lang w:val="zh-CN" w:bidi="zh-CN"/>
        </w:rPr>
        <w:tab/>
      </w:r>
      <w:r w:rsidRPr="00EC5C35">
        <w:rPr>
          <w:rFonts w:asciiTheme="majorEastAsia" w:eastAsiaTheme="majorEastAsia" w:hAnsiTheme="majorEastAsia" w:cs="宋体" w:hint="eastAsia"/>
          <w:b/>
          <w:color w:val="0D0D0D" w:themeColor="text1" w:themeTint="F2"/>
          <w:kern w:val="0"/>
          <w:sz w:val="24"/>
          <w:lang w:val="zh-CN" w:bidi="zh-CN"/>
        </w:rPr>
        <w:t>1</w:t>
      </w:r>
    </w:p>
    <w:p w14:paraId="3E14AE88" w14:textId="77777777" w:rsidR="00EC5C35" w:rsidRPr="00EC5C35" w:rsidRDefault="00D13143" w:rsidP="00EC5C35">
      <w:pPr>
        <w:tabs>
          <w:tab w:val="right" w:leader="dot" w:pos="9201"/>
        </w:tabs>
        <w:autoSpaceDE w:val="0"/>
        <w:autoSpaceDN w:val="0"/>
        <w:spacing w:line="360" w:lineRule="auto"/>
        <w:jc w:val="left"/>
        <w:rPr>
          <w:rFonts w:asciiTheme="majorEastAsia" w:eastAsiaTheme="majorEastAsia" w:hAnsiTheme="majorEastAsia" w:cs="宋体"/>
          <w:color w:val="0D0D0D" w:themeColor="text1" w:themeTint="F2"/>
          <w:kern w:val="0"/>
          <w:sz w:val="24"/>
          <w:lang w:val="zh-CN" w:bidi="zh-CN"/>
        </w:rPr>
      </w:pPr>
      <w:hyperlink w:anchor="_TOC_250020" w:history="1">
        <w:r w:rsidR="00EC5C35" w:rsidRPr="00EC5C35">
          <w:rPr>
            <w:rFonts w:asciiTheme="majorEastAsia" w:eastAsiaTheme="majorEastAsia" w:hAnsiTheme="majorEastAsia" w:cs="宋体"/>
            <w:color w:val="0D0D0D" w:themeColor="text1" w:themeTint="F2"/>
            <w:kern w:val="0"/>
            <w:sz w:val="24"/>
            <w:lang w:val="zh-CN" w:bidi="zh-CN"/>
          </w:rPr>
          <w:t>（一）</w:t>
        </w:r>
        <w:r w:rsidR="00EC5C35" w:rsidRPr="00EC5C35">
          <w:rPr>
            <w:rFonts w:asciiTheme="majorEastAsia" w:eastAsiaTheme="majorEastAsia" w:hAnsiTheme="majorEastAsia" w:cs="宋体" w:hint="eastAsia"/>
            <w:color w:val="0D0D0D" w:themeColor="text1" w:themeTint="F2"/>
            <w:spacing w:val="-3"/>
            <w:kern w:val="0"/>
            <w:sz w:val="24"/>
            <w:lang w:val="zh-CN" w:bidi="zh-CN"/>
          </w:rPr>
          <w:t>培养目标</w:t>
        </w:r>
        <w:r w:rsidR="00EC5C35" w:rsidRPr="00EC5C35">
          <w:rPr>
            <w:rFonts w:asciiTheme="majorEastAsia" w:eastAsiaTheme="majorEastAsia" w:hAnsiTheme="majorEastAsia" w:cs="宋体"/>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1</w:t>
        </w:r>
      </w:hyperlink>
    </w:p>
    <w:p w14:paraId="3A786329" w14:textId="77777777" w:rsidR="00EC5C35" w:rsidRPr="00EC5C35" w:rsidRDefault="00D13143"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19" w:history="1">
        <w:r w:rsidR="00EC5C35" w:rsidRPr="00EC5C35">
          <w:rPr>
            <w:rFonts w:asciiTheme="majorEastAsia" w:eastAsiaTheme="majorEastAsia" w:hAnsiTheme="majorEastAsia" w:cs="宋体"/>
            <w:color w:val="0D0D0D" w:themeColor="text1" w:themeTint="F2"/>
            <w:kern w:val="0"/>
            <w:sz w:val="24"/>
            <w:lang w:val="zh-CN" w:bidi="zh-CN"/>
          </w:rPr>
          <w:t>（二）</w:t>
        </w:r>
        <w:r w:rsidR="00EC5C35" w:rsidRPr="00EC5C35">
          <w:rPr>
            <w:rFonts w:asciiTheme="majorEastAsia" w:eastAsiaTheme="majorEastAsia" w:hAnsiTheme="majorEastAsia" w:cs="宋体" w:hint="eastAsia"/>
            <w:color w:val="0D0D0D" w:themeColor="text1" w:themeTint="F2"/>
            <w:spacing w:val="-3"/>
            <w:kern w:val="0"/>
            <w:sz w:val="24"/>
            <w:lang w:val="zh-CN" w:bidi="zh-CN"/>
          </w:rPr>
          <w:t>培养规格</w:t>
        </w:r>
        <w:r w:rsidR="00EC5C35" w:rsidRPr="00EC5C35">
          <w:rPr>
            <w:rFonts w:asciiTheme="majorEastAsia" w:eastAsiaTheme="majorEastAsia" w:hAnsiTheme="majorEastAsia" w:cs="宋体"/>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1</w:t>
        </w:r>
      </w:hyperlink>
    </w:p>
    <w:p w14:paraId="3780E7DF" w14:textId="47C40D9D" w:rsidR="00EC5C35" w:rsidRPr="00EC5C35" w:rsidRDefault="00D13143" w:rsidP="00EC5C35">
      <w:pPr>
        <w:tabs>
          <w:tab w:val="right" w:leader="dot" w:pos="9201"/>
        </w:tabs>
        <w:autoSpaceDE w:val="0"/>
        <w:autoSpaceDN w:val="0"/>
        <w:spacing w:line="360" w:lineRule="auto"/>
        <w:jc w:val="left"/>
        <w:rPr>
          <w:rFonts w:asciiTheme="majorEastAsia" w:eastAsiaTheme="majorEastAsia" w:hAnsiTheme="majorEastAsia" w:cs="宋体"/>
          <w:b/>
          <w:color w:val="0D0D0D" w:themeColor="text1" w:themeTint="F2"/>
          <w:kern w:val="0"/>
          <w:sz w:val="24"/>
          <w:lang w:val="zh-CN" w:bidi="zh-CN"/>
        </w:rPr>
      </w:pPr>
      <w:hyperlink w:anchor="_TOC_250018" w:history="1">
        <w:r w:rsidR="00EC5C35" w:rsidRPr="00EC5C35">
          <w:rPr>
            <w:rFonts w:asciiTheme="majorEastAsia" w:eastAsiaTheme="majorEastAsia" w:hAnsiTheme="majorEastAsia" w:cs="宋体" w:hint="eastAsia"/>
            <w:b/>
            <w:color w:val="0D0D0D" w:themeColor="text1" w:themeTint="F2"/>
            <w:kern w:val="0"/>
            <w:sz w:val="24"/>
            <w:lang w:val="zh-CN" w:bidi="zh-CN"/>
          </w:rPr>
          <w:t>六</w:t>
        </w:r>
        <w:r w:rsidR="00EC5C35" w:rsidRPr="00EC5C35">
          <w:rPr>
            <w:rFonts w:asciiTheme="majorEastAsia" w:eastAsiaTheme="majorEastAsia" w:hAnsiTheme="majorEastAsia" w:cs="宋体"/>
            <w:b/>
            <w:color w:val="0D0D0D" w:themeColor="text1" w:themeTint="F2"/>
            <w:kern w:val="0"/>
            <w:sz w:val="24"/>
            <w:lang w:val="zh-CN" w:bidi="zh-CN"/>
          </w:rPr>
          <w:t>、</w:t>
        </w:r>
        <w:r w:rsidR="00EC5C35" w:rsidRPr="00EC5C35">
          <w:rPr>
            <w:rFonts w:asciiTheme="majorEastAsia" w:eastAsiaTheme="majorEastAsia" w:hAnsiTheme="majorEastAsia" w:cs="宋体" w:hint="eastAsia"/>
            <w:b/>
            <w:color w:val="0D0D0D" w:themeColor="text1" w:themeTint="F2"/>
            <w:kern w:val="0"/>
            <w:sz w:val="24"/>
            <w:lang w:val="zh-CN" w:bidi="zh-CN"/>
          </w:rPr>
          <w:t>升学继续</w:t>
        </w:r>
        <w:r w:rsidR="00EC5C35" w:rsidRPr="00EC5C35">
          <w:rPr>
            <w:rFonts w:asciiTheme="majorEastAsia" w:eastAsiaTheme="majorEastAsia" w:hAnsiTheme="majorEastAsia" w:cs="宋体"/>
            <w:b/>
            <w:color w:val="0D0D0D" w:themeColor="text1" w:themeTint="F2"/>
            <w:spacing w:val="-3"/>
            <w:kern w:val="0"/>
            <w:sz w:val="24"/>
            <w:lang w:val="zh-CN" w:bidi="zh-CN"/>
          </w:rPr>
          <w:t>专</w:t>
        </w:r>
        <w:r w:rsidR="00EC5C35" w:rsidRPr="00EC5C35">
          <w:rPr>
            <w:rFonts w:asciiTheme="majorEastAsia" w:eastAsiaTheme="majorEastAsia" w:hAnsiTheme="majorEastAsia" w:cs="宋体"/>
            <w:b/>
            <w:color w:val="0D0D0D" w:themeColor="text1" w:themeTint="F2"/>
            <w:kern w:val="0"/>
            <w:sz w:val="24"/>
            <w:lang w:val="zh-CN" w:bidi="zh-CN"/>
          </w:rPr>
          <w:t>业</w:t>
        </w:r>
        <w:r w:rsidR="00EC5C35" w:rsidRPr="00EC5C35">
          <w:rPr>
            <w:rFonts w:asciiTheme="majorEastAsia" w:eastAsiaTheme="majorEastAsia" w:hAnsiTheme="majorEastAsia" w:cs="宋体"/>
            <w:b/>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2</w:t>
        </w:r>
      </w:hyperlink>
    </w:p>
    <w:p w14:paraId="674C36E4" w14:textId="77777777" w:rsidR="00EC5C35" w:rsidRPr="00EC5C35" w:rsidRDefault="00D13143" w:rsidP="00EC5C35">
      <w:pPr>
        <w:tabs>
          <w:tab w:val="right" w:leader="dot" w:pos="9201"/>
        </w:tabs>
        <w:autoSpaceDE w:val="0"/>
        <w:autoSpaceDN w:val="0"/>
        <w:spacing w:line="360" w:lineRule="auto"/>
        <w:jc w:val="left"/>
        <w:rPr>
          <w:rFonts w:asciiTheme="majorEastAsia" w:eastAsiaTheme="majorEastAsia" w:hAnsiTheme="majorEastAsia" w:cs="宋体"/>
          <w:b/>
          <w:kern w:val="0"/>
          <w:sz w:val="24"/>
          <w:lang w:val="zh-CN" w:bidi="zh-CN"/>
        </w:rPr>
      </w:pPr>
      <w:hyperlink w:anchor="_TOC_250015" w:history="1">
        <w:r w:rsidR="00EC5C35" w:rsidRPr="00EC5C35">
          <w:rPr>
            <w:rFonts w:asciiTheme="majorEastAsia" w:eastAsiaTheme="majorEastAsia" w:hAnsiTheme="majorEastAsia" w:cs="宋体" w:hint="eastAsia"/>
            <w:b/>
            <w:color w:val="0D0D0D" w:themeColor="text1" w:themeTint="F2"/>
            <w:kern w:val="0"/>
            <w:sz w:val="24"/>
            <w:lang w:val="zh-CN" w:bidi="zh-CN"/>
          </w:rPr>
          <w:t>七</w:t>
        </w:r>
        <w:r w:rsidR="00EC5C35" w:rsidRPr="00EC5C35">
          <w:rPr>
            <w:rFonts w:asciiTheme="majorEastAsia" w:eastAsiaTheme="majorEastAsia" w:hAnsiTheme="majorEastAsia" w:cs="宋体"/>
            <w:b/>
            <w:color w:val="0D0D0D" w:themeColor="text1" w:themeTint="F2"/>
            <w:kern w:val="0"/>
            <w:sz w:val="24"/>
            <w:lang w:val="zh-CN" w:bidi="zh-CN"/>
          </w:rPr>
          <w:t>、课</w:t>
        </w:r>
        <w:r w:rsidR="00EC5C35" w:rsidRPr="00EC5C35">
          <w:rPr>
            <w:rFonts w:asciiTheme="majorEastAsia" w:eastAsiaTheme="majorEastAsia" w:hAnsiTheme="majorEastAsia" w:cs="宋体"/>
            <w:b/>
            <w:color w:val="0D0D0D" w:themeColor="text1" w:themeTint="F2"/>
            <w:spacing w:val="-3"/>
            <w:kern w:val="0"/>
            <w:sz w:val="24"/>
            <w:lang w:val="zh-CN" w:bidi="zh-CN"/>
          </w:rPr>
          <w:t>程</w:t>
        </w:r>
        <w:r w:rsidR="00EC5C35" w:rsidRPr="00EC5C35">
          <w:rPr>
            <w:rFonts w:asciiTheme="majorEastAsia" w:eastAsiaTheme="majorEastAsia" w:hAnsiTheme="majorEastAsia" w:cs="宋体"/>
            <w:b/>
            <w:color w:val="0D0D0D" w:themeColor="text1" w:themeTint="F2"/>
            <w:kern w:val="0"/>
            <w:sz w:val="24"/>
            <w:lang w:val="zh-CN" w:bidi="zh-CN"/>
          </w:rPr>
          <w:t>设置</w:t>
        </w:r>
        <w:r w:rsidR="00EC5C35" w:rsidRPr="00EC5C35">
          <w:rPr>
            <w:rFonts w:asciiTheme="majorEastAsia" w:eastAsiaTheme="majorEastAsia" w:hAnsiTheme="majorEastAsia" w:cs="宋体"/>
            <w:b/>
            <w:color w:val="0D0D0D" w:themeColor="text1" w:themeTint="F2"/>
            <w:spacing w:val="-3"/>
            <w:kern w:val="0"/>
            <w:sz w:val="24"/>
            <w:lang w:val="zh-CN" w:bidi="zh-CN"/>
          </w:rPr>
          <w:t>及要</w:t>
        </w:r>
        <w:r w:rsidR="00EC5C35" w:rsidRPr="00EC5C35">
          <w:rPr>
            <w:rFonts w:asciiTheme="majorEastAsia" w:eastAsiaTheme="majorEastAsia" w:hAnsiTheme="majorEastAsia" w:cs="宋体"/>
            <w:b/>
            <w:color w:val="0D0D0D" w:themeColor="text1" w:themeTint="F2"/>
            <w:kern w:val="0"/>
            <w:sz w:val="24"/>
            <w:lang w:val="zh-CN" w:bidi="zh-CN"/>
          </w:rPr>
          <w:t>求</w:t>
        </w:r>
        <w:r w:rsidR="00EC5C35" w:rsidRPr="00EC5C35">
          <w:rPr>
            <w:rFonts w:asciiTheme="majorEastAsia" w:eastAsiaTheme="majorEastAsia" w:hAnsiTheme="majorEastAsia" w:cs="宋体"/>
            <w:b/>
            <w:color w:val="0D0D0D" w:themeColor="text1" w:themeTint="F2"/>
            <w:kern w:val="0"/>
            <w:sz w:val="24"/>
            <w:lang w:val="zh-CN" w:bidi="zh-CN"/>
          </w:rPr>
          <w:tab/>
        </w:r>
        <w:r w:rsidR="00EC5C35" w:rsidRPr="00EC5C35">
          <w:rPr>
            <w:rFonts w:asciiTheme="majorEastAsia" w:eastAsiaTheme="majorEastAsia" w:hAnsiTheme="majorEastAsia" w:cs="宋体" w:hint="eastAsia"/>
            <w:b/>
            <w:color w:val="0D0D0D" w:themeColor="text1" w:themeTint="F2"/>
            <w:kern w:val="0"/>
            <w:sz w:val="24"/>
            <w:lang w:val="zh-CN" w:bidi="zh-CN"/>
          </w:rPr>
          <w:t>2</w:t>
        </w:r>
      </w:hyperlink>
    </w:p>
    <w:p w14:paraId="71E2C3B5" w14:textId="77777777" w:rsidR="00EC5C35" w:rsidRPr="00EC5C35" w:rsidRDefault="00D13143" w:rsidP="0058436E">
      <w:pPr>
        <w:tabs>
          <w:tab w:val="right" w:leader="dot" w:pos="9201"/>
        </w:tabs>
        <w:autoSpaceDE w:val="0"/>
        <w:autoSpaceDN w:val="0"/>
        <w:spacing w:line="360" w:lineRule="auto"/>
        <w:ind w:firstLineChars="150" w:firstLine="315"/>
        <w:jc w:val="left"/>
        <w:rPr>
          <w:rFonts w:ascii="宋体" w:eastAsia="宋体" w:hAnsi="宋体" w:cs="宋体"/>
          <w:kern w:val="0"/>
          <w:sz w:val="24"/>
          <w:lang w:val="zh-CN" w:bidi="zh-CN"/>
        </w:rPr>
      </w:pPr>
      <w:hyperlink w:anchor="_Toc26889" w:history="1">
        <w:r w:rsidR="00EC5C35" w:rsidRPr="00EC5C35">
          <w:rPr>
            <w:rFonts w:ascii="宋体" w:eastAsia="宋体" w:hAnsi="宋体" w:cs="宋体" w:hint="eastAsia"/>
            <w:kern w:val="0"/>
            <w:sz w:val="24"/>
            <w:lang w:val="zh-CN" w:bidi="zh-CN"/>
          </w:rPr>
          <w:t>（一）公共基础课程教学内容及要求</w:t>
        </w:r>
        <w:r w:rsidR="00EC5C35" w:rsidRPr="00EC5C35">
          <w:rPr>
            <w:rFonts w:ascii="宋体" w:eastAsia="宋体" w:hAnsi="宋体" w:cs="宋体"/>
            <w:kern w:val="0"/>
            <w:sz w:val="24"/>
            <w:lang w:val="zh-CN" w:bidi="zh-CN"/>
          </w:rPr>
          <w:tab/>
        </w:r>
        <w:r w:rsidR="00EC5C35" w:rsidRPr="00EC5C35">
          <w:rPr>
            <w:rFonts w:ascii="宋体" w:eastAsia="宋体" w:hAnsi="宋体" w:cs="宋体" w:hint="eastAsia"/>
            <w:kern w:val="0"/>
            <w:sz w:val="24"/>
            <w:lang w:bidi="zh-CN"/>
          </w:rPr>
          <w:t xml:space="preserve"> </w:t>
        </w:r>
        <w:r w:rsidR="00EC5C35" w:rsidRPr="00EC5C35">
          <w:rPr>
            <w:rFonts w:asciiTheme="majorEastAsia" w:eastAsiaTheme="majorEastAsia" w:hAnsiTheme="majorEastAsia" w:cs="宋体" w:hint="eastAsia"/>
            <w:b/>
            <w:color w:val="0D0D0D" w:themeColor="text1" w:themeTint="F2"/>
            <w:kern w:val="0"/>
            <w:sz w:val="24"/>
            <w:lang w:val="zh-CN" w:bidi="zh-CN"/>
          </w:rPr>
          <w:t>3</w:t>
        </w:r>
      </w:hyperlink>
    </w:p>
    <w:p w14:paraId="237AF2C3" w14:textId="29947F68" w:rsidR="00EC5C35" w:rsidRPr="00EC5C35" w:rsidRDefault="00D13143" w:rsidP="0058436E">
      <w:pPr>
        <w:tabs>
          <w:tab w:val="right" w:leader="dot" w:pos="9201"/>
        </w:tabs>
        <w:autoSpaceDE w:val="0"/>
        <w:autoSpaceDN w:val="0"/>
        <w:spacing w:line="360" w:lineRule="auto"/>
        <w:ind w:firstLineChars="150" w:firstLine="315"/>
        <w:jc w:val="left"/>
        <w:rPr>
          <w:rFonts w:asciiTheme="majorEastAsia" w:eastAsiaTheme="majorEastAsia" w:hAnsiTheme="majorEastAsia" w:cs="宋体"/>
          <w:b/>
          <w:kern w:val="0"/>
          <w:sz w:val="24"/>
          <w:lang w:val="zh-CN" w:bidi="zh-CN"/>
        </w:rPr>
      </w:pPr>
      <w:hyperlink w:anchor="_Toc9486" w:history="1">
        <w:r w:rsidR="00EC5C35" w:rsidRPr="00EC5C35">
          <w:rPr>
            <w:rFonts w:ascii="宋体" w:eastAsia="宋体" w:hAnsi="宋体" w:cs="宋体" w:hint="eastAsia"/>
            <w:kern w:val="0"/>
            <w:sz w:val="24"/>
            <w:lang w:val="zh-CN" w:bidi="zh-CN"/>
          </w:rPr>
          <w:t>（二）专业课程教学内容及要求</w:t>
        </w:r>
        <w:r w:rsidR="00EC5C35" w:rsidRPr="00EC5C35">
          <w:rPr>
            <w:rFonts w:ascii="宋体" w:eastAsia="宋体" w:hAnsi="宋体" w:cs="宋体" w:hint="eastAsia"/>
            <w:kern w:val="0"/>
            <w:sz w:val="24"/>
            <w:lang w:val="zh-CN" w:bidi="zh-CN"/>
          </w:rPr>
          <w:tab/>
        </w:r>
        <w:r w:rsidR="0058436E">
          <w:rPr>
            <w:rFonts w:asciiTheme="majorEastAsia" w:eastAsiaTheme="majorEastAsia" w:hAnsiTheme="majorEastAsia" w:cs="宋体" w:hint="eastAsia"/>
            <w:b/>
            <w:color w:val="0D0D0D" w:themeColor="text1" w:themeTint="F2"/>
            <w:kern w:val="0"/>
            <w:sz w:val="24"/>
            <w:lang w:val="zh-CN" w:bidi="zh-CN"/>
          </w:rPr>
          <w:t>5</w:t>
        </w:r>
      </w:hyperlink>
    </w:p>
    <w:p w14:paraId="3EBFEDFE" w14:textId="40907A0D" w:rsidR="00EC5C35" w:rsidRPr="00EC5C35" w:rsidRDefault="00D13143" w:rsidP="00EC5C35">
      <w:pPr>
        <w:widowControl/>
        <w:tabs>
          <w:tab w:val="right" w:leader="dot" w:pos="9214"/>
        </w:tabs>
        <w:spacing w:line="360" w:lineRule="auto"/>
        <w:jc w:val="left"/>
        <w:rPr>
          <w:rFonts w:ascii="宋体" w:eastAsia="宋体" w:hAnsi="宋体" w:cs="宋体"/>
          <w:b/>
          <w:kern w:val="0"/>
          <w:sz w:val="24"/>
        </w:rPr>
      </w:pPr>
      <w:hyperlink w:anchor="_Toc6693" w:history="1">
        <w:r w:rsidR="00EC5C35" w:rsidRPr="00EC5C35">
          <w:rPr>
            <w:rFonts w:ascii="宋体" w:eastAsia="宋体" w:hAnsi="宋体" w:cs="宋体" w:hint="eastAsia"/>
            <w:b/>
            <w:kern w:val="44"/>
            <w:sz w:val="24"/>
          </w:rPr>
          <w:t>八、教学进程总体安排</w:t>
        </w:r>
        <w:r w:rsidR="00EC5C35" w:rsidRPr="00EC5C35">
          <w:rPr>
            <w:rFonts w:ascii="宋体" w:eastAsia="宋体" w:hAnsi="宋体" w:cs="宋体" w:hint="eastAsia"/>
            <w:b/>
            <w:kern w:val="0"/>
            <w:sz w:val="24"/>
          </w:rPr>
          <w:tab/>
        </w:r>
        <w:r w:rsidR="00EC5C35">
          <w:rPr>
            <w:rFonts w:ascii="宋体" w:eastAsia="宋体" w:hAnsi="宋体" w:cs="宋体" w:hint="eastAsia"/>
            <w:b/>
            <w:kern w:val="0"/>
            <w:sz w:val="24"/>
          </w:rPr>
          <w:t xml:space="preserve">  ......</w:t>
        </w:r>
        <w:r w:rsidR="00EC5C35">
          <w:rPr>
            <w:rFonts w:ascii="宋体" w:eastAsia="宋体" w:hAnsi="宋体" w:cs="宋体"/>
            <w:b/>
            <w:kern w:val="0"/>
            <w:sz w:val="24"/>
          </w:rPr>
          <w:t>.</w:t>
        </w:r>
        <w:r w:rsidR="00EC5C35">
          <w:rPr>
            <w:rFonts w:ascii="宋体" w:eastAsia="宋体" w:hAnsi="宋体" w:cs="宋体" w:hint="eastAsia"/>
            <w:b/>
            <w:kern w:val="0"/>
            <w:sz w:val="24"/>
          </w:rPr>
          <w:t>. ...................  .................</w:t>
        </w:r>
        <w:r w:rsidR="00EC5C35" w:rsidRPr="00EC5C35">
          <w:rPr>
            <w:rFonts w:ascii="宋体" w:eastAsia="宋体" w:hAnsi="宋体" w:cs="宋体" w:hint="eastAsia"/>
            <w:b/>
            <w:kern w:val="0"/>
            <w:sz w:val="24"/>
          </w:rPr>
          <w:t xml:space="preserve"> </w:t>
        </w:r>
        <w:r w:rsidR="00EC5C35">
          <w:rPr>
            <w:rFonts w:ascii="宋体" w:eastAsia="宋体" w:hAnsi="宋体" w:cs="宋体" w:hint="eastAsia"/>
            <w:b/>
            <w:kern w:val="0"/>
            <w:sz w:val="24"/>
          </w:rPr>
          <w:t xml:space="preserve"> </w:t>
        </w:r>
        <w:r w:rsidR="0058436E">
          <w:rPr>
            <w:rFonts w:ascii="宋体" w:eastAsia="宋体" w:hAnsi="宋体" w:cs="宋体" w:hint="eastAsia"/>
            <w:b/>
            <w:kern w:val="0"/>
            <w:sz w:val="24"/>
          </w:rPr>
          <w:t>7</w:t>
        </w:r>
      </w:hyperlink>
      <w:r w:rsidR="00EC5C35" w:rsidRPr="00EC5C35">
        <w:rPr>
          <w:rFonts w:ascii="宋体" w:eastAsia="宋体" w:hAnsi="宋体" w:cs="宋体" w:hint="eastAsia"/>
          <w:b/>
          <w:kern w:val="0"/>
          <w:sz w:val="24"/>
        </w:rPr>
        <w:t xml:space="preserve">   </w:t>
      </w:r>
    </w:p>
    <w:p w14:paraId="641A0A3B" w14:textId="02385867"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32414" w:history="1">
        <w:r w:rsidR="00EC5C35" w:rsidRPr="00EC5C35">
          <w:rPr>
            <w:rFonts w:ascii="宋体" w:eastAsia="宋体" w:hAnsi="宋体" w:cs="宋体" w:hint="eastAsia"/>
            <w:kern w:val="0"/>
            <w:sz w:val="24"/>
          </w:rPr>
          <w:t>（一）基本要求</w:t>
        </w:r>
        <w:r w:rsidR="00EC5C35" w:rsidRPr="00EC5C35">
          <w:rPr>
            <w:rFonts w:ascii="宋体" w:eastAsia="宋体" w:hAnsi="宋体" w:cs="宋体" w:hint="eastAsia"/>
            <w:kern w:val="0"/>
            <w:sz w:val="24"/>
          </w:rPr>
          <w:tab/>
        </w:r>
        <w:r w:rsidR="0058436E">
          <w:rPr>
            <w:rFonts w:ascii="宋体" w:eastAsia="宋体" w:hAnsi="宋体" w:cs="宋体" w:hint="eastAsia"/>
            <w:b/>
            <w:kern w:val="0"/>
            <w:sz w:val="24"/>
          </w:rPr>
          <w:t>7</w:t>
        </w:r>
      </w:hyperlink>
      <w:r w:rsidR="00EC5C35" w:rsidRPr="00EC5C35">
        <w:rPr>
          <w:rFonts w:asciiTheme="majorEastAsia" w:eastAsiaTheme="majorEastAsia" w:hAnsiTheme="majorEastAsia" w:cs="宋体" w:hint="eastAsia"/>
          <w:b/>
          <w:color w:val="0D0D0D" w:themeColor="text1" w:themeTint="F2"/>
          <w:kern w:val="0"/>
          <w:sz w:val="24"/>
          <w:lang w:val="zh-CN" w:bidi="zh-CN"/>
        </w:rPr>
        <w:t xml:space="preserve"> </w:t>
      </w:r>
      <w:r w:rsidR="00EC5C35" w:rsidRPr="00EC5C35">
        <w:rPr>
          <w:rFonts w:ascii="宋体" w:eastAsia="宋体" w:hAnsi="宋体" w:cs="宋体" w:hint="eastAsia"/>
          <w:kern w:val="0"/>
          <w:sz w:val="24"/>
        </w:rPr>
        <w:t xml:space="preserve">       </w:t>
      </w:r>
    </w:p>
    <w:bookmarkStart w:id="11" w:name="_GoBack"/>
    <w:bookmarkEnd w:id="11"/>
    <w:p w14:paraId="560754EC" w14:textId="22634C73" w:rsidR="00EC5C35" w:rsidRPr="00EC5C35" w:rsidRDefault="00D13143" w:rsidP="0058436E">
      <w:pPr>
        <w:tabs>
          <w:tab w:val="right" w:leader="dot" w:pos="9201"/>
        </w:tabs>
        <w:autoSpaceDE w:val="0"/>
        <w:autoSpaceDN w:val="0"/>
        <w:spacing w:line="360" w:lineRule="auto"/>
        <w:ind w:firstLineChars="200" w:firstLine="420"/>
        <w:jc w:val="left"/>
        <w:rPr>
          <w:rFonts w:asciiTheme="majorEastAsia" w:eastAsiaTheme="majorEastAsia" w:hAnsiTheme="majorEastAsia" w:cs="宋体"/>
          <w:b/>
          <w:kern w:val="0"/>
          <w:sz w:val="24"/>
          <w:lang w:val="zh-CN" w:bidi="zh-CN"/>
        </w:rPr>
      </w:pPr>
      <w:r>
        <w:fldChar w:fldCharType="begin"/>
      </w:r>
      <w:r>
        <w:instrText xml:space="preserve"> HYPERLINK \l "_Toc2152" </w:instrText>
      </w:r>
      <w:r>
        <w:fldChar w:fldCharType="separate"/>
      </w:r>
      <w:r w:rsidR="00EC5C35" w:rsidRPr="00EC5C35">
        <w:rPr>
          <w:rFonts w:ascii="宋体" w:eastAsia="宋体" w:hAnsi="宋体" w:cs="宋体" w:hint="eastAsia"/>
          <w:kern w:val="0"/>
          <w:sz w:val="24"/>
          <w:lang w:val="zh-CN" w:bidi="zh-CN"/>
        </w:rPr>
        <w:t>（二）教学进度安排表</w:t>
      </w:r>
      <w:r w:rsidR="00EC5C35" w:rsidRPr="00EC5C35">
        <w:rPr>
          <w:rFonts w:ascii="宋体" w:eastAsia="宋体" w:hAnsi="宋体" w:cs="宋体" w:hint="eastAsia"/>
          <w:kern w:val="0"/>
          <w:sz w:val="24"/>
          <w:lang w:val="zh-CN" w:bidi="zh-CN"/>
        </w:rPr>
        <w:tab/>
      </w:r>
      <w:r w:rsidR="0058436E">
        <w:rPr>
          <w:rFonts w:ascii="宋体" w:eastAsia="宋体" w:hAnsi="宋体" w:cs="宋体" w:hint="eastAsia"/>
          <w:b/>
          <w:kern w:val="0"/>
          <w:sz w:val="24"/>
        </w:rPr>
        <w:t>7</w:t>
      </w:r>
      <w:r>
        <w:rPr>
          <w:rFonts w:ascii="宋体" w:eastAsia="宋体" w:hAnsi="宋体" w:cs="宋体"/>
          <w:b/>
          <w:kern w:val="0"/>
          <w:sz w:val="24"/>
        </w:rPr>
        <w:fldChar w:fldCharType="end"/>
      </w:r>
    </w:p>
    <w:p w14:paraId="7251B341" w14:textId="6AD35F27" w:rsidR="00EC5C35" w:rsidRPr="00EC5C35" w:rsidRDefault="00D13143" w:rsidP="00EC5C35">
      <w:pPr>
        <w:tabs>
          <w:tab w:val="right" w:leader="dot" w:pos="9199"/>
        </w:tabs>
        <w:autoSpaceDE w:val="0"/>
        <w:autoSpaceDN w:val="0"/>
        <w:spacing w:line="360" w:lineRule="auto"/>
        <w:jc w:val="left"/>
        <w:rPr>
          <w:rFonts w:asciiTheme="majorEastAsia" w:eastAsiaTheme="majorEastAsia" w:hAnsiTheme="majorEastAsia" w:cs="宋体"/>
          <w:b/>
          <w:bCs/>
          <w:kern w:val="0"/>
          <w:sz w:val="24"/>
          <w:lang w:val="zh-CN" w:bidi="zh-CN"/>
        </w:rPr>
      </w:pPr>
      <w:hyperlink w:anchor="_TOC_250009" w:history="1">
        <w:r w:rsidR="00EC5C35" w:rsidRPr="00EC5C35">
          <w:rPr>
            <w:rFonts w:ascii="宋体" w:eastAsia="宋体" w:hAnsi="宋体" w:cs="宋体" w:hint="eastAsia"/>
            <w:b/>
            <w:kern w:val="44"/>
            <w:sz w:val="24"/>
          </w:rPr>
          <w:t>九、</w:t>
        </w:r>
        <w:r w:rsidR="00EC5C35" w:rsidRPr="00EC5C35">
          <w:rPr>
            <w:rFonts w:asciiTheme="majorEastAsia" w:eastAsiaTheme="majorEastAsia" w:hAnsiTheme="majorEastAsia" w:cs="宋体" w:hint="eastAsia"/>
            <w:b/>
            <w:kern w:val="0"/>
            <w:sz w:val="24"/>
            <w:lang w:val="zh-CN" w:bidi="zh-CN"/>
          </w:rPr>
          <w:t>实施保障</w:t>
        </w:r>
        <w:r w:rsidR="00EC5C35" w:rsidRPr="00EC5C35">
          <w:rPr>
            <w:rFonts w:asciiTheme="majorEastAsia" w:eastAsiaTheme="majorEastAsia" w:hAnsiTheme="majorEastAsia" w:cs="宋体"/>
            <w:b/>
            <w:bCs/>
            <w:kern w:val="0"/>
            <w:sz w:val="24"/>
            <w:lang w:val="zh-CN" w:bidi="zh-CN"/>
          </w:rPr>
          <w:tab/>
        </w:r>
        <w:r w:rsidR="0058436E">
          <w:rPr>
            <w:rFonts w:asciiTheme="majorEastAsia" w:eastAsiaTheme="majorEastAsia" w:hAnsiTheme="majorEastAsia" w:cs="宋体" w:hint="eastAsia"/>
            <w:b/>
            <w:bCs/>
            <w:kern w:val="0"/>
            <w:sz w:val="24"/>
            <w:lang w:val="zh-CN" w:bidi="zh-CN"/>
          </w:rPr>
          <w:t>9</w:t>
        </w:r>
      </w:hyperlink>
    </w:p>
    <w:p w14:paraId="4356B66E" w14:textId="07C66399"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31185" w:history="1">
        <w:r w:rsidR="00EC5C35" w:rsidRPr="00EC5C35">
          <w:rPr>
            <w:rFonts w:ascii="宋体" w:eastAsia="宋体" w:hAnsi="宋体" w:cs="宋体" w:hint="eastAsia"/>
            <w:kern w:val="0"/>
            <w:sz w:val="24"/>
          </w:rPr>
          <w:t>（一）师资队伍</w:t>
        </w:r>
        <w:r w:rsidR="00EC5C35" w:rsidRPr="00EC5C35">
          <w:rPr>
            <w:rFonts w:ascii="宋体" w:eastAsia="宋体" w:hAnsi="宋体" w:cs="宋体" w:hint="eastAsia"/>
            <w:kern w:val="0"/>
            <w:sz w:val="24"/>
          </w:rPr>
          <w:tab/>
        </w:r>
        <w:r w:rsidR="00EC5C35">
          <w:rPr>
            <w:rFonts w:ascii="宋体" w:eastAsia="宋体" w:hAnsi="宋体" w:cs="宋体"/>
            <w:kern w:val="0"/>
            <w:sz w:val="24"/>
          </w:rPr>
          <w:t>...</w:t>
        </w:r>
        <w:r w:rsidR="00EC5C35">
          <w:rPr>
            <w:rFonts w:ascii="宋体" w:eastAsia="宋体" w:hAnsi="宋体" w:cs="宋体" w:hint="eastAsia"/>
            <w:kern w:val="0"/>
            <w:sz w:val="24"/>
          </w:rPr>
          <w:t>.</w:t>
        </w:r>
        <w:r w:rsidR="0058436E">
          <w:rPr>
            <w:rFonts w:ascii="宋体" w:eastAsia="宋体" w:hAnsi="宋体" w:cs="宋体" w:hint="eastAsia"/>
            <w:b/>
            <w:kern w:val="0"/>
            <w:sz w:val="24"/>
          </w:rPr>
          <w:t>9</w:t>
        </w:r>
      </w:hyperlink>
    </w:p>
    <w:p w14:paraId="70A17080" w14:textId="071A720F"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7804" w:history="1">
        <w:r w:rsidR="00EC5C35" w:rsidRPr="00EC5C35">
          <w:rPr>
            <w:rFonts w:ascii="宋体" w:eastAsia="宋体" w:hAnsi="宋体" w:cs="宋体" w:hint="eastAsia"/>
            <w:kern w:val="0"/>
            <w:sz w:val="24"/>
          </w:rPr>
          <w:t>（二）教学设施</w:t>
        </w:r>
        <w:r w:rsidR="00EC5C35" w:rsidRPr="00EC5C35">
          <w:rPr>
            <w:rFonts w:ascii="宋体" w:eastAsia="宋体" w:hAnsi="宋体" w:cs="宋体" w:hint="eastAsia"/>
            <w:kern w:val="0"/>
            <w:sz w:val="24"/>
          </w:rPr>
          <w:tab/>
        </w:r>
        <w:r w:rsidR="0058436E">
          <w:rPr>
            <w:rFonts w:ascii="宋体" w:eastAsia="宋体" w:hAnsi="宋体" w:cs="宋体" w:hint="eastAsia"/>
            <w:b/>
            <w:kern w:val="0"/>
            <w:sz w:val="24"/>
          </w:rPr>
          <w:t>10</w:t>
        </w:r>
      </w:hyperlink>
    </w:p>
    <w:p w14:paraId="7C65D6D5" w14:textId="77777777"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21561" w:history="1">
        <w:r w:rsidR="00EC5C35" w:rsidRPr="00EC5C35">
          <w:rPr>
            <w:rFonts w:ascii="宋体" w:eastAsia="宋体" w:hAnsi="宋体" w:cs="宋体" w:hint="eastAsia"/>
            <w:kern w:val="0"/>
            <w:sz w:val="24"/>
          </w:rPr>
          <w:t>（三）教学资源</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fldChar w:fldCharType="begin"/>
        </w:r>
        <w:r w:rsidR="00EC5C35" w:rsidRPr="00EC5C35">
          <w:rPr>
            <w:rFonts w:ascii="宋体" w:eastAsia="宋体" w:hAnsi="宋体" w:cs="宋体" w:hint="eastAsia"/>
            <w:b/>
            <w:kern w:val="0"/>
            <w:sz w:val="24"/>
          </w:rPr>
          <w:instrText xml:space="preserve"> PAGEREF _Toc21561 \h </w:instrText>
        </w:r>
        <w:r w:rsidR="00EC5C35" w:rsidRPr="00EC5C35">
          <w:rPr>
            <w:rFonts w:ascii="宋体" w:eastAsia="宋体" w:hAnsi="宋体" w:cs="宋体" w:hint="eastAsia"/>
            <w:b/>
            <w:kern w:val="0"/>
            <w:sz w:val="24"/>
          </w:rPr>
        </w:r>
        <w:r w:rsidR="00EC5C35" w:rsidRPr="00EC5C35">
          <w:rPr>
            <w:rFonts w:ascii="宋体" w:eastAsia="宋体" w:hAnsi="宋体" w:cs="宋体" w:hint="eastAsia"/>
            <w:b/>
            <w:kern w:val="0"/>
            <w:sz w:val="24"/>
          </w:rPr>
          <w:fldChar w:fldCharType="separate"/>
        </w:r>
        <w:r w:rsidR="00EC5C35" w:rsidRPr="00EC5C35">
          <w:rPr>
            <w:rFonts w:ascii="宋体" w:eastAsia="宋体" w:hAnsi="宋体" w:cs="宋体" w:hint="eastAsia"/>
            <w:b/>
            <w:kern w:val="0"/>
            <w:sz w:val="24"/>
          </w:rPr>
          <w:t>10</w:t>
        </w:r>
        <w:r w:rsidR="00EC5C35" w:rsidRPr="00EC5C35">
          <w:rPr>
            <w:rFonts w:ascii="宋体" w:eastAsia="宋体" w:hAnsi="宋体" w:cs="宋体" w:hint="eastAsia"/>
            <w:b/>
            <w:kern w:val="0"/>
            <w:sz w:val="24"/>
          </w:rPr>
          <w:fldChar w:fldCharType="end"/>
        </w:r>
      </w:hyperlink>
    </w:p>
    <w:p w14:paraId="69EF9EA4" w14:textId="32734071"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26072" w:history="1">
        <w:r w:rsidR="00EC5C35" w:rsidRPr="00EC5C35">
          <w:rPr>
            <w:rFonts w:ascii="宋体" w:eastAsia="宋体" w:hAnsi="宋体" w:cs="宋体" w:hint="eastAsia"/>
            <w:kern w:val="0"/>
            <w:sz w:val="24"/>
          </w:rPr>
          <w:t>（四）教学实施</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2</w:t>
        </w:r>
      </w:hyperlink>
    </w:p>
    <w:p w14:paraId="28A5DDC2" w14:textId="4CD1604A" w:rsidR="00EC5C35" w:rsidRPr="00EC5C35" w:rsidRDefault="00D13143" w:rsidP="00EC5C35">
      <w:pPr>
        <w:widowControl/>
        <w:tabs>
          <w:tab w:val="right" w:leader="dot" w:pos="9214"/>
        </w:tabs>
        <w:spacing w:line="360" w:lineRule="auto"/>
        <w:ind w:leftChars="200" w:left="420"/>
        <w:jc w:val="left"/>
        <w:rPr>
          <w:rFonts w:ascii="宋体" w:eastAsia="宋体" w:hAnsi="宋体" w:cs="宋体"/>
          <w:kern w:val="0"/>
          <w:sz w:val="24"/>
        </w:rPr>
      </w:pPr>
      <w:hyperlink w:anchor="_Toc31079" w:history="1">
        <w:r w:rsidR="00EC5C35" w:rsidRPr="00EC5C35">
          <w:rPr>
            <w:rFonts w:ascii="宋体" w:eastAsia="宋体" w:hAnsi="宋体" w:cs="宋体" w:hint="eastAsia"/>
            <w:kern w:val="0"/>
            <w:sz w:val="24"/>
          </w:rPr>
          <w:t>（五）学习评价</w:t>
        </w:r>
        <w:r w:rsidR="00EC5C35" w:rsidRPr="00EC5C35">
          <w:rPr>
            <w:rFonts w:ascii="宋体" w:eastAsia="宋体" w:hAnsi="宋体" w:cs="宋体" w:hint="eastAsia"/>
            <w:kern w:val="0"/>
            <w:sz w:val="24"/>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3</w:t>
        </w:r>
      </w:hyperlink>
    </w:p>
    <w:p w14:paraId="7E392FB1" w14:textId="44E65198" w:rsidR="00EC5C35" w:rsidRPr="00EC5C35" w:rsidRDefault="00D13143" w:rsidP="0058436E">
      <w:pPr>
        <w:tabs>
          <w:tab w:val="right" w:leader="dot" w:pos="9185"/>
        </w:tabs>
        <w:autoSpaceDE w:val="0"/>
        <w:autoSpaceDN w:val="0"/>
        <w:spacing w:line="360" w:lineRule="auto"/>
        <w:ind w:firstLineChars="200" w:firstLine="420"/>
        <w:jc w:val="left"/>
        <w:rPr>
          <w:rFonts w:asciiTheme="majorEastAsia" w:eastAsiaTheme="majorEastAsia" w:hAnsiTheme="majorEastAsia" w:cs="宋体"/>
          <w:b/>
          <w:kern w:val="0"/>
          <w:sz w:val="24"/>
          <w:lang w:val="zh-CN" w:bidi="zh-CN"/>
        </w:rPr>
      </w:pPr>
      <w:hyperlink w:anchor="_Toc11671" w:history="1">
        <w:r w:rsidR="00EC5C35" w:rsidRPr="00EC5C35">
          <w:rPr>
            <w:rFonts w:ascii="宋体" w:eastAsia="宋体" w:hAnsi="宋体" w:cs="宋体" w:hint="eastAsia"/>
            <w:kern w:val="0"/>
            <w:sz w:val="24"/>
            <w:lang w:val="zh-CN" w:bidi="zh-CN"/>
          </w:rPr>
          <w:t>（六）质量管理</w:t>
        </w:r>
        <w:r w:rsidR="00EC5C35" w:rsidRPr="00EC5C35">
          <w:rPr>
            <w:rFonts w:ascii="宋体" w:eastAsia="宋体" w:hAnsi="宋体" w:cs="宋体" w:hint="eastAsia"/>
            <w:kern w:val="0"/>
            <w:sz w:val="24"/>
            <w:lang w:val="zh-CN" w:bidi="zh-CN"/>
          </w:rPr>
          <w:tab/>
        </w:r>
        <w:r w:rsidR="00EC5C35" w:rsidRPr="00EC5C35">
          <w:rPr>
            <w:rFonts w:ascii="宋体" w:eastAsia="宋体" w:hAnsi="宋体" w:cs="宋体" w:hint="eastAsia"/>
            <w:b/>
            <w:kern w:val="0"/>
            <w:sz w:val="24"/>
          </w:rPr>
          <w:t>1</w:t>
        </w:r>
        <w:r w:rsidR="0058436E">
          <w:rPr>
            <w:rFonts w:ascii="宋体" w:eastAsia="宋体" w:hAnsi="宋体" w:cs="宋体" w:hint="eastAsia"/>
            <w:b/>
            <w:kern w:val="0"/>
            <w:sz w:val="24"/>
          </w:rPr>
          <w:t>4</w:t>
        </w:r>
      </w:hyperlink>
    </w:p>
    <w:p w14:paraId="72E79FCB" w14:textId="531600C9" w:rsidR="00EC5C35" w:rsidRPr="00EC5C35" w:rsidRDefault="00EC5C35" w:rsidP="00EC5C35">
      <w:pPr>
        <w:tabs>
          <w:tab w:val="right" w:leader="dot" w:pos="9185"/>
        </w:tabs>
        <w:autoSpaceDE w:val="0"/>
        <w:autoSpaceDN w:val="0"/>
        <w:spacing w:line="360" w:lineRule="auto"/>
        <w:jc w:val="left"/>
        <w:rPr>
          <w:rFonts w:asciiTheme="majorEastAsia" w:eastAsiaTheme="majorEastAsia" w:hAnsiTheme="majorEastAsia" w:cs="宋体"/>
          <w:b/>
          <w:kern w:val="0"/>
          <w:sz w:val="24"/>
          <w:lang w:val="zh-CN" w:bidi="zh-CN"/>
        </w:rPr>
      </w:pPr>
      <w:r w:rsidRPr="00EC5C35">
        <w:rPr>
          <w:rFonts w:asciiTheme="majorEastAsia" w:eastAsiaTheme="majorEastAsia" w:hAnsiTheme="majorEastAsia" w:cs="宋体"/>
          <w:b/>
          <w:kern w:val="0"/>
          <w:sz w:val="24"/>
          <w:lang w:val="zh-CN" w:bidi="zh-CN"/>
        </w:rPr>
        <w:t>十、</w:t>
      </w:r>
      <w:r w:rsidRPr="00EC5C35">
        <w:rPr>
          <w:rFonts w:asciiTheme="majorEastAsia" w:eastAsiaTheme="majorEastAsia" w:hAnsiTheme="majorEastAsia" w:cs="宋体" w:hint="eastAsia"/>
          <w:b/>
          <w:kern w:val="0"/>
          <w:sz w:val="24"/>
          <w:lang w:val="zh-CN" w:bidi="zh-CN"/>
        </w:rPr>
        <w:t>毕业要求</w:t>
      </w:r>
      <w:r w:rsidRPr="00EC5C35">
        <w:rPr>
          <w:rFonts w:asciiTheme="majorEastAsia" w:eastAsiaTheme="majorEastAsia" w:hAnsiTheme="majorEastAsia" w:cs="宋体"/>
          <w:b/>
          <w:kern w:val="0"/>
          <w:sz w:val="24"/>
          <w:lang w:val="zh-CN" w:bidi="zh-CN"/>
        </w:rPr>
        <w:tab/>
        <w:t>1</w:t>
      </w:r>
      <w:r w:rsidR="0058436E">
        <w:rPr>
          <w:rFonts w:asciiTheme="majorEastAsia" w:eastAsiaTheme="majorEastAsia" w:hAnsiTheme="majorEastAsia" w:cs="宋体" w:hint="eastAsia"/>
          <w:b/>
          <w:kern w:val="0"/>
          <w:sz w:val="24"/>
          <w:lang w:val="zh-CN" w:bidi="zh-CN"/>
        </w:rPr>
        <w:t>4</w:t>
      </w:r>
    </w:p>
    <w:p w14:paraId="3AEA30BF" w14:textId="77777777" w:rsidR="00EC5C35" w:rsidRPr="00EC5C35" w:rsidRDefault="00EC5C35" w:rsidP="00EC5C35">
      <w:pPr>
        <w:rPr>
          <w:lang w:val="zh-CN" w:bidi="zh-CN"/>
        </w:rPr>
      </w:pPr>
    </w:p>
    <w:p w14:paraId="455CEEEC" w14:textId="34A8E925" w:rsidR="00EC5C35" w:rsidRPr="00EC5C35" w:rsidRDefault="00EC5C35" w:rsidP="00EC5C35">
      <w:pPr>
        <w:ind w:firstLineChars="200" w:firstLine="482"/>
        <w:rPr>
          <w:rFonts w:asciiTheme="majorEastAsia" w:eastAsiaTheme="majorEastAsia" w:hAnsiTheme="majorEastAsia"/>
          <w:b/>
          <w:sz w:val="24"/>
        </w:rPr>
      </w:pPr>
    </w:p>
    <w:p w14:paraId="220E6F3B" w14:textId="0F9E6C8F" w:rsidR="00225C55" w:rsidRPr="00762C72" w:rsidRDefault="00762C72" w:rsidP="00762C72">
      <w:pPr>
        <w:widowControl/>
        <w:jc w:val="center"/>
        <w:rPr>
          <w:rFonts w:ascii="Microsoft JhengHei"/>
          <w:b/>
          <w:sz w:val="44"/>
        </w:rPr>
      </w:pPr>
      <w:r w:rsidRPr="006667DE">
        <w:rPr>
          <w:rFonts w:ascii="Microsoft JhengHei" w:eastAsia="Microsoft JhengHei"/>
          <w:sz w:val="44"/>
        </w:rPr>
        <w:br w:type="page"/>
      </w:r>
      <w:r w:rsidR="00C019CD">
        <w:rPr>
          <w:rFonts w:ascii="Microsoft JhengHei" w:eastAsia="Microsoft JhengHei" w:hint="eastAsia"/>
          <w:b/>
          <w:sz w:val="44"/>
        </w:rPr>
        <w:lastRenderedPageBreak/>
        <w:t>会计事务专业人才培养方案</w:t>
      </w:r>
    </w:p>
    <w:p w14:paraId="1ECDF06B" w14:textId="4D60CB93" w:rsidR="00225C55" w:rsidRDefault="00C019CD">
      <w:pPr>
        <w:pStyle w:val="2"/>
        <w:spacing w:beforeLines="0" w:before="0" w:afterLines="0" w:after="0"/>
        <w:ind w:firstLine="602"/>
        <w:rPr>
          <w:rFonts w:ascii="黑体" w:eastAsia="黑体" w:hAnsi="黑体"/>
          <w:sz w:val="30"/>
          <w:szCs w:val="30"/>
        </w:rPr>
      </w:pPr>
      <w:bookmarkStart w:id="12" w:name="_TOC_250022"/>
      <w:bookmarkEnd w:id="12"/>
      <w:r>
        <w:rPr>
          <w:rFonts w:ascii="黑体" w:eastAsia="黑体" w:hAnsi="黑体"/>
          <w:sz w:val="30"/>
          <w:szCs w:val="30"/>
        </w:rPr>
        <w:t>一</w:t>
      </w:r>
      <w:r w:rsidR="00080D5B">
        <w:rPr>
          <w:rFonts w:ascii="黑体" w:eastAsia="黑体" w:hAnsi="黑体"/>
          <w:sz w:val="30"/>
          <w:szCs w:val="30"/>
        </w:rPr>
        <w:t>、专业名称</w:t>
      </w:r>
      <w:r w:rsidR="00080D5B">
        <w:rPr>
          <w:rFonts w:ascii="黑体" w:eastAsia="黑体" w:hAnsi="黑体" w:hint="eastAsia"/>
          <w:sz w:val="30"/>
          <w:szCs w:val="30"/>
        </w:rPr>
        <w:t>及</w:t>
      </w:r>
      <w:r w:rsidR="00EC5C35">
        <w:rPr>
          <w:rFonts w:ascii="黑体" w:eastAsia="黑体" w:hAnsi="黑体"/>
          <w:sz w:val="30"/>
          <w:szCs w:val="30"/>
        </w:rPr>
        <w:t>代码</w:t>
      </w:r>
    </w:p>
    <w:p w14:paraId="5D8D055F" w14:textId="77777777" w:rsidR="00225C55" w:rsidRDefault="00C019CD">
      <w:pPr>
        <w:pStyle w:val="a5"/>
        <w:spacing w:after="0" w:line="460" w:lineRule="exact"/>
        <w:ind w:firstLine="200"/>
        <w:rPr>
          <w:rFonts w:asciiTheme="majorEastAsia" w:eastAsiaTheme="majorEastAsia" w:hAnsiTheme="majorEastAsia"/>
          <w:sz w:val="24"/>
        </w:rPr>
      </w:pPr>
      <w:r>
        <w:rPr>
          <w:rFonts w:asciiTheme="majorEastAsia" w:eastAsiaTheme="majorEastAsia" w:hAnsiTheme="majorEastAsia"/>
          <w:sz w:val="24"/>
        </w:rPr>
        <w:t xml:space="preserve">      会计事务（730301） </w:t>
      </w:r>
    </w:p>
    <w:p w14:paraId="0613F8D0" w14:textId="77777777" w:rsidR="00225C55" w:rsidRDefault="00C019CD">
      <w:pPr>
        <w:pStyle w:val="2"/>
        <w:spacing w:beforeLines="0" w:before="0" w:afterLines="0" w:after="0"/>
        <w:ind w:firstLine="602"/>
        <w:rPr>
          <w:rFonts w:ascii="黑体" w:eastAsia="黑体" w:hAnsi="黑体"/>
          <w:sz w:val="30"/>
          <w:szCs w:val="30"/>
        </w:rPr>
      </w:pPr>
      <w:r>
        <w:rPr>
          <w:rFonts w:ascii="黑体" w:eastAsia="黑体" w:hAnsi="黑体"/>
          <w:sz w:val="30"/>
          <w:szCs w:val="30"/>
        </w:rPr>
        <w:t>二、</w:t>
      </w:r>
      <w:r>
        <w:rPr>
          <w:rFonts w:ascii="黑体" w:eastAsia="黑体" w:hAnsi="黑体" w:hint="eastAsia"/>
          <w:sz w:val="30"/>
          <w:szCs w:val="30"/>
        </w:rPr>
        <w:t>入学要求</w:t>
      </w:r>
    </w:p>
    <w:p w14:paraId="473CFB3C" w14:textId="77777777" w:rsidR="00225C55" w:rsidRDefault="00C019CD">
      <w:pPr>
        <w:pStyle w:val="a5"/>
        <w:spacing w:after="0" w:line="460" w:lineRule="exact"/>
        <w:ind w:firstLine="200"/>
        <w:rPr>
          <w:rFonts w:asciiTheme="majorEastAsia" w:eastAsiaTheme="majorEastAsia" w:hAnsiTheme="majorEastAsia"/>
          <w:sz w:val="24"/>
        </w:rPr>
      </w:pPr>
      <w:r>
        <w:rPr>
          <w:rFonts w:asciiTheme="majorEastAsia" w:eastAsiaTheme="majorEastAsia" w:hAnsiTheme="majorEastAsia"/>
          <w:sz w:val="24"/>
        </w:rPr>
        <w:t xml:space="preserve">     初中毕业或具有同等学力</w:t>
      </w:r>
    </w:p>
    <w:p w14:paraId="097F0511" w14:textId="77777777" w:rsidR="00225C55" w:rsidRPr="00EC5C35" w:rsidRDefault="00C019CD">
      <w:pPr>
        <w:pStyle w:val="2"/>
        <w:spacing w:beforeLines="0" w:before="0" w:afterLines="0" w:after="0"/>
        <w:ind w:firstLine="602"/>
        <w:rPr>
          <w:rFonts w:ascii="黑体" w:eastAsia="黑体" w:hAnsi="黑体"/>
          <w:sz w:val="30"/>
          <w:szCs w:val="30"/>
        </w:rPr>
      </w:pPr>
      <w:r>
        <w:rPr>
          <w:rFonts w:ascii="黑体" w:eastAsia="黑体" w:hAnsi="黑体"/>
          <w:sz w:val="30"/>
          <w:szCs w:val="30"/>
        </w:rPr>
        <w:t>三、</w:t>
      </w:r>
      <w:r>
        <w:rPr>
          <w:rFonts w:ascii="黑体" w:eastAsia="黑体" w:hAnsi="黑体" w:hint="eastAsia"/>
          <w:sz w:val="30"/>
          <w:szCs w:val="30"/>
        </w:rPr>
        <w:t>修业年限</w:t>
      </w:r>
      <w:r w:rsidRPr="00EC5C35">
        <w:rPr>
          <w:rFonts w:ascii="黑体" w:eastAsia="黑体" w:hAnsi="黑体"/>
          <w:sz w:val="30"/>
          <w:szCs w:val="30"/>
        </w:rPr>
        <w:t xml:space="preserve"> </w:t>
      </w:r>
    </w:p>
    <w:p w14:paraId="68F20F9A" w14:textId="77777777" w:rsidR="00225C55" w:rsidRDefault="00C019CD">
      <w:pPr>
        <w:pStyle w:val="a5"/>
        <w:spacing w:after="0" w:line="460" w:lineRule="exact"/>
        <w:ind w:firstLineChars="300" w:firstLine="720"/>
        <w:rPr>
          <w:rFonts w:asciiTheme="majorEastAsia" w:eastAsiaTheme="majorEastAsia" w:hAnsiTheme="majorEastAsia"/>
          <w:sz w:val="24"/>
        </w:rPr>
      </w:pPr>
      <w:r>
        <w:rPr>
          <w:rFonts w:asciiTheme="majorEastAsia" w:eastAsiaTheme="majorEastAsia" w:hAnsiTheme="majorEastAsia"/>
          <w:sz w:val="24"/>
        </w:rPr>
        <w:t xml:space="preserve">三年 </w:t>
      </w:r>
    </w:p>
    <w:p w14:paraId="294D6A27" w14:textId="3CF28256" w:rsidR="00225C55" w:rsidRDefault="00C019CD">
      <w:pPr>
        <w:pStyle w:val="2"/>
        <w:spacing w:beforeLines="0" w:before="0" w:afterLines="0" w:after="0"/>
        <w:ind w:firstLine="602"/>
        <w:rPr>
          <w:rFonts w:ascii="黑体" w:eastAsia="黑体" w:hAnsi="黑体"/>
          <w:sz w:val="30"/>
          <w:szCs w:val="30"/>
        </w:rPr>
      </w:pPr>
      <w:r>
        <w:rPr>
          <w:rFonts w:ascii="黑体" w:eastAsia="黑体" w:hAnsi="黑体" w:hint="eastAsia"/>
          <w:sz w:val="30"/>
          <w:szCs w:val="30"/>
        </w:rPr>
        <w:t>四</w:t>
      </w:r>
      <w:r w:rsidR="00080D5B">
        <w:rPr>
          <w:rFonts w:ascii="黑体" w:eastAsia="黑体" w:hAnsi="黑体"/>
          <w:sz w:val="30"/>
          <w:szCs w:val="30"/>
        </w:rPr>
        <w:t>、职业</w:t>
      </w:r>
      <w:r w:rsidR="00080D5B">
        <w:rPr>
          <w:rFonts w:ascii="黑体" w:eastAsia="黑体" w:hAnsi="黑体" w:hint="eastAsia"/>
          <w:sz w:val="30"/>
          <w:szCs w:val="30"/>
        </w:rPr>
        <w:t>面向</w:t>
      </w:r>
    </w:p>
    <w:tbl>
      <w:tblPr>
        <w:tblpPr w:leftFromText="180" w:rightFromText="180" w:vertAnchor="text" w:horzAnchor="page" w:tblpX="2311" w:tblpY="1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036"/>
        <w:gridCol w:w="2759"/>
        <w:gridCol w:w="2151"/>
      </w:tblGrid>
      <w:tr w:rsidR="00225C55" w14:paraId="189ED665" w14:textId="77777777" w:rsidTr="00F8019A">
        <w:tc>
          <w:tcPr>
            <w:tcW w:w="817" w:type="dxa"/>
            <w:shd w:val="clear" w:color="auto" w:fill="auto"/>
          </w:tcPr>
          <w:p w14:paraId="19EE2087"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序号</w:t>
            </w:r>
          </w:p>
        </w:tc>
        <w:tc>
          <w:tcPr>
            <w:tcW w:w="2036" w:type="dxa"/>
            <w:shd w:val="clear" w:color="auto" w:fill="auto"/>
          </w:tcPr>
          <w:p w14:paraId="5F62A406"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对应职业(岗位)</w:t>
            </w:r>
          </w:p>
        </w:tc>
        <w:tc>
          <w:tcPr>
            <w:tcW w:w="2759" w:type="dxa"/>
            <w:shd w:val="clear" w:color="auto" w:fill="auto"/>
          </w:tcPr>
          <w:p w14:paraId="663B50D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职业资格证书举例</w:t>
            </w:r>
          </w:p>
        </w:tc>
        <w:tc>
          <w:tcPr>
            <w:tcW w:w="2151" w:type="dxa"/>
            <w:shd w:val="clear" w:color="auto" w:fill="auto"/>
          </w:tcPr>
          <w:p w14:paraId="0C9A5AEC"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专业（技能）方向</w:t>
            </w:r>
          </w:p>
        </w:tc>
      </w:tr>
      <w:tr w:rsidR="00225C55" w14:paraId="2344E5A2" w14:textId="77777777" w:rsidTr="00F8019A">
        <w:tc>
          <w:tcPr>
            <w:tcW w:w="817" w:type="dxa"/>
            <w:shd w:val="clear" w:color="auto" w:fill="auto"/>
          </w:tcPr>
          <w:p w14:paraId="20939F2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1</w:t>
            </w:r>
          </w:p>
        </w:tc>
        <w:tc>
          <w:tcPr>
            <w:tcW w:w="2036" w:type="dxa"/>
            <w:shd w:val="clear" w:color="auto" w:fill="auto"/>
          </w:tcPr>
          <w:p w14:paraId="5A4E9448"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会计</w:t>
            </w:r>
          </w:p>
        </w:tc>
        <w:tc>
          <w:tcPr>
            <w:tcW w:w="2759" w:type="dxa"/>
            <w:vMerge w:val="restart"/>
            <w:shd w:val="clear" w:color="auto" w:fill="auto"/>
          </w:tcPr>
          <w:p w14:paraId="139B6F91"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会计技能证</w:t>
            </w:r>
          </w:p>
          <w:p w14:paraId="4D13C63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业财信息一体化应用（初级）</w:t>
            </w:r>
          </w:p>
          <w:p w14:paraId="0AA93E0D"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收银员</w:t>
            </w:r>
          </w:p>
          <w:p w14:paraId="19BE201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计算机等级证书（一级）</w:t>
            </w:r>
          </w:p>
        </w:tc>
        <w:tc>
          <w:tcPr>
            <w:tcW w:w="2151" w:type="dxa"/>
            <w:vMerge w:val="restart"/>
            <w:shd w:val="clear" w:color="auto" w:fill="auto"/>
          </w:tcPr>
          <w:p w14:paraId="2DE0C727" w14:textId="77777777" w:rsidR="00225C55" w:rsidRDefault="00C019CD" w:rsidP="00F8019A">
            <w:pPr>
              <w:spacing w:line="460" w:lineRule="exact"/>
              <w:rPr>
                <w:rFonts w:asciiTheme="majorEastAsia" w:eastAsiaTheme="majorEastAsia" w:hAnsiTheme="majorEastAsia"/>
                <w:spacing w:val="-3"/>
                <w:sz w:val="24"/>
              </w:rPr>
            </w:pPr>
            <w:r>
              <w:rPr>
                <w:rFonts w:asciiTheme="majorEastAsia" w:eastAsiaTheme="majorEastAsia" w:hAnsiTheme="majorEastAsia" w:hint="eastAsia"/>
                <w:spacing w:val="-3"/>
                <w:sz w:val="24"/>
              </w:rPr>
              <w:t>企业财务会计及软件应用</w:t>
            </w:r>
          </w:p>
        </w:tc>
      </w:tr>
      <w:tr w:rsidR="00225C55" w14:paraId="6AC21D0B" w14:textId="77777777" w:rsidTr="00F8019A">
        <w:tc>
          <w:tcPr>
            <w:tcW w:w="817" w:type="dxa"/>
            <w:shd w:val="clear" w:color="auto" w:fill="auto"/>
          </w:tcPr>
          <w:p w14:paraId="252A2FC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2</w:t>
            </w:r>
          </w:p>
        </w:tc>
        <w:tc>
          <w:tcPr>
            <w:tcW w:w="2036" w:type="dxa"/>
            <w:shd w:val="clear" w:color="auto" w:fill="auto"/>
          </w:tcPr>
          <w:p w14:paraId="5E769F8E"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出纳</w:t>
            </w:r>
          </w:p>
        </w:tc>
        <w:tc>
          <w:tcPr>
            <w:tcW w:w="2759" w:type="dxa"/>
            <w:vMerge/>
            <w:shd w:val="clear" w:color="auto" w:fill="auto"/>
          </w:tcPr>
          <w:p w14:paraId="07D3FD61"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6AAC3034"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30B37CBE" w14:textId="77777777" w:rsidTr="00F8019A">
        <w:tc>
          <w:tcPr>
            <w:tcW w:w="817" w:type="dxa"/>
            <w:shd w:val="clear" w:color="auto" w:fill="auto"/>
          </w:tcPr>
          <w:p w14:paraId="33E12D40"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3</w:t>
            </w:r>
          </w:p>
        </w:tc>
        <w:tc>
          <w:tcPr>
            <w:tcW w:w="2036" w:type="dxa"/>
            <w:shd w:val="clear" w:color="auto" w:fill="auto"/>
          </w:tcPr>
          <w:p w14:paraId="6091CC8F"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收银</w:t>
            </w:r>
          </w:p>
        </w:tc>
        <w:tc>
          <w:tcPr>
            <w:tcW w:w="2759" w:type="dxa"/>
            <w:vMerge/>
            <w:shd w:val="clear" w:color="auto" w:fill="auto"/>
          </w:tcPr>
          <w:p w14:paraId="546181C2"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3BBBDA53"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497D4E1C" w14:textId="77777777" w:rsidTr="00F8019A">
        <w:tc>
          <w:tcPr>
            <w:tcW w:w="817" w:type="dxa"/>
            <w:shd w:val="clear" w:color="auto" w:fill="auto"/>
          </w:tcPr>
          <w:p w14:paraId="70C54FA6"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4</w:t>
            </w:r>
          </w:p>
        </w:tc>
        <w:tc>
          <w:tcPr>
            <w:tcW w:w="2036" w:type="dxa"/>
            <w:shd w:val="clear" w:color="auto" w:fill="auto"/>
          </w:tcPr>
          <w:p w14:paraId="5C8D9035"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仓管</w:t>
            </w:r>
          </w:p>
        </w:tc>
        <w:tc>
          <w:tcPr>
            <w:tcW w:w="2759" w:type="dxa"/>
            <w:vMerge/>
            <w:shd w:val="clear" w:color="auto" w:fill="auto"/>
          </w:tcPr>
          <w:p w14:paraId="3DE239AA"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2ACB04A1" w14:textId="77777777" w:rsidR="00225C55" w:rsidRDefault="00225C55" w:rsidP="00F8019A">
            <w:pPr>
              <w:spacing w:line="460" w:lineRule="exact"/>
              <w:ind w:firstLine="200"/>
              <w:rPr>
                <w:rFonts w:asciiTheme="majorEastAsia" w:eastAsiaTheme="majorEastAsia" w:hAnsiTheme="majorEastAsia"/>
                <w:spacing w:val="-3"/>
                <w:sz w:val="24"/>
              </w:rPr>
            </w:pPr>
          </w:p>
        </w:tc>
      </w:tr>
      <w:tr w:rsidR="00225C55" w14:paraId="38D46700" w14:textId="77777777" w:rsidTr="00F8019A">
        <w:tc>
          <w:tcPr>
            <w:tcW w:w="817" w:type="dxa"/>
            <w:shd w:val="clear" w:color="auto" w:fill="auto"/>
          </w:tcPr>
          <w:p w14:paraId="672A55CC"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5</w:t>
            </w:r>
          </w:p>
        </w:tc>
        <w:tc>
          <w:tcPr>
            <w:tcW w:w="2036" w:type="dxa"/>
            <w:shd w:val="clear" w:color="auto" w:fill="auto"/>
          </w:tcPr>
          <w:p w14:paraId="5E2A53D7" w14:textId="77777777" w:rsidR="00225C55" w:rsidRDefault="00C019CD" w:rsidP="00F8019A">
            <w:pPr>
              <w:spacing w:line="460" w:lineRule="exact"/>
              <w:ind w:firstLine="200"/>
              <w:rPr>
                <w:rFonts w:asciiTheme="majorEastAsia" w:eastAsiaTheme="majorEastAsia" w:hAnsiTheme="majorEastAsia"/>
                <w:spacing w:val="-3"/>
                <w:sz w:val="24"/>
              </w:rPr>
            </w:pPr>
            <w:r>
              <w:rPr>
                <w:rFonts w:asciiTheme="majorEastAsia" w:eastAsiaTheme="majorEastAsia" w:hAnsiTheme="majorEastAsia" w:hint="eastAsia"/>
                <w:spacing w:val="-3"/>
                <w:sz w:val="24"/>
              </w:rPr>
              <w:t>统计</w:t>
            </w:r>
          </w:p>
        </w:tc>
        <w:tc>
          <w:tcPr>
            <w:tcW w:w="2759" w:type="dxa"/>
            <w:vMerge/>
            <w:shd w:val="clear" w:color="auto" w:fill="auto"/>
          </w:tcPr>
          <w:p w14:paraId="18DF4C0E" w14:textId="77777777" w:rsidR="00225C55" w:rsidRDefault="00225C55" w:rsidP="00F8019A">
            <w:pPr>
              <w:spacing w:line="460" w:lineRule="exact"/>
              <w:ind w:firstLine="200"/>
              <w:rPr>
                <w:rFonts w:asciiTheme="majorEastAsia" w:eastAsiaTheme="majorEastAsia" w:hAnsiTheme="majorEastAsia"/>
                <w:spacing w:val="-3"/>
                <w:sz w:val="24"/>
              </w:rPr>
            </w:pPr>
          </w:p>
        </w:tc>
        <w:tc>
          <w:tcPr>
            <w:tcW w:w="2151" w:type="dxa"/>
            <w:vMerge/>
            <w:shd w:val="clear" w:color="auto" w:fill="auto"/>
          </w:tcPr>
          <w:p w14:paraId="49756C9C" w14:textId="77777777" w:rsidR="00225C55" w:rsidRDefault="00225C55" w:rsidP="00F8019A">
            <w:pPr>
              <w:spacing w:line="460" w:lineRule="exact"/>
              <w:ind w:firstLine="200"/>
              <w:rPr>
                <w:rFonts w:asciiTheme="majorEastAsia" w:eastAsiaTheme="majorEastAsia" w:hAnsiTheme="majorEastAsia"/>
                <w:spacing w:val="-3"/>
                <w:sz w:val="24"/>
              </w:rPr>
            </w:pPr>
          </w:p>
        </w:tc>
      </w:tr>
    </w:tbl>
    <w:p w14:paraId="3AB283F5" w14:textId="77777777" w:rsidR="00D32075" w:rsidRDefault="00D32075">
      <w:pPr>
        <w:pStyle w:val="2"/>
        <w:spacing w:beforeLines="0" w:before="0" w:afterLines="0" w:after="0"/>
        <w:ind w:firstLineChars="300" w:firstLine="904"/>
        <w:rPr>
          <w:rFonts w:ascii="黑体" w:eastAsia="黑体" w:hAnsi="黑体"/>
          <w:sz w:val="30"/>
          <w:szCs w:val="30"/>
        </w:rPr>
      </w:pPr>
    </w:p>
    <w:p w14:paraId="6D7D1C27" w14:textId="77777777" w:rsidR="00D32075" w:rsidRDefault="00D32075">
      <w:pPr>
        <w:pStyle w:val="2"/>
        <w:spacing w:beforeLines="0" w:before="0" w:afterLines="0" w:after="0"/>
        <w:ind w:firstLineChars="300" w:firstLine="904"/>
        <w:rPr>
          <w:rFonts w:ascii="黑体" w:eastAsia="黑体" w:hAnsi="黑体"/>
          <w:sz w:val="30"/>
          <w:szCs w:val="30"/>
        </w:rPr>
      </w:pPr>
    </w:p>
    <w:p w14:paraId="73ADEF50" w14:textId="77777777" w:rsidR="00D32075" w:rsidRDefault="00D32075">
      <w:pPr>
        <w:pStyle w:val="2"/>
        <w:spacing w:beforeLines="0" w:before="0" w:afterLines="0" w:after="0"/>
        <w:ind w:firstLineChars="300" w:firstLine="904"/>
        <w:rPr>
          <w:rFonts w:ascii="黑体" w:eastAsia="黑体" w:hAnsi="黑体"/>
          <w:sz w:val="30"/>
          <w:szCs w:val="30"/>
        </w:rPr>
      </w:pPr>
    </w:p>
    <w:p w14:paraId="72C2C685" w14:textId="77777777" w:rsidR="00D32075" w:rsidRDefault="00D32075">
      <w:pPr>
        <w:pStyle w:val="2"/>
        <w:spacing w:beforeLines="0" w:before="0" w:afterLines="0" w:after="0"/>
        <w:ind w:firstLineChars="300" w:firstLine="904"/>
        <w:rPr>
          <w:rFonts w:ascii="黑体" w:eastAsia="黑体" w:hAnsi="黑体"/>
          <w:sz w:val="30"/>
          <w:szCs w:val="30"/>
        </w:rPr>
      </w:pPr>
    </w:p>
    <w:p w14:paraId="3546E343" w14:textId="77777777" w:rsidR="00D32075" w:rsidRDefault="00D32075">
      <w:pPr>
        <w:pStyle w:val="2"/>
        <w:spacing w:beforeLines="0" w:before="0" w:afterLines="0" w:after="0"/>
        <w:ind w:firstLineChars="300" w:firstLine="904"/>
        <w:rPr>
          <w:rFonts w:ascii="黑体" w:eastAsia="黑体" w:hAnsi="黑体"/>
          <w:sz w:val="30"/>
          <w:szCs w:val="30"/>
        </w:rPr>
      </w:pPr>
    </w:p>
    <w:p w14:paraId="47804C08" w14:textId="15FF4589" w:rsidR="00225C55" w:rsidRDefault="00C019CD" w:rsidP="00EC5C35">
      <w:pPr>
        <w:pStyle w:val="2"/>
        <w:spacing w:beforeLines="0" w:before="0" w:afterLines="0" w:after="0"/>
        <w:ind w:firstLine="602"/>
        <w:rPr>
          <w:rFonts w:ascii="黑体" w:eastAsia="黑体" w:hAnsi="黑体"/>
          <w:sz w:val="30"/>
          <w:szCs w:val="30"/>
        </w:rPr>
      </w:pPr>
      <w:r>
        <w:rPr>
          <w:rFonts w:ascii="黑体" w:eastAsia="黑体" w:hAnsi="黑体" w:hint="eastAsia"/>
          <w:sz w:val="30"/>
          <w:szCs w:val="30"/>
        </w:rPr>
        <w:t>五</w:t>
      </w:r>
      <w:r>
        <w:rPr>
          <w:rFonts w:ascii="黑体" w:eastAsia="黑体" w:hAnsi="黑体"/>
          <w:sz w:val="30"/>
          <w:szCs w:val="30"/>
        </w:rPr>
        <w:t>、</w:t>
      </w:r>
      <w:r w:rsidR="00080D5B" w:rsidRPr="00080D5B">
        <w:rPr>
          <w:rFonts w:ascii="黑体" w:eastAsia="黑体" w:hAnsi="黑体" w:hint="eastAsia"/>
          <w:sz w:val="30"/>
          <w:szCs w:val="30"/>
        </w:rPr>
        <w:t>培养目标与培养规格</w:t>
      </w:r>
    </w:p>
    <w:p w14:paraId="1FF1B15D" w14:textId="77777777" w:rsidR="00225C55" w:rsidRDefault="00C019CD">
      <w:pPr>
        <w:pStyle w:val="2"/>
        <w:spacing w:before="93" w:after="93"/>
        <w:ind w:left="420" w:firstLineChars="100" w:firstLine="280"/>
      </w:pPr>
      <w:bookmarkStart w:id="13" w:name="_TOC_250020"/>
      <w:bookmarkEnd w:id="13"/>
      <w:r>
        <w:rPr>
          <w:rFonts w:hint="eastAsia"/>
        </w:rPr>
        <w:t>（一）培养目标</w:t>
      </w:r>
    </w:p>
    <w:p w14:paraId="162E0A30" w14:textId="77777777" w:rsidR="00225C55" w:rsidRDefault="00C019CD">
      <w:pPr>
        <w:pStyle w:val="a5"/>
        <w:spacing w:after="0" w:line="460" w:lineRule="exact"/>
        <w:ind w:leftChars="100" w:left="210" w:firstLineChars="200" w:firstLine="468"/>
        <w:rPr>
          <w:rFonts w:asciiTheme="majorEastAsia" w:eastAsiaTheme="majorEastAsia" w:hAnsiTheme="majorEastAsia"/>
          <w:sz w:val="24"/>
        </w:rPr>
      </w:pPr>
      <w:r>
        <w:rPr>
          <w:rFonts w:asciiTheme="majorEastAsia" w:eastAsiaTheme="majorEastAsia" w:hAnsiTheme="majorEastAsia"/>
          <w:spacing w:val="-3"/>
          <w:sz w:val="24"/>
        </w:rPr>
        <w:t xml:space="preserve">会计事务专业通过以“岗、证、课三位一体工学结合”技能训 练和行业证书培训为重点，以模拟实训为载体，以会计诚信教育为准则，把产学结合作为人才培养模式的切入点，面向珠三角、粤西地区中小型企业，培养具有良好的职业道德和会计专业素养，掌握扎实的会计专业知识和技能，兼具计算机基础知识和自我学习的发展能力， 能胜任中小型企业的各个会计岗位工作和仓管、统计、收银等工种的高素质劳动者和技能型人才。 </w:t>
      </w:r>
    </w:p>
    <w:p w14:paraId="7F499F43" w14:textId="77777777" w:rsidR="00225C55" w:rsidRDefault="00C019CD" w:rsidP="00080D5B">
      <w:pPr>
        <w:pStyle w:val="2"/>
        <w:spacing w:before="93" w:after="93"/>
        <w:ind w:firstLineChars="150" w:firstLine="420"/>
      </w:pPr>
      <w:r>
        <w:rPr>
          <w:rFonts w:hint="eastAsia"/>
        </w:rPr>
        <w:t>（二）培养规格</w:t>
      </w:r>
      <w:r>
        <w:rPr>
          <w:rFonts w:hint="eastAsia"/>
        </w:rPr>
        <w:t xml:space="preserve"> </w:t>
      </w:r>
    </w:p>
    <w:p w14:paraId="4924AB24" w14:textId="226DAEF7" w:rsidR="00225C55" w:rsidRPr="00C019CD" w:rsidRDefault="00C019CD" w:rsidP="00C019CD">
      <w:pPr>
        <w:pStyle w:val="ad"/>
        <w:tabs>
          <w:tab w:val="left" w:pos="1763"/>
        </w:tabs>
        <w:spacing w:line="460" w:lineRule="exact"/>
        <w:ind w:left="200" w:firstLineChars="200" w:firstLine="468"/>
        <w:jc w:val="both"/>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1、</w:t>
      </w:r>
      <w:r>
        <w:rPr>
          <w:rFonts w:asciiTheme="majorEastAsia" w:eastAsiaTheme="majorEastAsia" w:hAnsiTheme="majorEastAsia"/>
          <w:spacing w:val="-3"/>
          <w:sz w:val="24"/>
          <w:szCs w:val="24"/>
        </w:rPr>
        <w:t xml:space="preserve">良好的职业道德。会计职业道德是会计工作应遵循的道德标 准，是会计人员在会计事务中正确处理人与人之间经济关系的各种行为规范总和； </w:t>
      </w:r>
    </w:p>
    <w:p w14:paraId="1EC65FF1" w14:textId="77777777" w:rsidR="00225C55" w:rsidRDefault="00C019CD" w:rsidP="00F8019A">
      <w:pPr>
        <w:pStyle w:val="ad"/>
        <w:tabs>
          <w:tab w:val="left" w:pos="1763"/>
        </w:tabs>
        <w:spacing w:line="460" w:lineRule="exact"/>
        <w:ind w:leftChars="55" w:left="115" w:firstLineChars="250" w:firstLine="580"/>
        <w:jc w:val="both"/>
        <w:rPr>
          <w:rFonts w:asciiTheme="majorEastAsia" w:eastAsiaTheme="majorEastAsia" w:hAnsiTheme="majorEastAsia"/>
          <w:sz w:val="24"/>
          <w:szCs w:val="24"/>
        </w:rPr>
      </w:pPr>
      <w:r>
        <w:rPr>
          <w:rFonts w:asciiTheme="majorEastAsia" w:eastAsiaTheme="majorEastAsia" w:hAnsiTheme="majorEastAsia"/>
          <w:spacing w:val="-4"/>
          <w:sz w:val="24"/>
          <w:szCs w:val="24"/>
        </w:rPr>
        <w:t>2</w:t>
      </w:r>
      <w:r>
        <w:rPr>
          <w:rFonts w:asciiTheme="majorEastAsia" w:eastAsiaTheme="majorEastAsia" w:hAnsiTheme="majorEastAsia" w:hint="eastAsia"/>
          <w:spacing w:val="-4"/>
          <w:sz w:val="24"/>
          <w:szCs w:val="24"/>
        </w:rPr>
        <w:t>、</w:t>
      </w:r>
      <w:r>
        <w:rPr>
          <w:rFonts w:asciiTheme="majorEastAsia" w:eastAsiaTheme="majorEastAsia" w:hAnsiTheme="majorEastAsia"/>
          <w:spacing w:val="-4"/>
          <w:sz w:val="24"/>
          <w:szCs w:val="24"/>
        </w:rPr>
        <w:t>具有强烈的爱岗敬业精神。财务工作人员，必须热爱本职工</w:t>
      </w:r>
      <w:r>
        <w:rPr>
          <w:rFonts w:asciiTheme="majorEastAsia" w:eastAsiaTheme="majorEastAsia" w:hAnsiTheme="majorEastAsia"/>
          <w:spacing w:val="-2"/>
          <w:sz w:val="24"/>
          <w:szCs w:val="24"/>
        </w:rPr>
        <w:t>作，</w:t>
      </w:r>
      <w:r>
        <w:rPr>
          <w:rFonts w:asciiTheme="majorEastAsia" w:eastAsiaTheme="majorEastAsia" w:hAnsiTheme="majorEastAsia"/>
          <w:sz w:val="24"/>
          <w:szCs w:val="24"/>
        </w:rPr>
        <w:t xml:space="preserve"> 脚踏实地，本着务实、求是、实干、热情的工作态度； </w:t>
      </w:r>
    </w:p>
    <w:p w14:paraId="3B5B6E8D" w14:textId="77777777" w:rsidR="00225C55" w:rsidRDefault="00C019CD">
      <w:pPr>
        <w:pStyle w:val="ad"/>
        <w:spacing w:line="460" w:lineRule="exact"/>
        <w:ind w:left="142" w:firstLineChars="181" w:firstLine="424"/>
        <w:jc w:val="both"/>
        <w:rPr>
          <w:rFonts w:asciiTheme="majorEastAsia" w:eastAsiaTheme="majorEastAsia" w:hAnsiTheme="majorEastAsia"/>
          <w:sz w:val="24"/>
        </w:rPr>
      </w:pPr>
      <w:r>
        <w:rPr>
          <w:rFonts w:asciiTheme="majorEastAsia" w:eastAsiaTheme="majorEastAsia" w:hAnsiTheme="majorEastAsia" w:hint="eastAsia"/>
          <w:spacing w:val="-3"/>
          <w:sz w:val="24"/>
        </w:rPr>
        <w:lastRenderedPageBreak/>
        <w:t>3、</w:t>
      </w:r>
      <w:r>
        <w:rPr>
          <w:rFonts w:asciiTheme="majorEastAsia" w:eastAsiaTheme="majorEastAsia" w:hAnsiTheme="majorEastAsia"/>
          <w:spacing w:val="-3"/>
          <w:sz w:val="24"/>
        </w:rPr>
        <w:t xml:space="preserve">具有较强的专业技能和管理技巧及广泛的知识视野。知识与能力兼备、技能与技巧并举，是一名优秀会计人员最起码的标准； </w:t>
      </w:r>
    </w:p>
    <w:p w14:paraId="3DACF46F" w14:textId="77777777" w:rsidR="00225C55" w:rsidRDefault="00C019CD">
      <w:pPr>
        <w:ind w:firstLineChars="200" w:firstLine="468"/>
      </w:pPr>
      <w:r>
        <w:rPr>
          <w:rFonts w:asciiTheme="majorEastAsia" w:eastAsiaTheme="majorEastAsia" w:hAnsiTheme="majorEastAsia" w:hint="eastAsia"/>
          <w:spacing w:val="-3"/>
          <w:sz w:val="24"/>
        </w:rPr>
        <w:t>4、</w:t>
      </w:r>
      <w:r>
        <w:rPr>
          <w:rFonts w:asciiTheme="majorEastAsia" w:eastAsiaTheme="majorEastAsia" w:hAnsiTheme="majorEastAsia"/>
          <w:spacing w:val="-3"/>
          <w:sz w:val="24"/>
        </w:rPr>
        <w:t>树立效益观念、市场观念和法制观念；</w:t>
      </w:r>
    </w:p>
    <w:p w14:paraId="2F2A1EAB" w14:textId="77777777" w:rsidR="00225C55" w:rsidRDefault="00C019CD">
      <w:pPr>
        <w:pStyle w:val="ad"/>
        <w:tabs>
          <w:tab w:val="left" w:pos="1763"/>
        </w:tabs>
        <w:spacing w:line="460" w:lineRule="exact"/>
        <w:ind w:left="0" w:firstLineChars="200" w:firstLine="468"/>
        <w:jc w:val="both"/>
        <w:rPr>
          <w:rFonts w:asciiTheme="majorEastAsia" w:eastAsiaTheme="majorEastAsia" w:hAnsiTheme="majorEastAsia"/>
          <w:sz w:val="24"/>
          <w:szCs w:val="24"/>
        </w:rPr>
      </w:pPr>
      <w:r>
        <w:rPr>
          <w:rFonts w:asciiTheme="majorEastAsia" w:eastAsiaTheme="majorEastAsia" w:hAnsiTheme="majorEastAsia" w:hint="eastAsia"/>
          <w:spacing w:val="-3"/>
          <w:sz w:val="24"/>
          <w:szCs w:val="24"/>
          <w:lang w:val="en-US"/>
        </w:rPr>
        <w:t>5</w:t>
      </w:r>
      <w:r>
        <w:rPr>
          <w:rFonts w:asciiTheme="majorEastAsia" w:eastAsiaTheme="majorEastAsia" w:hAnsiTheme="majorEastAsia" w:hint="eastAsia"/>
          <w:spacing w:val="-3"/>
          <w:sz w:val="24"/>
          <w:szCs w:val="24"/>
        </w:rPr>
        <w:t>、</w:t>
      </w:r>
      <w:r>
        <w:rPr>
          <w:rFonts w:asciiTheme="majorEastAsia" w:eastAsiaTheme="majorEastAsia" w:hAnsiTheme="majorEastAsia"/>
          <w:spacing w:val="-3"/>
          <w:sz w:val="24"/>
          <w:szCs w:val="24"/>
        </w:rPr>
        <w:t xml:space="preserve">熟悉有关财经法规及会计工作基础规范； </w:t>
      </w:r>
    </w:p>
    <w:p w14:paraId="7DE73F83"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6、</w:t>
      </w:r>
      <w:r>
        <w:rPr>
          <w:rFonts w:asciiTheme="majorEastAsia" w:eastAsiaTheme="majorEastAsia" w:hAnsiTheme="majorEastAsia"/>
          <w:spacing w:val="-3"/>
          <w:sz w:val="24"/>
        </w:rPr>
        <w:t xml:space="preserve">掌握本专业所必需的文化科学基础知识； </w:t>
      </w:r>
    </w:p>
    <w:p w14:paraId="2B7C8A0A"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7、</w:t>
      </w:r>
      <w:r>
        <w:rPr>
          <w:rFonts w:asciiTheme="majorEastAsia" w:eastAsiaTheme="majorEastAsia" w:hAnsiTheme="majorEastAsia"/>
          <w:spacing w:val="-3"/>
          <w:sz w:val="24"/>
        </w:rPr>
        <w:t xml:space="preserve">掌握计算机基础和互联网运用基础知识； </w:t>
      </w:r>
    </w:p>
    <w:p w14:paraId="63C86870"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8、</w:t>
      </w:r>
      <w:r>
        <w:rPr>
          <w:rFonts w:asciiTheme="majorEastAsia" w:eastAsiaTheme="majorEastAsia" w:hAnsiTheme="majorEastAsia"/>
          <w:spacing w:val="-3"/>
          <w:sz w:val="24"/>
        </w:rPr>
        <w:t xml:space="preserve">掌握会计核算基础知识和会计电算化基础理论知识； </w:t>
      </w:r>
    </w:p>
    <w:p w14:paraId="1A5B837B"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9、</w:t>
      </w:r>
      <w:r>
        <w:rPr>
          <w:rFonts w:asciiTheme="majorEastAsia" w:eastAsiaTheme="majorEastAsia" w:hAnsiTheme="majorEastAsia"/>
          <w:spacing w:val="-3"/>
          <w:sz w:val="24"/>
        </w:rPr>
        <w:t xml:space="preserve">掌握企业会计岗位核算业务流程和基本技能； </w:t>
      </w:r>
    </w:p>
    <w:p w14:paraId="43CFC3A6"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10、</w:t>
      </w:r>
      <w:r>
        <w:rPr>
          <w:rFonts w:asciiTheme="majorEastAsia" w:eastAsiaTheme="majorEastAsia" w:hAnsiTheme="majorEastAsia"/>
          <w:spacing w:val="-3"/>
          <w:sz w:val="24"/>
        </w:rPr>
        <w:t xml:space="preserve">具备较强的会计基本技能，包括点钞、翻打传票、文字和数字快速录入； </w:t>
      </w:r>
    </w:p>
    <w:p w14:paraId="14919977"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11、</w:t>
      </w:r>
      <w:r>
        <w:rPr>
          <w:rFonts w:asciiTheme="majorEastAsia" w:eastAsiaTheme="majorEastAsia" w:hAnsiTheme="majorEastAsia"/>
          <w:spacing w:val="-3"/>
          <w:sz w:val="24"/>
        </w:rPr>
        <w:t xml:space="preserve">具备较强的手工会计核算能力，即具有填制审核记账凭证和熟练记账、算账、报账能力； </w:t>
      </w:r>
    </w:p>
    <w:p w14:paraId="30B91BC2"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12、</w:t>
      </w:r>
      <w:r>
        <w:rPr>
          <w:rFonts w:asciiTheme="majorEastAsia" w:eastAsiaTheme="majorEastAsia" w:hAnsiTheme="majorEastAsia"/>
          <w:spacing w:val="-3"/>
          <w:sz w:val="24"/>
        </w:rPr>
        <w:t xml:space="preserve">具备熟练操作财务软件技能； </w:t>
      </w:r>
    </w:p>
    <w:p w14:paraId="486ABDCA" w14:textId="77777777" w:rsidR="00225C55" w:rsidRDefault="00C019CD">
      <w:pPr>
        <w:tabs>
          <w:tab w:val="left" w:pos="176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13、</w:t>
      </w:r>
      <w:r>
        <w:rPr>
          <w:rFonts w:asciiTheme="majorEastAsia" w:eastAsiaTheme="majorEastAsia" w:hAnsiTheme="majorEastAsia"/>
          <w:spacing w:val="-3"/>
          <w:sz w:val="24"/>
        </w:rPr>
        <w:t xml:space="preserve">具备一定的出纳管理和税收申报能力； </w:t>
      </w:r>
    </w:p>
    <w:p w14:paraId="41FFBFD4" w14:textId="77777777" w:rsidR="00225C55" w:rsidRDefault="00C019CD">
      <w:pPr>
        <w:tabs>
          <w:tab w:val="left" w:pos="709"/>
          <w:tab w:val="left" w:pos="851"/>
          <w:tab w:val="left" w:pos="993"/>
          <w:tab w:val="left" w:pos="1276"/>
          <w:tab w:val="left" w:pos="1418"/>
          <w:tab w:val="left" w:pos="1560"/>
          <w:tab w:val="left" w:pos="1701"/>
          <w:tab w:val="left" w:pos="184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14、</w:t>
      </w:r>
      <w:r>
        <w:rPr>
          <w:rFonts w:asciiTheme="majorEastAsia" w:eastAsiaTheme="majorEastAsia" w:hAnsiTheme="majorEastAsia"/>
          <w:spacing w:val="-3"/>
          <w:sz w:val="24"/>
        </w:rPr>
        <w:t xml:space="preserve">具备较强的口头表达、阅读能力和企业公文应用写作能力； </w:t>
      </w:r>
    </w:p>
    <w:p w14:paraId="0B6F12DE" w14:textId="77777777" w:rsidR="00225C55" w:rsidRDefault="00C019CD">
      <w:pPr>
        <w:tabs>
          <w:tab w:val="left" w:pos="709"/>
          <w:tab w:val="left" w:pos="851"/>
          <w:tab w:val="left" w:pos="993"/>
          <w:tab w:val="left" w:pos="1134"/>
          <w:tab w:val="left" w:pos="1276"/>
          <w:tab w:val="left" w:pos="1418"/>
          <w:tab w:val="left" w:pos="1560"/>
          <w:tab w:val="left" w:pos="1701"/>
          <w:tab w:val="left" w:pos="1843"/>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15、</w:t>
      </w:r>
      <w:r>
        <w:rPr>
          <w:rFonts w:asciiTheme="majorEastAsia" w:eastAsiaTheme="majorEastAsia" w:hAnsiTheme="majorEastAsia"/>
          <w:spacing w:val="-3"/>
          <w:sz w:val="24"/>
        </w:rPr>
        <w:t xml:space="preserve">具备较强的人际交往、处事应变能力； </w:t>
      </w:r>
    </w:p>
    <w:p w14:paraId="3F3382E0" w14:textId="77777777" w:rsidR="00225C55" w:rsidRDefault="00C019CD">
      <w:pPr>
        <w:tabs>
          <w:tab w:val="left" w:pos="709"/>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16、</w:t>
      </w:r>
      <w:r>
        <w:rPr>
          <w:rFonts w:asciiTheme="majorEastAsia" w:eastAsiaTheme="majorEastAsia" w:hAnsiTheme="majorEastAsia"/>
          <w:spacing w:val="-3"/>
          <w:sz w:val="24"/>
        </w:rPr>
        <w:t xml:space="preserve">掌握财务软件应用的基本知识和基本操作； </w:t>
      </w:r>
    </w:p>
    <w:p w14:paraId="36309601" w14:textId="77777777" w:rsidR="00225C55" w:rsidRDefault="00C019CD">
      <w:pPr>
        <w:spacing w:line="460" w:lineRule="exact"/>
        <w:ind w:firstLineChars="200" w:firstLine="476"/>
        <w:rPr>
          <w:rFonts w:asciiTheme="majorEastAsia" w:eastAsiaTheme="majorEastAsia" w:hAnsiTheme="majorEastAsia"/>
          <w:sz w:val="24"/>
        </w:rPr>
      </w:pPr>
      <w:r>
        <w:rPr>
          <w:rFonts w:asciiTheme="majorEastAsia" w:eastAsiaTheme="majorEastAsia" w:hAnsiTheme="majorEastAsia" w:hint="eastAsia"/>
          <w:spacing w:val="-1"/>
          <w:sz w:val="24"/>
        </w:rPr>
        <w:t>17、</w:t>
      </w:r>
      <w:r>
        <w:rPr>
          <w:rFonts w:asciiTheme="majorEastAsia" w:eastAsiaTheme="majorEastAsia" w:hAnsiTheme="majorEastAsia"/>
          <w:spacing w:val="-1"/>
          <w:sz w:val="24"/>
        </w:rPr>
        <w:t xml:space="preserve">掌握用友 </w:t>
      </w:r>
      <w:r>
        <w:rPr>
          <w:rFonts w:asciiTheme="majorEastAsia" w:eastAsiaTheme="majorEastAsia" w:hAnsiTheme="majorEastAsia"/>
          <w:sz w:val="24"/>
        </w:rPr>
        <w:t>T3</w:t>
      </w:r>
      <w:r>
        <w:rPr>
          <w:rFonts w:asciiTheme="majorEastAsia" w:eastAsiaTheme="majorEastAsia" w:hAnsiTheme="majorEastAsia"/>
          <w:spacing w:val="-3"/>
          <w:sz w:val="24"/>
        </w:rPr>
        <w:t xml:space="preserve"> 财务软件各个模块特别是购销存模块的操作技能；</w:t>
      </w:r>
      <w:r>
        <w:rPr>
          <w:rFonts w:asciiTheme="majorEastAsia" w:eastAsiaTheme="majorEastAsia" w:hAnsiTheme="majorEastAsia"/>
          <w:sz w:val="24"/>
        </w:rPr>
        <w:t xml:space="preserve"> </w:t>
      </w:r>
    </w:p>
    <w:p w14:paraId="00F77AE9" w14:textId="77777777" w:rsidR="00225C55" w:rsidRDefault="00C019CD">
      <w:pPr>
        <w:tabs>
          <w:tab w:val="left" w:pos="709"/>
        </w:tabs>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18、</w:t>
      </w:r>
      <w:r>
        <w:rPr>
          <w:rFonts w:asciiTheme="majorEastAsia" w:eastAsiaTheme="majorEastAsia" w:hAnsiTheme="majorEastAsia"/>
          <w:spacing w:val="-3"/>
          <w:sz w:val="24"/>
        </w:rPr>
        <w:t xml:space="preserve">熟悉收银的专业理论知识和基本操作流程； </w:t>
      </w:r>
    </w:p>
    <w:p w14:paraId="3132E841" w14:textId="77777777" w:rsidR="00225C55" w:rsidRDefault="00C019CD">
      <w:pPr>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19、</w:t>
      </w:r>
      <w:r>
        <w:rPr>
          <w:rFonts w:asciiTheme="majorEastAsia" w:eastAsiaTheme="majorEastAsia" w:hAnsiTheme="majorEastAsia"/>
          <w:spacing w:val="-3"/>
          <w:sz w:val="24"/>
        </w:rPr>
        <w:t xml:space="preserve">熟练掌握收银工作技能； </w:t>
      </w:r>
    </w:p>
    <w:p w14:paraId="0904D485" w14:textId="77777777" w:rsidR="00225C55" w:rsidRDefault="00C019CD">
      <w:pPr>
        <w:spacing w:line="460" w:lineRule="exact"/>
        <w:ind w:firstLineChars="200" w:firstLine="468"/>
        <w:rPr>
          <w:rFonts w:asciiTheme="majorEastAsia" w:eastAsiaTheme="majorEastAsia" w:hAnsiTheme="majorEastAsia"/>
          <w:sz w:val="24"/>
        </w:rPr>
      </w:pPr>
      <w:r>
        <w:rPr>
          <w:rFonts w:asciiTheme="majorEastAsia" w:eastAsiaTheme="majorEastAsia" w:hAnsiTheme="majorEastAsia" w:hint="eastAsia"/>
          <w:spacing w:val="-3"/>
          <w:sz w:val="24"/>
        </w:rPr>
        <w:t>20、</w:t>
      </w:r>
      <w:r>
        <w:rPr>
          <w:rFonts w:asciiTheme="majorEastAsia" w:eastAsiaTheme="majorEastAsia" w:hAnsiTheme="majorEastAsia"/>
          <w:spacing w:val="-3"/>
          <w:sz w:val="24"/>
        </w:rPr>
        <w:t xml:space="preserve">具备收银工作应急处理能力； </w:t>
      </w:r>
    </w:p>
    <w:p w14:paraId="19599533" w14:textId="272168F4" w:rsidR="00225C55" w:rsidRDefault="00C019CD" w:rsidP="00EC5C35">
      <w:pPr>
        <w:pStyle w:val="2"/>
        <w:spacing w:beforeLines="0" w:before="0" w:afterLines="0" w:after="0"/>
        <w:ind w:firstLine="602"/>
        <w:rPr>
          <w:rFonts w:ascii="黑体" w:eastAsia="黑体" w:hAnsi="黑体"/>
          <w:sz w:val="30"/>
          <w:szCs w:val="30"/>
        </w:rPr>
      </w:pPr>
      <w:bookmarkStart w:id="14" w:name="_TOC_250018"/>
      <w:bookmarkEnd w:id="14"/>
      <w:r>
        <w:rPr>
          <w:rFonts w:ascii="黑体" w:eastAsia="黑体" w:hAnsi="黑体" w:hint="eastAsia"/>
          <w:sz w:val="30"/>
          <w:szCs w:val="30"/>
        </w:rPr>
        <w:t>六</w:t>
      </w:r>
      <w:r>
        <w:rPr>
          <w:rFonts w:ascii="黑体" w:eastAsia="黑体" w:hAnsi="黑体"/>
          <w:sz w:val="30"/>
          <w:szCs w:val="30"/>
        </w:rPr>
        <w:t>、</w:t>
      </w:r>
      <w:r w:rsidR="00EC5C35">
        <w:rPr>
          <w:rFonts w:ascii="黑体" w:eastAsia="黑体" w:hAnsi="黑体" w:hint="eastAsia"/>
          <w:sz w:val="30"/>
          <w:szCs w:val="30"/>
        </w:rPr>
        <w:t>升学继</w:t>
      </w:r>
      <w:r w:rsidR="00080D5B" w:rsidRPr="00080D5B">
        <w:rPr>
          <w:rFonts w:ascii="黑体" w:eastAsia="黑体" w:hAnsi="黑体"/>
          <w:sz w:val="30"/>
          <w:szCs w:val="30"/>
        </w:rPr>
        <w:t>续专业</w:t>
      </w:r>
    </w:p>
    <w:p w14:paraId="1CBD7B11" w14:textId="77777777" w:rsidR="00225C55" w:rsidRDefault="00C019CD">
      <w:pPr>
        <w:pStyle w:val="a5"/>
        <w:spacing w:after="0" w:line="460" w:lineRule="exact"/>
        <w:ind w:firstLineChars="195" w:firstLine="468"/>
        <w:rPr>
          <w:rFonts w:asciiTheme="majorEastAsia" w:eastAsiaTheme="majorEastAsia" w:hAnsiTheme="majorEastAsia"/>
          <w:sz w:val="24"/>
        </w:rPr>
      </w:pPr>
      <w:r>
        <w:rPr>
          <w:rFonts w:asciiTheme="majorEastAsia" w:eastAsiaTheme="majorEastAsia" w:hAnsiTheme="majorEastAsia"/>
          <w:sz w:val="24"/>
        </w:rPr>
        <w:t>高职：大数据与会计本科：大数据与会计</w:t>
      </w:r>
    </w:p>
    <w:p w14:paraId="2C26F97B" w14:textId="77777777" w:rsidR="00225C55" w:rsidRDefault="00C019CD" w:rsidP="00F8019A">
      <w:pPr>
        <w:keepNext/>
        <w:keepLines/>
        <w:ind w:firstLineChars="149" w:firstLine="449"/>
        <w:outlineLvl w:val="0"/>
        <w:rPr>
          <w:rFonts w:eastAsia="黑体"/>
          <w:b/>
          <w:kern w:val="44"/>
          <w:sz w:val="30"/>
        </w:rPr>
      </w:pPr>
      <w:bookmarkStart w:id="15" w:name="_TOC_250017"/>
      <w:bookmarkStart w:id="16" w:name="_Toc2833"/>
      <w:bookmarkEnd w:id="15"/>
      <w:r>
        <w:rPr>
          <w:rFonts w:eastAsia="黑体" w:hint="eastAsia"/>
          <w:b/>
          <w:kern w:val="44"/>
          <w:sz w:val="30"/>
        </w:rPr>
        <w:t>七、课程设置及要求</w:t>
      </w:r>
      <w:bookmarkStart w:id="17" w:name="_TOC_250016"/>
      <w:bookmarkEnd w:id="16"/>
      <w:bookmarkEnd w:id="17"/>
    </w:p>
    <w:p w14:paraId="6E3DABA6" w14:textId="77777777" w:rsidR="00225C55" w:rsidRDefault="00C019CD">
      <w:pPr>
        <w:keepNext/>
        <w:keepLines/>
        <w:outlineLvl w:val="0"/>
        <w:rPr>
          <w:rFonts w:asciiTheme="majorEastAsia" w:eastAsiaTheme="majorEastAsia" w:hAnsiTheme="majorEastAsia"/>
          <w:sz w:val="24"/>
        </w:rPr>
      </w:pPr>
      <w:r>
        <w:rPr>
          <w:rFonts w:ascii="黑体" w:eastAsia="黑体" w:hAnsi="黑体"/>
          <w:noProof/>
          <w:sz w:val="30"/>
          <w:szCs w:val="30"/>
        </w:rPr>
        <mc:AlternateContent>
          <mc:Choice Requires="wps">
            <w:drawing>
              <wp:anchor distT="0" distB="0" distL="114300" distR="114300" simplePos="0" relativeHeight="251660288" behindDoc="1" locked="0" layoutInCell="1" allowOverlap="1" wp14:anchorId="33E0C610" wp14:editId="511B2269">
                <wp:simplePos x="0" y="0"/>
                <wp:positionH relativeFrom="page">
                  <wp:posOffset>914400</wp:posOffset>
                </wp:positionH>
                <wp:positionV relativeFrom="paragraph">
                  <wp:posOffset>308610</wp:posOffset>
                </wp:positionV>
                <wp:extent cx="89535" cy="178435"/>
                <wp:effectExtent l="0" t="0" r="0" b="0"/>
                <wp:wrapNone/>
                <wp:docPr id="2" name="文本框 31"/>
                <wp:cNvGraphicFramePr/>
                <a:graphic xmlns:a="http://schemas.openxmlformats.org/drawingml/2006/main">
                  <a:graphicData uri="http://schemas.microsoft.com/office/word/2010/wordprocessingShape">
                    <wps:wsp>
                      <wps:cNvSpPr txBox="1"/>
                      <wps:spPr>
                        <a:xfrm>
                          <a:off x="0" y="0"/>
                          <a:ext cx="89535" cy="178435"/>
                        </a:xfrm>
                        <a:prstGeom prst="rect">
                          <a:avLst/>
                        </a:prstGeom>
                        <a:noFill/>
                        <a:ln>
                          <a:noFill/>
                        </a:ln>
                      </wps:spPr>
                      <wps:txbx>
                        <w:txbxContent>
                          <w:p w14:paraId="371B6612" w14:textId="77777777" w:rsidR="00080D5B" w:rsidRDefault="00080D5B">
                            <w:pPr>
                              <w:pStyle w:val="a5"/>
                              <w:spacing w:line="281" w:lineRule="exact"/>
                            </w:pPr>
                            <w: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31" o:spid="_x0000_s1026" type="#_x0000_t202" style="position:absolute;left:0;text-align:left;margin-left:1in;margin-top:24.3pt;width:7.05pt;height:14.05pt;z-index:-2516561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" filled="f" stroked="f">
                <v:textbox inset="0,0,0,0">
                  <w:txbxContent>
                    <w:p w14:paraId="371B6612" w14:textId="77777777" w:rsidR="00080D5B" w:rsidRDefault="00080D5B">
                      <w:pPr>
                        <w:pStyle w:val="a5"/>
                        <w:spacing w:line="281" w:lineRule="exact"/>
                      </w:pPr>
                      <w:r>
                        <w:t xml:space="preserve"> </w:t>
                      </w:r>
                    </w:p>
                  </w:txbxContent>
                </v:textbox>
                <w10:wrap anchorx="page"/>
              </v:shape>
            </w:pict>
          </mc:Fallback>
        </mc:AlternateContent>
      </w:r>
      <w:r>
        <w:rPr>
          <w:rFonts w:ascii="黑体" w:eastAsia="黑体" w:hAnsi="黑体"/>
          <w:noProof/>
          <w:sz w:val="30"/>
          <w:szCs w:val="30"/>
        </w:rPr>
        <mc:AlternateContent>
          <mc:Choice Requires="wps">
            <w:drawing>
              <wp:anchor distT="0" distB="0" distL="114300" distR="114300" simplePos="0" relativeHeight="251662336" behindDoc="1" locked="0" layoutInCell="1" allowOverlap="1" wp14:anchorId="190404BE" wp14:editId="4A36A465">
                <wp:simplePos x="0" y="0"/>
                <wp:positionH relativeFrom="page">
                  <wp:posOffset>914400</wp:posOffset>
                </wp:positionH>
                <wp:positionV relativeFrom="paragraph">
                  <wp:posOffset>998855</wp:posOffset>
                </wp:positionV>
                <wp:extent cx="89535" cy="178435"/>
                <wp:effectExtent l="0" t="0" r="0" b="0"/>
                <wp:wrapNone/>
                <wp:docPr id="4" name="文本框 32"/>
                <wp:cNvGraphicFramePr/>
                <a:graphic xmlns:a="http://schemas.openxmlformats.org/drawingml/2006/main">
                  <a:graphicData uri="http://schemas.microsoft.com/office/word/2010/wordprocessingShape">
                    <wps:wsp>
                      <wps:cNvSpPr txBox="1"/>
                      <wps:spPr>
                        <a:xfrm>
                          <a:off x="0" y="0"/>
                          <a:ext cx="89535" cy="178435"/>
                        </a:xfrm>
                        <a:prstGeom prst="rect">
                          <a:avLst/>
                        </a:prstGeom>
                        <a:noFill/>
                        <a:ln>
                          <a:noFill/>
                        </a:ln>
                      </wps:spPr>
                      <wps:txbx>
                        <w:txbxContent>
                          <w:p w14:paraId="5346DBDB" w14:textId="77777777" w:rsidR="00080D5B" w:rsidRDefault="00080D5B">
                            <w:pPr>
                              <w:pStyle w:val="a5"/>
                              <w:spacing w:line="281" w:lineRule="exact"/>
                            </w:pPr>
                            <w:r>
                              <w:t xml:space="preserve"> </w:t>
                            </w:r>
                          </w:p>
                        </w:txbxContent>
                      </wps:txbx>
                      <wps:bodyPr lIns="0" tIns="0" rIns="0" bIns="0" upright="1"/>
                    </wps:wsp>
                  </a:graphicData>
                </a:graphic>
              </wp:anchor>
            </w:drawing>
          </mc:Choice>
          <mc:Fallback>
            <w:pict>
              <v:shape id="文本框 32" o:spid="_x0000_s1027" type="#_x0000_t202" style="position:absolute;left:0;text-align:left;margin-left:1in;margin-top:78.65pt;width:7.05pt;height:14.05pt;z-index:-25165414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" filled="f" stroked="f">
                <v:textbox inset="0,0,0,0">
                  <w:txbxContent>
                    <w:p w14:paraId="5346DBDB" w14:textId="77777777" w:rsidR="00080D5B" w:rsidRDefault="00080D5B">
                      <w:pPr>
                        <w:pStyle w:val="a5"/>
                        <w:spacing w:line="281" w:lineRule="exact"/>
                      </w:pPr>
                      <w:r>
                        <w:t xml:space="preserve"> </w:t>
                      </w:r>
                    </w:p>
                  </w:txbxContent>
                </v:textbox>
                <w10:wrap anchorx="page"/>
              </v:shape>
            </w:pict>
          </mc:Fallback>
        </mc:AlternateContent>
      </w:r>
      <w:bookmarkStart w:id="18" w:name="_TOC_250015"/>
      <w:bookmarkEnd w:id="18"/>
      <w:r>
        <w:rPr>
          <w:rFonts w:ascii="黑体" w:eastAsia="黑体" w:hAnsi="黑体" w:hint="eastAsia"/>
          <w:sz w:val="30"/>
          <w:szCs w:val="30"/>
        </w:rPr>
        <w:t xml:space="preserve">   </w:t>
      </w:r>
      <w:r>
        <w:rPr>
          <w:rFonts w:asciiTheme="majorEastAsia" w:eastAsiaTheme="majorEastAsia" w:hAnsiTheme="majorEastAsia"/>
          <w:sz w:val="24"/>
        </w:rPr>
        <w:t>本专业课程设置分为公共基础课和专业技能课。</w:t>
      </w:r>
    </w:p>
    <w:p w14:paraId="4EEEFE32" w14:textId="7777777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公共基础课包括军训及入学教育、德育课、文化课、体育和健康、公共艺术、历史，以及其他自然科学和人文科学类基础课。</w:t>
      </w:r>
    </w:p>
    <w:p w14:paraId="419AA233" w14:textId="7777777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专业技能课包括专业核心课、专业（技能）方向课和专业选修课， 实习实训是专业技能课教学的重要内容，含校内外实训、岗位实习等多种形式。</w:t>
      </w:r>
      <w:r>
        <w:rPr>
          <w:rFonts w:asciiTheme="majorEastAsia" w:eastAsiaTheme="majorEastAsia" w:hAnsiTheme="majorEastAsia"/>
          <w:noProof/>
          <w:sz w:val="24"/>
        </w:rPr>
        <mc:AlternateContent>
          <mc:Choice Requires="wps">
            <w:drawing>
              <wp:anchor distT="0" distB="0" distL="114300" distR="114300" simplePos="0" relativeHeight="251659264" behindDoc="1" locked="0" layoutInCell="1" allowOverlap="1" wp14:anchorId="2D4D9973" wp14:editId="150493B1">
                <wp:simplePos x="0" y="0"/>
                <wp:positionH relativeFrom="page">
                  <wp:posOffset>2195830</wp:posOffset>
                </wp:positionH>
                <wp:positionV relativeFrom="page">
                  <wp:posOffset>4032250</wp:posOffset>
                </wp:positionV>
                <wp:extent cx="177800" cy="1016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77800" cy="101600"/>
                        </a:xfrm>
                        <a:prstGeom prst="rect">
                          <a:avLst/>
                        </a:prstGeom>
                        <a:noFill/>
                        <a:ln>
                          <a:noFill/>
                        </a:ln>
                      </wps:spPr>
                      <wps:txbx>
                        <w:txbxContent>
                          <w:p w14:paraId="594C4DE4" w14:textId="77777777" w:rsidR="00080D5B" w:rsidRDefault="00080D5B">
                            <w:pPr>
                              <w:spacing w:line="280" w:lineRule="exact"/>
                              <w:ind w:left="20"/>
                              <w:rPr>
                                <w:sz w:val="24"/>
                              </w:rPr>
                            </w:pPr>
                            <w:r>
                              <w:rPr>
                                <w:sz w:val="24"/>
                              </w:rPr>
                              <w:t xml:space="preserve"> </w:t>
                            </w:r>
                          </w:p>
                        </w:txbxContent>
                      </wps:txbx>
                      <wps:bodyPr vert="vert" lIns="0" tIns="0" rIns="0" bIns="0" upright="1"/>
                    </wps:wsp>
                  </a:graphicData>
                </a:graphic>
              </wp:anchor>
            </w:drawing>
          </mc:Choice>
          <mc:Fallback>
            <w:pict>
              <v:shape id="文本框 22" o:spid="_x0000_s1028" type="#_x0000_t202" style="position:absolute;left:0;text-align:left;margin-left:172.9pt;margin-top:317.5pt;width:14pt;height:8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" filled="f" stroked="f">
                <v:textbox style="layout-flow:vertical" inset="0,0,0,0">
                  <w:txbxContent>
                    <w:p w14:paraId="594C4DE4" w14:textId="77777777" w:rsidR="00080D5B" w:rsidRDefault="00080D5B">
                      <w:pPr>
                        <w:spacing w:line="280" w:lineRule="exact"/>
                        <w:ind w:left="20"/>
                        <w:rPr>
                          <w:sz w:val="24"/>
                        </w:rPr>
                      </w:pPr>
                      <w:r>
                        <w:rPr>
                          <w:sz w:val="24"/>
                        </w:rPr>
                        <w:t xml:space="preserve"> </w:t>
                      </w:r>
                    </w:p>
                  </w:txbxContent>
                </v:textbox>
                <w10:wrap anchorx="page" anchory="page"/>
              </v:shape>
            </w:pict>
          </mc:Fallback>
        </mc:AlternateContent>
      </w:r>
      <w:r>
        <w:rPr>
          <w:rFonts w:asciiTheme="majorEastAsia" w:eastAsiaTheme="majorEastAsia" w:hAnsiTheme="majorEastAsia" w:hint="eastAsia"/>
          <w:sz w:val="24"/>
        </w:rPr>
        <w:t xml:space="preserve">                                </w:t>
      </w:r>
    </w:p>
    <w:p w14:paraId="644D56CA" w14:textId="29DBC17E" w:rsidR="00225C55" w:rsidRDefault="00C019CD">
      <w:pPr>
        <w:pStyle w:val="2"/>
        <w:numPr>
          <w:ilvl w:val="0"/>
          <w:numId w:val="2"/>
        </w:numPr>
        <w:spacing w:before="93" w:after="93"/>
        <w:ind w:left="420" w:firstLineChars="0" w:firstLine="0"/>
      </w:pPr>
      <w:bookmarkStart w:id="19" w:name="_TOC_250014"/>
      <w:bookmarkStart w:id="20" w:name="_Toc26889"/>
      <w:bookmarkEnd w:id="19"/>
      <w:r>
        <w:rPr>
          <w:rFonts w:hint="eastAsia"/>
        </w:rPr>
        <w:t>公共基础课程教学内容及要求</w:t>
      </w:r>
      <w:bookmarkEnd w:id="20"/>
    </w:p>
    <w:tbl>
      <w:tblPr>
        <w:tblW w:w="88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91"/>
        <w:gridCol w:w="6170"/>
        <w:gridCol w:w="1130"/>
      </w:tblGrid>
      <w:tr w:rsidR="0058436E" w14:paraId="44A3B4DB" w14:textId="77777777" w:rsidTr="007E285A">
        <w:trPr>
          <w:trHeight w:val="454"/>
          <w:tblHeader/>
          <w:jc w:val="center"/>
        </w:trPr>
        <w:tc>
          <w:tcPr>
            <w:tcW w:w="1591" w:type="dxa"/>
            <w:vAlign w:val="center"/>
          </w:tcPr>
          <w:p w14:paraId="2B09F094"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课程名称</w:t>
            </w:r>
          </w:p>
        </w:tc>
        <w:tc>
          <w:tcPr>
            <w:tcW w:w="6170" w:type="dxa"/>
            <w:vAlign w:val="center"/>
          </w:tcPr>
          <w:p w14:paraId="375F3A27"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教学内容及要求</w:t>
            </w:r>
          </w:p>
        </w:tc>
        <w:tc>
          <w:tcPr>
            <w:tcW w:w="1130" w:type="dxa"/>
            <w:vAlign w:val="center"/>
          </w:tcPr>
          <w:p w14:paraId="5B46C295" w14:textId="77777777" w:rsidR="0058436E" w:rsidRDefault="0058436E" w:rsidP="007E285A">
            <w:pPr>
              <w:spacing w:line="340" w:lineRule="exact"/>
              <w:jc w:val="center"/>
              <w:rPr>
                <w:rFonts w:ascii="宋体" w:eastAsia="宋体" w:hAnsi="宋体" w:cs="宋体"/>
                <w:b/>
                <w:szCs w:val="21"/>
              </w:rPr>
            </w:pPr>
            <w:r>
              <w:rPr>
                <w:rFonts w:ascii="宋体" w:eastAsia="宋体" w:hAnsi="宋体" w:cs="宋体" w:hint="eastAsia"/>
                <w:b/>
                <w:szCs w:val="21"/>
              </w:rPr>
              <w:t>参考学时</w:t>
            </w:r>
          </w:p>
        </w:tc>
      </w:tr>
      <w:tr w:rsidR="0058436E" w14:paraId="5F7D8981" w14:textId="77777777" w:rsidTr="007E285A">
        <w:trPr>
          <w:trHeight w:val="20"/>
          <w:jc w:val="center"/>
        </w:trPr>
        <w:tc>
          <w:tcPr>
            <w:tcW w:w="1591" w:type="dxa"/>
            <w:vAlign w:val="center"/>
          </w:tcPr>
          <w:p w14:paraId="575E1085"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军训及入学</w:t>
            </w:r>
          </w:p>
          <w:p w14:paraId="4EACABC9"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教育</w:t>
            </w:r>
          </w:p>
        </w:tc>
        <w:tc>
          <w:tcPr>
            <w:tcW w:w="6170" w:type="dxa"/>
            <w:vAlign w:val="center"/>
          </w:tcPr>
          <w:p w14:paraId="51472652"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bCs/>
                <w:szCs w:val="21"/>
              </w:rPr>
              <w:t>依据中等职业学校军训及入学教育相关要求开设，通过本课程的学习，提高学生的政治觉悟，激发爱国热情，发扬革命英雄主义精神，培养艰苦奋斗、刻苦耐劳的坚强毅力和集体主义精神，养成良好的学风和生活作风，引导学生适应校园生活，帮助学校了解学校、了解专业、了解学习的内容和目的。</w:t>
            </w:r>
          </w:p>
        </w:tc>
        <w:tc>
          <w:tcPr>
            <w:tcW w:w="1130" w:type="dxa"/>
            <w:vAlign w:val="center"/>
          </w:tcPr>
          <w:p w14:paraId="3195EBA3"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30</w:t>
            </w:r>
          </w:p>
        </w:tc>
      </w:tr>
      <w:tr w:rsidR="0058436E" w14:paraId="35F3649D" w14:textId="77777777" w:rsidTr="007E285A">
        <w:trPr>
          <w:trHeight w:val="20"/>
          <w:jc w:val="center"/>
        </w:trPr>
        <w:tc>
          <w:tcPr>
            <w:tcW w:w="1591" w:type="dxa"/>
            <w:vAlign w:val="center"/>
          </w:tcPr>
          <w:p w14:paraId="6E110A07"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劳动与行为</w:t>
            </w:r>
          </w:p>
          <w:p w14:paraId="1EBAAB87"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rPr>
              <w:t>习惯养成教育</w:t>
            </w:r>
          </w:p>
        </w:tc>
        <w:tc>
          <w:tcPr>
            <w:tcW w:w="6170" w:type="dxa"/>
            <w:vAlign w:val="center"/>
          </w:tcPr>
          <w:p w14:paraId="7A530C9E" w14:textId="77777777" w:rsidR="0058436E" w:rsidRDefault="0058436E" w:rsidP="007E285A">
            <w:pPr>
              <w:autoSpaceDE w:val="0"/>
              <w:autoSpaceDN w:val="0"/>
              <w:adjustRightInd w:val="0"/>
              <w:spacing w:line="330" w:lineRule="exact"/>
              <w:ind w:firstLineChars="200" w:firstLine="420"/>
              <w:jc w:val="left"/>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学生在工农业生产过程中直接经历物质财富的创造过程，体验从简单劳动、原始劳动向复杂劳动、创造性劳动的发展过程，学会使用工具，掌握相关技术，感受劳动创造价值，增强产品质量意识，体会平凡劳动中的伟大。</w:t>
            </w:r>
          </w:p>
        </w:tc>
        <w:tc>
          <w:tcPr>
            <w:tcW w:w="1130" w:type="dxa"/>
            <w:vAlign w:val="center"/>
          </w:tcPr>
          <w:p w14:paraId="5F17FA8A"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180</w:t>
            </w:r>
          </w:p>
        </w:tc>
      </w:tr>
      <w:tr w:rsidR="0058436E" w14:paraId="560B6861" w14:textId="77777777" w:rsidTr="007E285A">
        <w:trPr>
          <w:trHeight w:val="20"/>
          <w:jc w:val="center"/>
        </w:trPr>
        <w:tc>
          <w:tcPr>
            <w:tcW w:w="1591" w:type="dxa"/>
            <w:vAlign w:val="center"/>
          </w:tcPr>
          <w:p w14:paraId="5567A4C3"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rPr>
              <w:t>习近平新时代读本</w:t>
            </w:r>
          </w:p>
        </w:tc>
        <w:tc>
          <w:tcPr>
            <w:tcW w:w="6170" w:type="dxa"/>
            <w:vAlign w:val="center"/>
          </w:tcPr>
          <w:p w14:paraId="0428C2DB" w14:textId="77777777" w:rsidR="0058436E" w:rsidRDefault="0058436E" w:rsidP="007E285A">
            <w:pPr>
              <w:autoSpaceDE w:val="0"/>
              <w:autoSpaceDN w:val="0"/>
              <w:adjustRightInd w:val="0"/>
              <w:spacing w:line="330" w:lineRule="exact"/>
              <w:ind w:firstLineChars="200" w:firstLine="420"/>
              <w:jc w:val="left"/>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落实</w:t>
            </w:r>
            <w:r>
              <w:rPr>
                <w:rFonts w:ascii="宋体" w:eastAsia="宋体" w:hAnsi="宋体" w:cs="宋体" w:hint="eastAsia"/>
                <w:szCs w:val="21"/>
                <w:lang w:val="zh-CN"/>
              </w:rPr>
              <w:t>立德树人根本任务，</w:t>
            </w:r>
            <w:r>
              <w:rPr>
                <w:rFonts w:ascii="宋体" w:hAnsi="宋体" w:cs="宋体" w:hint="eastAsia"/>
                <w:szCs w:val="21"/>
              </w:rPr>
              <w:t>通过本课程的学习，学生能不断深化对习近平新时代中国特色社会主义思想的系统认识，逐步形成对拥护党的领导和社会主义制度、坚持和发展中国特色社会主义的认同、自信和自觉。</w:t>
            </w:r>
          </w:p>
        </w:tc>
        <w:tc>
          <w:tcPr>
            <w:tcW w:w="1130" w:type="dxa"/>
            <w:vAlign w:val="center"/>
          </w:tcPr>
          <w:p w14:paraId="2AC80242"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18</w:t>
            </w:r>
          </w:p>
        </w:tc>
      </w:tr>
      <w:tr w:rsidR="0058436E" w14:paraId="30BB86C4" w14:textId="77777777" w:rsidTr="007E285A">
        <w:trPr>
          <w:trHeight w:val="20"/>
          <w:jc w:val="center"/>
        </w:trPr>
        <w:tc>
          <w:tcPr>
            <w:tcW w:w="1591" w:type="dxa"/>
            <w:vAlign w:val="center"/>
          </w:tcPr>
          <w:p w14:paraId="0EB0393E"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中国特色</w:t>
            </w:r>
          </w:p>
          <w:p w14:paraId="1990B77F"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社会主义</w:t>
            </w:r>
          </w:p>
        </w:tc>
        <w:tc>
          <w:tcPr>
            <w:tcW w:w="6170" w:type="dxa"/>
            <w:vAlign w:val="center"/>
          </w:tcPr>
          <w:p w14:paraId="5FDC50E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lang w:val="zh-CN"/>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够正确认识中华民族近代以来从站起来到富起来再到强起来的发展进程；明确中国特色社会主义制度的显著优势，坚决拥护中国共产党的领导，坚定中国特色社会主义道路自信、理论自信、制度自信、文化自信；认清自己在实现中国特色社会主义新时代发展目标中的历史机遇与使命担当，以热爱祖国为立之本、成才之基，在新时代新征程中健康成长、成才报国。</w:t>
            </w:r>
          </w:p>
        </w:tc>
        <w:tc>
          <w:tcPr>
            <w:tcW w:w="1130" w:type="dxa"/>
            <w:vAlign w:val="center"/>
          </w:tcPr>
          <w:p w14:paraId="2218E951"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18</w:t>
            </w:r>
          </w:p>
        </w:tc>
      </w:tr>
      <w:tr w:rsidR="0058436E" w14:paraId="09DC132B" w14:textId="77777777" w:rsidTr="007E285A">
        <w:trPr>
          <w:trHeight w:val="20"/>
          <w:jc w:val="center"/>
        </w:trPr>
        <w:tc>
          <w:tcPr>
            <w:tcW w:w="1591" w:type="dxa"/>
            <w:vAlign w:val="center"/>
          </w:tcPr>
          <w:p w14:paraId="252DEBD7"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心理健康与</w:t>
            </w:r>
          </w:p>
          <w:p w14:paraId="6DBD5A63"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职业生涯</w:t>
            </w:r>
          </w:p>
        </w:tc>
        <w:tc>
          <w:tcPr>
            <w:tcW w:w="6170" w:type="dxa"/>
            <w:vAlign w:val="center"/>
          </w:tcPr>
          <w:p w14:paraId="14418C84"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w:t>
            </w:r>
            <w:r>
              <w:rPr>
                <w:rFonts w:ascii="宋体" w:eastAsia="宋体" w:hAnsi="宋体" w:cs="宋体" w:hint="eastAsia"/>
                <w:szCs w:val="21"/>
              </w:rPr>
              <w:t>通过本课程的学习，</w:t>
            </w:r>
            <w:r>
              <w:rPr>
                <w:rFonts w:ascii="宋体" w:eastAsia="宋体" w:hAnsi="宋体" w:cs="宋体" w:hint="eastAsia"/>
                <w:szCs w:val="21"/>
                <w:lang w:val="zh-CN"/>
              </w:rPr>
              <w:t>学生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定和执行职业生涯规划的方法，提升职业素养，为顺利就业创业创造条件。</w:t>
            </w:r>
          </w:p>
        </w:tc>
        <w:tc>
          <w:tcPr>
            <w:tcW w:w="1130" w:type="dxa"/>
            <w:vAlign w:val="center"/>
          </w:tcPr>
          <w:p w14:paraId="31B863DE"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124D1050" w14:textId="77777777" w:rsidTr="007E285A">
        <w:trPr>
          <w:trHeight w:val="20"/>
          <w:jc w:val="center"/>
        </w:trPr>
        <w:tc>
          <w:tcPr>
            <w:tcW w:w="1591" w:type="dxa"/>
            <w:vAlign w:val="center"/>
          </w:tcPr>
          <w:p w14:paraId="5AD81217"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哲学与人生</w:t>
            </w:r>
          </w:p>
        </w:tc>
        <w:tc>
          <w:tcPr>
            <w:tcW w:w="6170" w:type="dxa"/>
            <w:vAlign w:val="center"/>
          </w:tcPr>
          <w:p w14:paraId="2E3AE26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1130" w:type="dxa"/>
            <w:vAlign w:val="center"/>
          </w:tcPr>
          <w:p w14:paraId="240C98C2"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32D847F9" w14:textId="77777777" w:rsidTr="007E285A">
        <w:trPr>
          <w:trHeight w:val="20"/>
          <w:jc w:val="center"/>
        </w:trPr>
        <w:tc>
          <w:tcPr>
            <w:tcW w:w="1591" w:type="dxa"/>
            <w:vAlign w:val="center"/>
          </w:tcPr>
          <w:p w14:paraId="31778BA1"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职业道德与</w:t>
            </w:r>
          </w:p>
          <w:p w14:paraId="52346CAA"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法治</w:t>
            </w:r>
          </w:p>
        </w:tc>
        <w:tc>
          <w:tcPr>
            <w:tcW w:w="6170" w:type="dxa"/>
            <w:vAlign w:val="center"/>
          </w:tcPr>
          <w:p w14:paraId="4039930B"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rPr>
              <w:t>通过本课程的学习，</w:t>
            </w:r>
            <w:r>
              <w:rPr>
                <w:rFonts w:ascii="宋体" w:eastAsia="宋体" w:hAnsi="宋体" w:cs="宋体" w:hint="eastAsia"/>
                <w:szCs w:val="21"/>
                <w:lang w:val="zh-CN"/>
              </w:rPr>
              <w:t>学生能够理解全面依法治国的总目标，了解我国新</w:t>
            </w:r>
            <w:r>
              <w:rPr>
                <w:rFonts w:ascii="宋体" w:eastAsia="宋体" w:hAnsi="宋体" w:cs="宋体" w:hint="eastAsia"/>
                <w:szCs w:val="21"/>
                <w:lang w:val="zh-CN"/>
              </w:rPr>
              <w:lastRenderedPageBreak/>
              <w:t>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1130" w:type="dxa"/>
            <w:vAlign w:val="center"/>
          </w:tcPr>
          <w:p w14:paraId="7BCAEC4D"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lastRenderedPageBreak/>
              <w:t>36</w:t>
            </w:r>
          </w:p>
        </w:tc>
      </w:tr>
      <w:tr w:rsidR="0058436E" w14:paraId="5DA2357F" w14:textId="77777777" w:rsidTr="007E285A">
        <w:trPr>
          <w:trHeight w:val="20"/>
          <w:jc w:val="center"/>
        </w:trPr>
        <w:tc>
          <w:tcPr>
            <w:tcW w:w="1591" w:type="dxa"/>
            <w:vAlign w:val="center"/>
          </w:tcPr>
          <w:p w14:paraId="2E4DFAFE"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lastRenderedPageBreak/>
              <w:t>信息技术</w:t>
            </w:r>
          </w:p>
        </w:tc>
        <w:tc>
          <w:tcPr>
            <w:tcW w:w="6170" w:type="dxa"/>
            <w:vAlign w:val="center"/>
          </w:tcPr>
          <w:p w14:paraId="00A2AC75"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在义务教育的基础上，通过理论知识学习、基础技能训练和综合应用实践，培养学生符合时代要求的信息素养和适应职业发展需要的信息能力。</w:t>
            </w:r>
          </w:p>
        </w:tc>
        <w:tc>
          <w:tcPr>
            <w:tcW w:w="1130" w:type="dxa"/>
            <w:vAlign w:val="center"/>
          </w:tcPr>
          <w:p w14:paraId="7BBEB13C" w14:textId="77777777" w:rsidR="0058436E" w:rsidRDefault="0058436E" w:rsidP="007E285A">
            <w:pPr>
              <w:spacing w:line="330" w:lineRule="exact"/>
              <w:jc w:val="center"/>
              <w:rPr>
                <w:rFonts w:ascii="宋体" w:eastAsia="宋体" w:hAnsi="宋体" w:cs="宋体"/>
                <w:szCs w:val="21"/>
              </w:rPr>
            </w:pPr>
            <w:r>
              <w:rPr>
                <w:rFonts w:ascii="宋体" w:hAnsi="宋体" w:cs="宋体" w:hint="eastAsia"/>
                <w:szCs w:val="21"/>
              </w:rPr>
              <w:t>144</w:t>
            </w:r>
          </w:p>
        </w:tc>
      </w:tr>
      <w:tr w:rsidR="0058436E" w14:paraId="4B975606" w14:textId="77777777" w:rsidTr="007E285A">
        <w:trPr>
          <w:trHeight w:val="20"/>
          <w:jc w:val="center"/>
        </w:trPr>
        <w:tc>
          <w:tcPr>
            <w:tcW w:w="1591" w:type="dxa"/>
            <w:vAlign w:val="center"/>
          </w:tcPr>
          <w:p w14:paraId="32EB2154"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eastAsia="宋体" w:hAnsi="宋体" w:cs="宋体" w:hint="eastAsia"/>
                <w:szCs w:val="21"/>
                <w:lang w:val="zh-CN"/>
              </w:rPr>
              <w:t>历史</w:t>
            </w:r>
          </w:p>
        </w:tc>
        <w:tc>
          <w:tcPr>
            <w:tcW w:w="6170" w:type="dxa"/>
            <w:vAlign w:val="center"/>
          </w:tcPr>
          <w:p w14:paraId="016A6557"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落实立德树人的根本任务，通过本课程</w:t>
            </w:r>
            <w:r>
              <w:rPr>
                <w:rFonts w:ascii="宋体" w:eastAsia="宋体" w:hAnsi="宋体" w:cs="宋体" w:hint="eastAsia"/>
                <w:szCs w:val="21"/>
              </w:rPr>
              <w:t>的</w:t>
            </w:r>
            <w:r>
              <w:rPr>
                <w:rFonts w:ascii="宋体" w:eastAsia="宋体" w:hAnsi="宋体" w:cs="宋体" w:hint="eastAsia"/>
                <w:szCs w:val="21"/>
                <w:lang w:val="zh-CN"/>
              </w:rPr>
              <w:t>学习，</w:t>
            </w:r>
            <w:r>
              <w:rPr>
                <w:rFonts w:ascii="宋体" w:eastAsia="宋体" w:hAnsi="宋体" w:cs="宋体" w:hint="eastAsia"/>
                <w:szCs w:val="21"/>
              </w:rPr>
              <w:t>使学生</w:t>
            </w:r>
            <w:r>
              <w:rPr>
                <w:rFonts w:ascii="宋体" w:eastAsia="宋体" w:hAnsi="宋体" w:cs="宋体" w:hint="eastAsia"/>
                <w:szCs w:val="21"/>
                <w:lang w:val="zh-CN"/>
              </w:rPr>
              <w:t>掌握必备的历史知识，形成历史学科核心素养。</w:t>
            </w:r>
          </w:p>
        </w:tc>
        <w:tc>
          <w:tcPr>
            <w:tcW w:w="1130" w:type="dxa"/>
            <w:vAlign w:val="center"/>
          </w:tcPr>
          <w:p w14:paraId="69BE7B91"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72</w:t>
            </w:r>
          </w:p>
        </w:tc>
      </w:tr>
      <w:tr w:rsidR="0058436E" w14:paraId="234844A1" w14:textId="77777777" w:rsidTr="007E285A">
        <w:trPr>
          <w:trHeight w:val="20"/>
          <w:jc w:val="center"/>
        </w:trPr>
        <w:tc>
          <w:tcPr>
            <w:tcW w:w="1591" w:type="dxa"/>
            <w:vAlign w:val="center"/>
          </w:tcPr>
          <w:p w14:paraId="07CBFC26" w14:textId="77777777" w:rsidR="0058436E" w:rsidRDefault="0058436E" w:rsidP="007E285A">
            <w:pPr>
              <w:autoSpaceDE w:val="0"/>
              <w:autoSpaceDN w:val="0"/>
              <w:adjustRightInd w:val="0"/>
              <w:spacing w:line="330" w:lineRule="exact"/>
              <w:jc w:val="center"/>
              <w:rPr>
                <w:rFonts w:ascii="宋体" w:eastAsia="宋体" w:hAnsi="宋体" w:cs="宋体"/>
                <w:szCs w:val="21"/>
                <w:lang w:val="zh-CN"/>
              </w:rPr>
            </w:pPr>
            <w:r>
              <w:rPr>
                <w:rFonts w:ascii="宋体" w:hAnsi="宋体" w:cs="宋体" w:hint="eastAsia"/>
                <w:szCs w:val="21"/>
              </w:rPr>
              <w:t>公共</w:t>
            </w:r>
            <w:r>
              <w:rPr>
                <w:rFonts w:ascii="宋体" w:eastAsia="宋体" w:hAnsi="宋体" w:cs="宋体" w:hint="eastAsia"/>
                <w:szCs w:val="21"/>
                <w:lang w:val="zh-CN"/>
              </w:rPr>
              <w:t>艺术</w:t>
            </w:r>
          </w:p>
        </w:tc>
        <w:tc>
          <w:tcPr>
            <w:tcW w:w="6170" w:type="dxa"/>
            <w:vAlign w:val="center"/>
          </w:tcPr>
          <w:p w14:paraId="3794FAB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落实立德树人根本任务，学生通过艺术鉴赏与实践等活动，发展艺术感知、审美判断、创意表达和文化理解等艺术核心素养。</w:t>
            </w:r>
          </w:p>
        </w:tc>
        <w:tc>
          <w:tcPr>
            <w:tcW w:w="1130" w:type="dxa"/>
            <w:vAlign w:val="center"/>
          </w:tcPr>
          <w:p w14:paraId="69635888"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36</w:t>
            </w:r>
          </w:p>
        </w:tc>
      </w:tr>
      <w:tr w:rsidR="0058436E" w14:paraId="6C07ABBC" w14:textId="77777777" w:rsidTr="007E285A">
        <w:trPr>
          <w:trHeight w:val="20"/>
          <w:jc w:val="center"/>
        </w:trPr>
        <w:tc>
          <w:tcPr>
            <w:tcW w:w="1591" w:type="dxa"/>
            <w:vAlign w:val="center"/>
          </w:tcPr>
          <w:p w14:paraId="267DAB8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体育与健康</w:t>
            </w:r>
          </w:p>
        </w:tc>
        <w:tc>
          <w:tcPr>
            <w:tcW w:w="6170" w:type="dxa"/>
            <w:vAlign w:val="center"/>
          </w:tcPr>
          <w:p w14:paraId="3E2B42F9"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落实立德树人的根本任务，以体育人，增强学生体质，通过本课程</w:t>
            </w:r>
            <w:r>
              <w:rPr>
                <w:rFonts w:ascii="宋体" w:eastAsia="宋体" w:hAnsi="宋体" w:cs="宋体" w:hint="eastAsia"/>
                <w:szCs w:val="21"/>
              </w:rPr>
              <w:t>的</w:t>
            </w:r>
            <w:r>
              <w:rPr>
                <w:rFonts w:ascii="宋体" w:eastAsia="宋体" w:hAnsi="宋体" w:cs="宋体" w:hint="eastAsia"/>
                <w:szCs w:val="21"/>
                <w:lang w:val="zh-CN"/>
              </w:rPr>
              <w:t>学习，帮助学生在体育锻炼中享受乐趣、增强体质、健全人格、锤炼意志，使学生在运动能力、健康行为和体育精神三方面获得全面发展。</w:t>
            </w:r>
          </w:p>
        </w:tc>
        <w:tc>
          <w:tcPr>
            <w:tcW w:w="1130" w:type="dxa"/>
            <w:vAlign w:val="center"/>
          </w:tcPr>
          <w:p w14:paraId="1CB522E0"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180</w:t>
            </w:r>
          </w:p>
        </w:tc>
      </w:tr>
      <w:tr w:rsidR="0058436E" w14:paraId="0FCA4804" w14:textId="77777777" w:rsidTr="007E285A">
        <w:trPr>
          <w:trHeight w:val="20"/>
          <w:jc w:val="center"/>
        </w:trPr>
        <w:tc>
          <w:tcPr>
            <w:tcW w:w="1591" w:type="dxa"/>
            <w:vAlign w:val="center"/>
          </w:tcPr>
          <w:p w14:paraId="7D544C9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语文</w:t>
            </w:r>
          </w:p>
        </w:tc>
        <w:tc>
          <w:tcPr>
            <w:tcW w:w="6170" w:type="dxa"/>
            <w:vAlign w:val="center"/>
          </w:tcPr>
          <w:p w14:paraId="260C5D3C"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通过本课程的学习，学生</w:t>
            </w:r>
            <w:r>
              <w:rPr>
                <w:rFonts w:ascii="宋体" w:eastAsia="宋体" w:hAnsi="宋体" w:cs="宋体" w:hint="eastAsia"/>
                <w:szCs w:val="21"/>
                <w:lang w:val="zh-CN"/>
              </w:rPr>
              <w:t>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1130" w:type="dxa"/>
            <w:vAlign w:val="center"/>
          </w:tcPr>
          <w:p w14:paraId="436188CF"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198</w:t>
            </w:r>
          </w:p>
        </w:tc>
      </w:tr>
      <w:tr w:rsidR="0058436E" w14:paraId="137843A9" w14:textId="77777777" w:rsidTr="007E285A">
        <w:trPr>
          <w:trHeight w:val="20"/>
          <w:jc w:val="center"/>
        </w:trPr>
        <w:tc>
          <w:tcPr>
            <w:tcW w:w="1591" w:type="dxa"/>
            <w:vAlign w:val="center"/>
          </w:tcPr>
          <w:p w14:paraId="5E397A9F"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数学</w:t>
            </w:r>
          </w:p>
        </w:tc>
        <w:tc>
          <w:tcPr>
            <w:tcW w:w="6170" w:type="dxa"/>
            <w:vAlign w:val="center"/>
          </w:tcPr>
          <w:p w14:paraId="5E22164D"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w:t>
            </w:r>
            <w:r>
              <w:rPr>
                <w:rFonts w:ascii="宋体" w:eastAsia="宋体" w:hAnsi="宋体" w:cs="宋体" w:hint="eastAsia"/>
                <w:szCs w:val="21"/>
              </w:rPr>
              <w:t>通过本课程的学习，</w:t>
            </w:r>
            <w:r>
              <w:rPr>
                <w:rFonts w:ascii="宋体" w:eastAsia="宋体" w:hAnsi="宋体" w:cs="宋体" w:hint="eastAsia"/>
                <w:szCs w:val="21"/>
                <w:lang w:val="zh-CN"/>
              </w:rPr>
              <w:t>学生获得继续学习、未来工作和发展所必需的数学基础知识、基本技能、基本思想和基本活动经验，</w:t>
            </w:r>
            <w:r>
              <w:rPr>
                <w:rFonts w:ascii="宋体" w:eastAsia="宋体" w:hAnsi="宋体" w:cs="宋体" w:hint="eastAsia"/>
                <w:szCs w:val="21"/>
              </w:rPr>
              <w:t>具备</w:t>
            </w:r>
            <w:r>
              <w:rPr>
                <w:rFonts w:ascii="宋体" w:eastAsia="宋体" w:hAnsi="宋体" w:cs="宋体" w:hint="eastAsia"/>
                <w:szCs w:val="21"/>
                <w:lang w:val="zh-CN"/>
              </w:rPr>
              <w:t>从数学角度发现和提出问题的能力、运用数学知识和思想方法分析和解决问题的能力。</w:t>
            </w:r>
          </w:p>
        </w:tc>
        <w:tc>
          <w:tcPr>
            <w:tcW w:w="1130" w:type="dxa"/>
            <w:vAlign w:val="center"/>
          </w:tcPr>
          <w:p w14:paraId="5CBE816E"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144</w:t>
            </w:r>
          </w:p>
        </w:tc>
      </w:tr>
      <w:tr w:rsidR="0058436E" w14:paraId="2D638D16" w14:textId="77777777" w:rsidTr="007E285A">
        <w:trPr>
          <w:trHeight w:val="20"/>
          <w:jc w:val="center"/>
        </w:trPr>
        <w:tc>
          <w:tcPr>
            <w:tcW w:w="1591" w:type="dxa"/>
            <w:vAlign w:val="center"/>
          </w:tcPr>
          <w:p w14:paraId="07C8770D" w14:textId="77777777" w:rsidR="0058436E" w:rsidRDefault="0058436E" w:rsidP="007E285A">
            <w:pPr>
              <w:autoSpaceDE w:val="0"/>
              <w:autoSpaceDN w:val="0"/>
              <w:adjustRightInd w:val="0"/>
              <w:spacing w:line="330" w:lineRule="exact"/>
              <w:jc w:val="center"/>
              <w:rPr>
                <w:rFonts w:ascii="宋体" w:eastAsia="宋体" w:hAnsi="宋体" w:cs="宋体"/>
                <w:szCs w:val="21"/>
              </w:rPr>
            </w:pPr>
            <w:r>
              <w:rPr>
                <w:rFonts w:ascii="宋体" w:eastAsia="宋体" w:hAnsi="宋体" w:cs="宋体" w:hint="eastAsia"/>
                <w:szCs w:val="21"/>
                <w:lang w:val="zh-CN"/>
              </w:rPr>
              <w:t>英语</w:t>
            </w:r>
          </w:p>
        </w:tc>
        <w:tc>
          <w:tcPr>
            <w:tcW w:w="6170" w:type="dxa"/>
            <w:vAlign w:val="center"/>
          </w:tcPr>
          <w:p w14:paraId="308BDA3B" w14:textId="77777777" w:rsidR="0058436E" w:rsidRDefault="0058436E" w:rsidP="007E285A">
            <w:pPr>
              <w:autoSpaceDE w:val="0"/>
              <w:autoSpaceDN w:val="0"/>
              <w:adjustRightInd w:val="0"/>
              <w:spacing w:line="330" w:lineRule="exact"/>
              <w:ind w:firstLineChars="200" w:firstLine="420"/>
              <w:rPr>
                <w:rFonts w:ascii="宋体" w:eastAsia="宋体" w:hAnsi="宋体" w:cs="宋体"/>
                <w:szCs w:val="21"/>
              </w:rPr>
            </w:pPr>
            <w:r>
              <w:rPr>
                <w:rFonts w:ascii="宋体" w:eastAsia="宋体" w:hAnsi="宋体" w:cs="宋体" w:hint="eastAsia"/>
                <w:szCs w:val="21"/>
              </w:rPr>
              <w:t>本课程</w:t>
            </w:r>
            <w:r>
              <w:rPr>
                <w:rFonts w:ascii="宋体" w:eastAsia="宋体" w:hAnsi="宋体" w:cs="宋体" w:hint="eastAsia"/>
                <w:szCs w:val="21"/>
                <w:lang w:val="zh-CN"/>
              </w:rPr>
              <w:t>是中等职业学校学生必修的一门</w:t>
            </w:r>
            <w:r>
              <w:rPr>
                <w:rFonts w:ascii="宋体" w:hAnsi="宋体" w:cs="宋体" w:hint="eastAsia"/>
                <w:szCs w:val="21"/>
              </w:rPr>
              <w:t>公共基础课，</w:t>
            </w:r>
            <w:r>
              <w:rPr>
                <w:rFonts w:ascii="宋体" w:eastAsia="宋体" w:hAnsi="宋体" w:cs="宋体" w:hint="eastAsia"/>
                <w:szCs w:val="21"/>
                <w:lang w:val="zh-CN"/>
              </w:rPr>
              <w:t>落实立德树人根本任务，在义务教育的基础上，</w:t>
            </w:r>
            <w:r>
              <w:rPr>
                <w:rFonts w:ascii="宋体" w:eastAsia="宋体" w:hAnsi="宋体" w:cs="宋体" w:hint="eastAsia"/>
                <w:szCs w:val="21"/>
              </w:rPr>
              <w:t>通过本课程的学习，</w:t>
            </w:r>
            <w:r>
              <w:rPr>
                <w:rFonts w:ascii="宋体" w:eastAsia="宋体" w:hAnsi="宋体" w:cs="宋体" w:hint="eastAsia"/>
                <w:szCs w:val="21"/>
                <w:lang w:val="zh-CN"/>
              </w:rPr>
              <w:t>进一步激发学生英语学习的兴趣，帮助学生掌握基础知识和基本技能，发展英语学科核心素养，为学生的职业生涯、继续学习和终身发展奠定基础。</w:t>
            </w:r>
          </w:p>
        </w:tc>
        <w:tc>
          <w:tcPr>
            <w:tcW w:w="1130" w:type="dxa"/>
            <w:vAlign w:val="center"/>
          </w:tcPr>
          <w:p w14:paraId="003FDF3B" w14:textId="77777777" w:rsidR="0058436E" w:rsidRDefault="0058436E" w:rsidP="007E285A">
            <w:pPr>
              <w:spacing w:line="330" w:lineRule="exact"/>
              <w:jc w:val="center"/>
              <w:rPr>
                <w:rFonts w:ascii="宋体" w:eastAsia="宋体" w:hAnsi="宋体" w:cs="宋体"/>
                <w:szCs w:val="21"/>
              </w:rPr>
            </w:pPr>
            <w:r>
              <w:rPr>
                <w:rFonts w:ascii="宋体" w:eastAsia="宋体" w:hAnsi="宋体" w:cs="宋体" w:hint="eastAsia"/>
                <w:szCs w:val="21"/>
              </w:rPr>
              <w:t>144</w:t>
            </w:r>
          </w:p>
        </w:tc>
      </w:tr>
    </w:tbl>
    <w:p w14:paraId="61ED4853" w14:textId="77777777" w:rsidR="00225C55" w:rsidRDefault="00225C55">
      <w:pPr>
        <w:spacing w:line="460" w:lineRule="exact"/>
        <w:rPr>
          <w:rFonts w:asciiTheme="majorEastAsia" w:eastAsiaTheme="majorEastAsia" w:hAnsiTheme="majorEastAsia"/>
          <w:sz w:val="24"/>
        </w:rPr>
      </w:pPr>
    </w:p>
    <w:p w14:paraId="66FC7EF4" w14:textId="77777777" w:rsidR="00225C55" w:rsidRDefault="00C019CD">
      <w:pPr>
        <w:pStyle w:val="2"/>
        <w:spacing w:before="93" w:after="93"/>
        <w:ind w:left="420" w:firstLineChars="0" w:firstLine="0"/>
      </w:pPr>
      <w:bookmarkStart w:id="21" w:name="_TOC_250013"/>
      <w:bookmarkStart w:id="22" w:name="_Toc9486"/>
      <w:bookmarkEnd w:id="21"/>
      <w:r>
        <w:rPr>
          <w:rFonts w:hint="eastAsia"/>
        </w:rPr>
        <w:lastRenderedPageBreak/>
        <w:t>（二）专业课程教学内容及要求</w:t>
      </w:r>
      <w:bookmarkEnd w:id="22"/>
    </w:p>
    <w:p w14:paraId="7F9F3891" w14:textId="77777777" w:rsidR="00225C55" w:rsidRPr="006667DE" w:rsidRDefault="00225C55">
      <w:pPr>
        <w:spacing w:line="460" w:lineRule="exact"/>
        <w:ind w:firstLineChars="100" w:firstLine="240"/>
        <w:rPr>
          <w:rFonts w:asciiTheme="majorEastAsia" w:eastAsiaTheme="majorEastAsia" w:hAnsiTheme="majorEastAsia"/>
          <w:sz w:val="24"/>
        </w:rPr>
      </w:pPr>
    </w:p>
    <w:p w14:paraId="1A4A2264" w14:textId="77777777" w:rsidR="00225C55" w:rsidRPr="00F8019A" w:rsidRDefault="00C019CD" w:rsidP="00F8019A">
      <w:pPr>
        <w:spacing w:line="460" w:lineRule="exact"/>
        <w:ind w:firstLineChars="200" w:firstLine="482"/>
        <w:rPr>
          <w:rFonts w:ascii="黑体" w:eastAsia="黑体" w:hAnsi="黑体"/>
          <w:b/>
          <w:sz w:val="24"/>
        </w:rPr>
      </w:pPr>
      <w:r w:rsidRPr="00F8019A">
        <w:rPr>
          <w:rFonts w:ascii="黑体" w:eastAsia="黑体" w:hAnsi="黑体" w:hint="eastAsia"/>
          <w:b/>
          <w:sz w:val="24"/>
        </w:rPr>
        <w:t>1、</w:t>
      </w:r>
      <w:r w:rsidRPr="00F8019A">
        <w:rPr>
          <w:rFonts w:ascii="黑体" w:eastAsia="黑体" w:hAnsi="黑体"/>
          <w:b/>
          <w:sz w:val="24"/>
        </w:rPr>
        <w:t>专业核心（技能）课</w:t>
      </w:r>
    </w:p>
    <w:tbl>
      <w:tblPr>
        <w:tblpPr w:leftFromText="180" w:rightFromText="180" w:vertAnchor="text" w:horzAnchor="page" w:tblpX="1713" w:tblpY="281"/>
        <w:tblOverlap w:val="neve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4"/>
        <w:gridCol w:w="1831"/>
        <w:gridCol w:w="5677"/>
        <w:gridCol w:w="850"/>
      </w:tblGrid>
      <w:tr w:rsidR="00225C55" w14:paraId="1DDE9602" w14:textId="77777777" w:rsidTr="00080D5B">
        <w:trPr>
          <w:trHeight w:val="433"/>
        </w:trPr>
        <w:tc>
          <w:tcPr>
            <w:tcW w:w="714" w:type="dxa"/>
          </w:tcPr>
          <w:p w14:paraId="291618CB"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序号 </w:t>
            </w:r>
          </w:p>
        </w:tc>
        <w:tc>
          <w:tcPr>
            <w:tcW w:w="1831" w:type="dxa"/>
          </w:tcPr>
          <w:p w14:paraId="4FC1DBA4"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课程名称 </w:t>
            </w:r>
          </w:p>
        </w:tc>
        <w:tc>
          <w:tcPr>
            <w:tcW w:w="5677" w:type="dxa"/>
          </w:tcPr>
          <w:p w14:paraId="5B140FBF"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主要教学内容和要求 </w:t>
            </w:r>
          </w:p>
        </w:tc>
        <w:tc>
          <w:tcPr>
            <w:tcW w:w="850" w:type="dxa"/>
          </w:tcPr>
          <w:p w14:paraId="2BAD052E" w14:textId="77777777" w:rsidR="00225C55" w:rsidRDefault="00C019CD">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参考</w:t>
            </w:r>
          </w:p>
          <w:p w14:paraId="27AC73AE" w14:textId="77777777" w:rsidR="00225C55" w:rsidRDefault="00C019CD">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学时 </w:t>
            </w:r>
          </w:p>
        </w:tc>
      </w:tr>
      <w:tr w:rsidR="00225C55" w14:paraId="241D2FA8" w14:textId="77777777" w:rsidTr="00080D5B">
        <w:trPr>
          <w:trHeight w:val="1403"/>
        </w:trPr>
        <w:tc>
          <w:tcPr>
            <w:tcW w:w="714" w:type="dxa"/>
          </w:tcPr>
          <w:p w14:paraId="7F2D7C40"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1 </w:t>
            </w:r>
          </w:p>
        </w:tc>
        <w:tc>
          <w:tcPr>
            <w:tcW w:w="1831" w:type="dxa"/>
          </w:tcPr>
          <w:p w14:paraId="0F04A5E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基础会计 </w:t>
            </w:r>
          </w:p>
          <w:p w14:paraId="405E468C"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w:t>
            </w:r>
          </w:p>
        </w:tc>
        <w:tc>
          <w:tcPr>
            <w:tcW w:w="5677" w:type="dxa"/>
          </w:tcPr>
          <w:p w14:paraId="7BC52D57"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掌握会计的概念、职能、会计要素及会计等式；理解会计的对象、会计核算的基本前提与一般原则，会计要素的关系，会计核算形式的特点及其适应范围；掌握各种会计核算方法的概念、账户结构、借贷记账法、记账凭证的填制、会计账簿的登记、成本与费用概念、费用分配的基本方法、简要会计报表的编制和企业主要经济业务的账务处理等内容 </w:t>
            </w:r>
          </w:p>
        </w:tc>
        <w:tc>
          <w:tcPr>
            <w:tcW w:w="850" w:type="dxa"/>
          </w:tcPr>
          <w:p w14:paraId="5669638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198</w:t>
            </w:r>
          </w:p>
        </w:tc>
      </w:tr>
      <w:tr w:rsidR="00225C55" w14:paraId="1D26A2EB" w14:textId="77777777" w:rsidTr="00080D5B">
        <w:trPr>
          <w:trHeight w:val="878"/>
        </w:trPr>
        <w:tc>
          <w:tcPr>
            <w:tcW w:w="714" w:type="dxa"/>
          </w:tcPr>
          <w:p w14:paraId="0EB9F72F"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2 </w:t>
            </w:r>
          </w:p>
        </w:tc>
        <w:tc>
          <w:tcPr>
            <w:tcW w:w="1831" w:type="dxa"/>
          </w:tcPr>
          <w:p w14:paraId="0F4C6D91" w14:textId="77777777" w:rsidR="00225C55" w:rsidRDefault="00C019CD" w:rsidP="00080D5B">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企业财务会计实务 </w:t>
            </w:r>
          </w:p>
        </w:tc>
        <w:tc>
          <w:tcPr>
            <w:tcW w:w="5677" w:type="dxa"/>
          </w:tcPr>
          <w:p w14:paraId="0213FC97"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以会计准则为依据，兼顾小企业会计准则，了解会计各岗位工作任务和工作流程，以任务引领，学习会计各岗位业务核算知识、业务处理方法及相关技能技巧；能完成中小企业日常会计核算业务，提高会计岗位核算能力 </w:t>
            </w:r>
          </w:p>
        </w:tc>
        <w:tc>
          <w:tcPr>
            <w:tcW w:w="850" w:type="dxa"/>
          </w:tcPr>
          <w:p w14:paraId="53CDE713"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180</w:t>
            </w:r>
          </w:p>
        </w:tc>
      </w:tr>
      <w:tr w:rsidR="00225C55" w14:paraId="0FD03EA0" w14:textId="77777777" w:rsidTr="00080D5B">
        <w:trPr>
          <w:trHeight w:val="1098"/>
        </w:trPr>
        <w:tc>
          <w:tcPr>
            <w:tcW w:w="714" w:type="dxa"/>
          </w:tcPr>
          <w:p w14:paraId="6E44C1C6"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3 </w:t>
            </w:r>
          </w:p>
        </w:tc>
        <w:tc>
          <w:tcPr>
            <w:tcW w:w="1831" w:type="dxa"/>
          </w:tcPr>
          <w:p w14:paraId="5ECAAFC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出纳实务 </w:t>
            </w:r>
          </w:p>
        </w:tc>
        <w:tc>
          <w:tcPr>
            <w:tcW w:w="5677" w:type="dxa"/>
          </w:tcPr>
          <w:p w14:paraId="20C75AD0"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通过本课程的教学，使学生了解和掌握如何办理现金收付和银行结算业务，对现金、票据、有价证券的保管要求，如何填制和审核各种原始单据和有关的出纳凭证；掌握日记账的登记；出纳资料的整理；出纳工作的交接；票币的整点。</w:t>
            </w:r>
          </w:p>
        </w:tc>
        <w:tc>
          <w:tcPr>
            <w:tcW w:w="850" w:type="dxa"/>
          </w:tcPr>
          <w:p w14:paraId="1AF3A366"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72</w:t>
            </w:r>
          </w:p>
        </w:tc>
      </w:tr>
      <w:tr w:rsidR="00225C55" w14:paraId="2EADA763" w14:textId="77777777" w:rsidTr="00080D5B">
        <w:trPr>
          <w:trHeight w:val="1278"/>
        </w:trPr>
        <w:tc>
          <w:tcPr>
            <w:tcW w:w="714" w:type="dxa"/>
          </w:tcPr>
          <w:p w14:paraId="42FF26F0"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4 </w:t>
            </w:r>
          </w:p>
        </w:tc>
        <w:tc>
          <w:tcPr>
            <w:tcW w:w="1831" w:type="dxa"/>
          </w:tcPr>
          <w:p w14:paraId="5185A279"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会计电算化 </w:t>
            </w:r>
          </w:p>
          <w:p w14:paraId="0EB6DB45"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w:t>
            </w:r>
          </w:p>
        </w:tc>
        <w:tc>
          <w:tcPr>
            <w:tcW w:w="5677" w:type="dxa"/>
          </w:tcPr>
          <w:p w14:paraId="18069B58"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noProof/>
                <w:color w:val="000000" w:themeColor="text1"/>
                <w:szCs w:val="21"/>
              </w:rPr>
              <mc:AlternateContent>
                <mc:Choice Requires="wps">
                  <w:drawing>
                    <wp:anchor distT="0" distB="0" distL="114300" distR="114300" simplePos="0" relativeHeight="251668480" behindDoc="0" locked="0" layoutInCell="1" allowOverlap="1" wp14:anchorId="7B9222B6" wp14:editId="304A9CA6">
                      <wp:simplePos x="0" y="0"/>
                      <wp:positionH relativeFrom="column">
                        <wp:posOffset>93345</wp:posOffset>
                      </wp:positionH>
                      <wp:positionV relativeFrom="paragraph">
                        <wp:posOffset>2585085</wp:posOffset>
                      </wp:positionV>
                      <wp:extent cx="1590675" cy="257175"/>
                      <wp:effectExtent l="0" t="0" r="9525" b="9525"/>
                      <wp:wrapNone/>
                      <wp:docPr id="5" name="文本框 5"/>
                      <wp:cNvGraphicFramePr/>
                      <a:graphic xmlns:a="http://schemas.openxmlformats.org/drawingml/2006/main">
                        <a:graphicData uri="http://schemas.microsoft.com/office/word/2010/wordprocessingShape">
                          <wps:wsp>
                            <wps:cNvSpPr txBox="1"/>
                            <wps:spPr>
                              <a:xfrm>
                                <a:off x="0" y="0"/>
                                <a:ext cx="15906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99346" w14:textId="77777777" w:rsidR="00080D5B" w:rsidRDefault="00080D5B">
                                  <w:pPr>
                                    <w:jc w:val="center"/>
                                    <w:rPr>
                                      <w:rFonts w:asciiTheme="majorEastAsia" w:eastAsiaTheme="majorEastAsia" w:hAnsiTheme="majorEastAsia"/>
                                    </w:rPr>
                                  </w:pPr>
                                  <w:r>
                                    <w:rPr>
                                      <w:rFonts w:asciiTheme="majorEastAsia" w:eastAsiaTheme="majorEastAsia" w:hAnsiTheme="majorEastAsia" w:hint="eastAsia"/>
                                    </w:rPr>
                                    <w:t>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9" type="#_x0000_t202" style="position:absolute;left:0;text-align:left;margin-left:7.35pt;margin-top:203.55pt;width:125.2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" fillcolor="white [3201]" stroked="f" strokeweight=".5pt">
                      <v:textbox>
                        <w:txbxContent>
                          <w:p w14:paraId="65199346" w14:textId="77777777" w:rsidR="00080D5B" w:rsidRDefault="00080D5B">
                            <w:pPr>
                              <w:jc w:val="center"/>
                              <w:rPr>
                                <w:rFonts w:asciiTheme="majorEastAsia" w:eastAsiaTheme="majorEastAsia" w:hAnsiTheme="majorEastAsia"/>
                              </w:rPr>
                            </w:pPr>
                            <w:r>
                              <w:rPr>
                                <w:rFonts w:asciiTheme="majorEastAsia" w:eastAsiaTheme="majorEastAsia" w:hAnsiTheme="majorEastAsia" w:hint="eastAsia"/>
                              </w:rPr>
                              <w:t>7</w:t>
                            </w:r>
                          </w:p>
                        </w:txbxContent>
                      </v:textbox>
                    </v:shape>
                  </w:pict>
                </mc:Fallback>
              </mc:AlternateContent>
            </w:r>
            <w:r>
              <w:rPr>
                <w:rFonts w:asciiTheme="majorEastAsia" w:eastAsiaTheme="majorEastAsia" w:hAnsiTheme="majorEastAsia" w:cstheme="majorEastAsia" w:hint="eastAsia"/>
                <w:color w:val="000000" w:themeColor="text1"/>
                <w:szCs w:val="21"/>
              </w:rPr>
              <w:t xml:space="preserve">电算化会计是会计专业的一门专业必修课程。它是为培养适应企业信息化需要的、懂得会计信息系统理论与实务的实用型人才服务的。通过本课程的学习，使学生获得电算化会计理论及会计软件工作原理等基本知识，培养学生的实际操作能力，使学生受到电算化会计实现手段的训练，增强学生用现代计算工具处理经济业务的意识。 </w:t>
            </w:r>
          </w:p>
        </w:tc>
        <w:tc>
          <w:tcPr>
            <w:tcW w:w="850" w:type="dxa"/>
          </w:tcPr>
          <w:p w14:paraId="50823810"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180</w:t>
            </w:r>
          </w:p>
        </w:tc>
      </w:tr>
      <w:tr w:rsidR="00225C55" w14:paraId="1AC727FE" w14:textId="77777777" w:rsidTr="00080D5B">
        <w:trPr>
          <w:trHeight w:val="1392"/>
        </w:trPr>
        <w:tc>
          <w:tcPr>
            <w:tcW w:w="714" w:type="dxa"/>
          </w:tcPr>
          <w:p w14:paraId="56FB582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5 </w:t>
            </w:r>
          </w:p>
        </w:tc>
        <w:tc>
          <w:tcPr>
            <w:tcW w:w="1831" w:type="dxa"/>
          </w:tcPr>
          <w:p w14:paraId="0372C70A" w14:textId="77777777" w:rsidR="00225C55" w:rsidRDefault="00C019CD">
            <w:pPr>
              <w:widowControl/>
              <w:spacing w:line="460" w:lineRule="exact"/>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会计模拟实习 </w:t>
            </w:r>
          </w:p>
          <w:p w14:paraId="654A7471"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w:t>
            </w:r>
          </w:p>
        </w:tc>
        <w:tc>
          <w:tcPr>
            <w:tcW w:w="5677" w:type="dxa"/>
          </w:tcPr>
          <w:p w14:paraId="7461FA86"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熟练掌握仿真企业环境下的会计凭证的填制、各种会计账簿的登记、主要会计报表的编制，系统掌握企业常见经济业务的会计核算方法， 掌握会计凭证的审核、会计核算程序、会计账簿的设置、账簿的启用与保管的基本要求；能阅读和理解会</w:t>
            </w:r>
            <w:r>
              <w:rPr>
                <w:rFonts w:asciiTheme="majorEastAsia" w:eastAsiaTheme="majorEastAsia" w:hAnsiTheme="majorEastAsia" w:cstheme="majorEastAsia" w:hint="eastAsia"/>
                <w:color w:val="000000" w:themeColor="text1"/>
                <w:szCs w:val="21"/>
              </w:rPr>
              <w:lastRenderedPageBreak/>
              <w:t xml:space="preserve">计报表附注所说明的内容，能对主要会计报表进行简要的分析，了解企业各会计岗位的工作职责及分工协作关系。 </w:t>
            </w:r>
          </w:p>
        </w:tc>
        <w:tc>
          <w:tcPr>
            <w:tcW w:w="850" w:type="dxa"/>
          </w:tcPr>
          <w:p w14:paraId="6DD4E0F6"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lastRenderedPageBreak/>
              <w:t>144</w:t>
            </w:r>
          </w:p>
        </w:tc>
      </w:tr>
      <w:tr w:rsidR="00225C55" w14:paraId="77D8BF7B" w14:textId="77777777" w:rsidTr="00080D5B">
        <w:trPr>
          <w:trHeight w:val="1100"/>
        </w:trPr>
        <w:tc>
          <w:tcPr>
            <w:tcW w:w="714" w:type="dxa"/>
          </w:tcPr>
          <w:p w14:paraId="65560108"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lastRenderedPageBreak/>
              <w:t xml:space="preserve">6 </w:t>
            </w:r>
          </w:p>
        </w:tc>
        <w:tc>
          <w:tcPr>
            <w:tcW w:w="1831" w:type="dxa"/>
          </w:tcPr>
          <w:p w14:paraId="2F726DD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Excel 在会计中的应用 </w:t>
            </w:r>
          </w:p>
        </w:tc>
        <w:tc>
          <w:tcPr>
            <w:tcW w:w="5677" w:type="dxa"/>
          </w:tcPr>
          <w:p w14:paraId="53EDAEF2"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采用循序渐进的讲解方法，从 Excel 的基础知识入手，由浅入深地介绍如何利用 Excel 解决企业会计核算和财务分析等问题。</w:t>
            </w:r>
          </w:p>
        </w:tc>
        <w:tc>
          <w:tcPr>
            <w:tcW w:w="850" w:type="dxa"/>
          </w:tcPr>
          <w:p w14:paraId="605D56D3"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108</w:t>
            </w:r>
          </w:p>
        </w:tc>
      </w:tr>
      <w:tr w:rsidR="00225C55" w14:paraId="6AB4FBD3" w14:textId="77777777" w:rsidTr="00080D5B">
        <w:trPr>
          <w:trHeight w:val="799"/>
        </w:trPr>
        <w:tc>
          <w:tcPr>
            <w:tcW w:w="714" w:type="dxa"/>
          </w:tcPr>
          <w:p w14:paraId="5136C1ED"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7 </w:t>
            </w:r>
          </w:p>
        </w:tc>
        <w:tc>
          <w:tcPr>
            <w:tcW w:w="1831" w:type="dxa"/>
          </w:tcPr>
          <w:p w14:paraId="3CBA7ED5"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税收基础 </w:t>
            </w:r>
          </w:p>
          <w:p w14:paraId="59A09422"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 </w:t>
            </w:r>
          </w:p>
        </w:tc>
        <w:tc>
          <w:tcPr>
            <w:tcW w:w="5677" w:type="dxa"/>
          </w:tcPr>
          <w:p w14:paraId="005FC5A1"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了解了税收要素、增值税、消费税、企业所得税、个人所得税等税种的相关内容。通过本课程的学习，可以帮助学习者树立基本税收法律观念，了解税务工作的内容和意义。 </w:t>
            </w:r>
          </w:p>
        </w:tc>
        <w:tc>
          <w:tcPr>
            <w:tcW w:w="850" w:type="dxa"/>
          </w:tcPr>
          <w:p w14:paraId="752D6CD4"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108</w:t>
            </w:r>
          </w:p>
        </w:tc>
      </w:tr>
      <w:tr w:rsidR="00225C55" w14:paraId="4262C2CD" w14:textId="77777777" w:rsidTr="00080D5B">
        <w:trPr>
          <w:trHeight w:val="1280"/>
        </w:trPr>
        <w:tc>
          <w:tcPr>
            <w:tcW w:w="714" w:type="dxa"/>
          </w:tcPr>
          <w:p w14:paraId="3C2DAACA"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8 </w:t>
            </w:r>
          </w:p>
        </w:tc>
        <w:tc>
          <w:tcPr>
            <w:tcW w:w="1831" w:type="dxa"/>
          </w:tcPr>
          <w:p w14:paraId="3EFDD8C1"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会计基本技能 </w:t>
            </w:r>
          </w:p>
        </w:tc>
        <w:tc>
          <w:tcPr>
            <w:tcW w:w="5677" w:type="dxa"/>
          </w:tcPr>
          <w:p w14:paraId="2B7147FF"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本课程是中等职业学校会计专业的一门专业主干课程，属于专业技能课。通过学习，使学生掌握算盘、计算器等主要计算工具的使用，掌握账表算、传票算、票币计算等技能的计算方法、掌握数码字的书写、大小写金额的书写以及票币的清点、电脑小键盘的录入等基本技能，具备从事会计业务的基本操作能力，从而为其进一步学习其他专业课程奠定良好的职业技能基础。</w:t>
            </w:r>
          </w:p>
        </w:tc>
        <w:tc>
          <w:tcPr>
            <w:tcW w:w="850" w:type="dxa"/>
          </w:tcPr>
          <w:p w14:paraId="33E3B9FC"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72</w:t>
            </w:r>
          </w:p>
        </w:tc>
      </w:tr>
      <w:tr w:rsidR="00225C55" w14:paraId="348D121E" w14:textId="77777777" w:rsidTr="00080D5B">
        <w:trPr>
          <w:trHeight w:val="533"/>
        </w:trPr>
        <w:tc>
          <w:tcPr>
            <w:tcW w:w="714" w:type="dxa"/>
          </w:tcPr>
          <w:p w14:paraId="61D80C89"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w:t>
            </w:r>
          </w:p>
        </w:tc>
        <w:tc>
          <w:tcPr>
            <w:tcW w:w="1831" w:type="dxa"/>
          </w:tcPr>
          <w:p w14:paraId="3865CA59"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成本会计 </w:t>
            </w:r>
          </w:p>
        </w:tc>
        <w:tc>
          <w:tcPr>
            <w:tcW w:w="5677" w:type="dxa"/>
          </w:tcPr>
          <w:p w14:paraId="3410855C"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培养学生对学习成本会计知识的兴趣，使学生能掌握成本会计的基本知识、基本理论、基本技能，并能运用成本会计的理论和实务解决实际工中问题 </w:t>
            </w:r>
          </w:p>
        </w:tc>
        <w:tc>
          <w:tcPr>
            <w:tcW w:w="850" w:type="dxa"/>
          </w:tcPr>
          <w:p w14:paraId="78D8E9C5"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72</w:t>
            </w:r>
          </w:p>
        </w:tc>
      </w:tr>
      <w:tr w:rsidR="00225C55" w14:paraId="17D6D87C" w14:textId="77777777" w:rsidTr="00080D5B">
        <w:trPr>
          <w:trHeight w:val="877"/>
        </w:trPr>
        <w:tc>
          <w:tcPr>
            <w:tcW w:w="714" w:type="dxa"/>
          </w:tcPr>
          <w:p w14:paraId="22FCE3F0"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10</w:t>
            </w:r>
          </w:p>
        </w:tc>
        <w:tc>
          <w:tcPr>
            <w:tcW w:w="1831" w:type="dxa"/>
          </w:tcPr>
          <w:p w14:paraId="5AC13C43"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财务管理 </w:t>
            </w:r>
          </w:p>
        </w:tc>
        <w:tc>
          <w:tcPr>
            <w:tcW w:w="5677" w:type="dxa"/>
          </w:tcPr>
          <w:p w14:paraId="4231BA85"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培养学生系统掌握财务管理及管理、经济、金融、会计等方面基本知</w:t>
            </w:r>
          </w:p>
          <w:p w14:paraId="08CD548A" w14:textId="4A2EDE79"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识和专业技能，具备通过计划、决策、控制、考核、监督等管理活动对资金运动进行管理。 </w:t>
            </w:r>
          </w:p>
        </w:tc>
        <w:tc>
          <w:tcPr>
            <w:tcW w:w="850" w:type="dxa"/>
          </w:tcPr>
          <w:p w14:paraId="4830EBE7"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72</w:t>
            </w:r>
          </w:p>
        </w:tc>
      </w:tr>
      <w:tr w:rsidR="00225C55" w14:paraId="70034174" w14:textId="77777777" w:rsidTr="00080D5B">
        <w:trPr>
          <w:trHeight w:val="1320"/>
        </w:trPr>
        <w:tc>
          <w:tcPr>
            <w:tcW w:w="714" w:type="dxa"/>
          </w:tcPr>
          <w:p w14:paraId="283BBF2D"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11</w:t>
            </w:r>
          </w:p>
        </w:tc>
        <w:tc>
          <w:tcPr>
            <w:tcW w:w="1831" w:type="dxa"/>
          </w:tcPr>
          <w:p w14:paraId="1721E8AF"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经济法基础</w:t>
            </w:r>
          </w:p>
        </w:tc>
        <w:tc>
          <w:tcPr>
            <w:tcW w:w="5677" w:type="dxa"/>
          </w:tcPr>
          <w:p w14:paraId="0AE8320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本课程是一门理论性，应用性较强的课程，它主要为培养适应社会生活，符合社会主义市场经济要求的应用型经济管理人才服务的。通过学习本课程，要使学生能够掌握经济法的基础知识；加强对我国现行的经济法律、法规的认识和理解；增强法制观念并使其初步具有运用自己掌握的法律知识观察、分析、处理有关经济法律问题的能力。</w:t>
            </w:r>
          </w:p>
        </w:tc>
        <w:tc>
          <w:tcPr>
            <w:tcW w:w="850" w:type="dxa"/>
          </w:tcPr>
          <w:p w14:paraId="08D50A92"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90</w:t>
            </w:r>
          </w:p>
        </w:tc>
      </w:tr>
      <w:tr w:rsidR="00225C55" w14:paraId="092629C9" w14:textId="77777777">
        <w:trPr>
          <w:trHeight w:val="318"/>
        </w:trPr>
        <w:tc>
          <w:tcPr>
            <w:tcW w:w="8222" w:type="dxa"/>
            <w:gridSpan w:val="3"/>
          </w:tcPr>
          <w:p w14:paraId="47F2E4BE" w14:textId="77777777" w:rsidR="00225C55" w:rsidRDefault="00C019CD">
            <w:pPr>
              <w:widowControl/>
              <w:spacing w:line="460" w:lineRule="exact"/>
              <w:ind w:firstLine="200"/>
              <w:rPr>
                <w:rFonts w:asciiTheme="majorEastAsia" w:eastAsiaTheme="majorEastAsia" w:hAnsiTheme="majorEastAsia" w:cstheme="majorEastAsia"/>
                <w:color w:val="000000" w:themeColor="text1"/>
                <w:szCs w:val="21"/>
              </w:rPr>
            </w:pPr>
            <w:r>
              <w:rPr>
                <w:rFonts w:asciiTheme="majorEastAsia" w:eastAsiaTheme="majorEastAsia" w:hAnsiTheme="majorEastAsia" w:cstheme="majorEastAsia" w:hint="eastAsia"/>
                <w:color w:val="000000" w:themeColor="text1"/>
                <w:szCs w:val="21"/>
              </w:rPr>
              <w:t xml:space="preserve">合计                                                                         </w:t>
            </w:r>
          </w:p>
        </w:tc>
        <w:tc>
          <w:tcPr>
            <w:tcW w:w="850" w:type="dxa"/>
          </w:tcPr>
          <w:p w14:paraId="4C3E328D" w14:textId="77777777" w:rsidR="00225C55" w:rsidRDefault="00C019CD">
            <w:pPr>
              <w:pStyle w:val="ad"/>
              <w:widowControl/>
              <w:numPr>
                <w:ilvl w:val="1"/>
                <w:numId w:val="3"/>
              </w:numPr>
              <w:ind w:left="0" w:firstLine="0"/>
              <w:rPr>
                <w:rFonts w:asciiTheme="majorEastAsia" w:eastAsiaTheme="majorEastAsia" w:hAnsiTheme="majorEastAsia" w:cstheme="majorEastAsia"/>
                <w:color w:val="000000" w:themeColor="text1"/>
                <w:sz w:val="21"/>
                <w:szCs w:val="21"/>
                <w:lang w:val="en-US"/>
              </w:rPr>
            </w:pPr>
            <w:r>
              <w:rPr>
                <w:rFonts w:asciiTheme="majorEastAsia" w:eastAsiaTheme="majorEastAsia" w:hAnsiTheme="majorEastAsia" w:cstheme="majorEastAsia" w:hint="eastAsia"/>
                <w:color w:val="000000" w:themeColor="text1"/>
                <w:sz w:val="21"/>
                <w:szCs w:val="21"/>
                <w:lang w:val="en-US"/>
              </w:rPr>
              <w:t>1</w:t>
            </w:r>
          </w:p>
        </w:tc>
      </w:tr>
    </w:tbl>
    <w:p w14:paraId="4868858C" w14:textId="77777777" w:rsidR="00225C55" w:rsidRPr="00F8019A" w:rsidRDefault="00C019CD" w:rsidP="00F8019A">
      <w:pPr>
        <w:spacing w:line="460" w:lineRule="exact"/>
        <w:ind w:firstLineChars="200" w:firstLine="482"/>
        <w:rPr>
          <w:rFonts w:ascii="黑体" w:eastAsia="黑体" w:hAnsi="黑体"/>
          <w:b/>
          <w:sz w:val="24"/>
        </w:rPr>
      </w:pPr>
      <w:r w:rsidRPr="00F8019A">
        <w:rPr>
          <w:rFonts w:ascii="黑体" w:eastAsia="黑体" w:hAnsi="黑体" w:hint="eastAsia"/>
          <w:b/>
          <w:sz w:val="24"/>
        </w:rPr>
        <w:lastRenderedPageBreak/>
        <w:t>2、</w:t>
      </w:r>
      <w:r w:rsidRPr="00F8019A">
        <w:rPr>
          <w:rFonts w:ascii="黑体" w:eastAsia="黑体" w:hAnsi="黑体"/>
          <w:b/>
          <w:sz w:val="24"/>
        </w:rPr>
        <w:t>专业见习</w:t>
      </w:r>
    </w:p>
    <w:p w14:paraId="6CD831AF" w14:textId="77777777" w:rsidR="00225C55" w:rsidRDefault="00C019CD">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校企合作，通过专业见习，提高学生理论与实操的能力。除了实验室模拟实验外，更重要的是在实践中学、向社会学。通过与企事业单位、及会计师事务所的合作，除为学生的实地参观、专业实习提供了有利条件，给学生以实践锻炼身体的机会，也帮助学生把学到的书本知识与企业的生产实际结合起来，融会贯通。通过与企业的合作、专业见习这一实践教学载体，指导学生理论联系实际，培养学生综合素质与创新念识。</w:t>
      </w:r>
    </w:p>
    <w:p w14:paraId="3CF70102" w14:textId="77777777" w:rsidR="00225C55" w:rsidRPr="00F8019A" w:rsidRDefault="00C019CD" w:rsidP="00F8019A">
      <w:pPr>
        <w:spacing w:line="460" w:lineRule="exact"/>
        <w:ind w:firstLineChars="200" w:firstLine="482"/>
        <w:rPr>
          <w:rFonts w:ascii="黑体" w:eastAsia="黑体" w:hAnsi="黑体"/>
          <w:b/>
          <w:sz w:val="24"/>
        </w:rPr>
      </w:pPr>
      <w:r w:rsidRPr="00F8019A">
        <w:rPr>
          <w:rFonts w:ascii="黑体" w:eastAsia="黑体" w:hAnsi="黑体" w:hint="eastAsia"/>
          <w:b/>
          <w:sz w:val="24"/>
        </w:rPr>
        <w:t>3、</w:t>
      </w:r>
      <w:r w:rsidRPr="00F8019A">
        <w:rPr>
          <w:rFonts w:ascii="黑体" w:eastAsia="黑体" w:hAnsi="黑体"/>
          <w:b/>
          <w:sz w:val="24"/>
        </w:rPr>
        <w:t>岗位实习</w:t>
      </w:r>
    </w:p>
    <w:p w14:paraId="6AEE7C12" w14:textId="77777777" w:rsidR="00225C55" w:rsidRDefault="00C019CD">
      <w:pPr>
        <w:pStyle w:val="a5"/>
        <w:spacing w:after="0" w:line="460" w:lineRule="exact"/>
        <w:ind w:firstLineChars="200" w:firstLine="480"/>
        <w:rPr>
          <w:rFonts w:asciiTheme="majorEastAsia" w:eastAsiaTheme="majorEastAsia" w:hAnsiTheme="majorEastAsia"/>
          <w:sz w:val="24"/>
        </w:rPr>
      </w:pPr>
      <w:r>
        <w:rPr>
          <w:rFonts w:asciiTheme="majorEastAsia" w:eastAsiaTheme="majorEastAsia" w:hAnsiTheme="majorEastAsia"/>
          <w:sz w:val="24"/>
        </w:rPr>
        <w:t>岗位实习通过社会实践使学生在工作中巩固专业知识，锻炼社会工作能力，从而提高综合运用知识、技能解决问题的能力，促进知识技能向能力转移，了解企业的生产经营管理、企业制度和企业文化，培养良好的职业素质，为上岗工作做好全面的准备。第六学期进行,每周作好准备，实习结束后交实习鉴定及实习报告。</w:t>
      </w:r>
    </w:p>
    <w:p w14:paraId="5A1AB047" w14:textId="77777777" w:rsidR="00225C55" w:rsidRDefault="00C019CD">
      <w:pPr>
        <w:keepNext/>
        <w:keepLines/>
        <w:spacing w:beforeLines="30" w:before="93" w:afterLines="30" w:after="93" w:line="460" w:lineRule="exact"/>
        <w:ind w:firstLineChars="200" w:firstLine="600"/>
        <w:outlineLvl w:val="0"/>
        <w:rPr>
          <w:rFonts w:eastAsia="黑体"/>
          <w:b/>
          <w:kern w:val="44"/>
          <w:sz w:val="30"/>
        </w:rPr>
      </w:pPr>
      <w:bookmarkStart w:id="23" w:name="_TOC_250012"/>
      <w:bookmarkEnd w:id="23"/>
      <w:r>
        <w:rPr>
          <w:rFonts w:ascii="黑体" w:eastAsia="黑体" w:hAnsi="黑体" w:hint="eastAsia"/>
          <w:sz w:val="30"/>
          <w:szCs w:val="30"/>
        </w:rPr>
        <w:t>八</w:t>
      </w:r>
      <w:r>
        <w:rPr>
          <w:rFonts w:ascii="黑体" w:eastAsia="黑体" w:hAnsi="黑体"/>
          <w:sz w:val="30"/>
          <w:szCs w:val="30"/>
        </w:rPr>
        <w:t>、</w:t>
      </w:r>
      <w:bookmarkStart w:id="24" w:name="_TOC_250011"/>
      <w:bookmarkStart w:id="25" w:name="_Toc6693"/>
      <w:bookmarkStart w:id="26" w:name="_Toc15469"/>
      <w:bookmarkStart w:id="27" w:name="_Toc6844"/>
      <w:bookmarkStart w:id="28" w:name="_Toc4433"/>
      <w:bookmarkEnd w:id="24"/>
      <w:r>
        <w:rPr>
          <w:rFonts w:eastAsia="黑体" w:hint="eastAsia"/>
          <w:b/>
          <w:kern w:val="44"/>
          <w:sz w:val="30"/>
        </w:rPr>
        <w:t>教学进程总体安排</w:t>
      </w:r>
      <w:bookmarkEnd w:id="25"/>
      <w:bookmarkEnd w:id="26"/>
      <w:bookmarkEnd w:id="27"/>
      <w:bookmarkEnd w:id="28"/>
    </w:p>
    <w:p w14:paraId="4CE989CE" w14:textId="77777777" w:rsidR="00225C55" w:rsidRDefault="00C019CD">
      <w:pPr>
        <w:pStyle w:val="4"/>
        <w:keepNext w:val="0"/>
        <w:keepLines w:val="0"/>
        <w:tabs>
          <w:tab w:val="left" w:pos="1358"/>
        </w:tabs>
        <w:autoSpaceDE w:val="0"/>
        <w:autoSpaceDN w:val="0"/>
        <w:spacing w:before="0" w:after="0" w:line="460" w:lineRule="exact"/>
        <w:ind w:firstLineChars="200" w:firstLine="561"/>
        <w:rPr>
          <w:rFonts w:ascii="Arial" w:eastAsia="华文楷体" w:hAnsi="Arial" w:cstheme="minorBidi"/>
          <w:bCs w:val="0"/>
          <w:szCs w:val="24"/>
        </w:rPr>
      </w:pPr>
      <w:r>
        <w:rPr>
          <w:rFonts w:ascii="Arial" w:eastAsia="华文楷体" w:hAnsi="Arial" w:cstheme="minorBidi" w:hint="eastAsia"/>
          <w:bCs w:val="0"/>
          <w:szCs w:val="24"/>
        </w:rPr>
        <w:t>（一）基本要求</w:t>
      </w:r>
    </w:p>
    <w:p w14:paraId="365880E6" w14:textId="77777777" w:rsidR="00225C55" w:rsidRDefault="00C019CD">
      <w:pPr>
        <w:spacing w:line="460" w:lineRule="exact"/>
        <w:ind w:firstLineChars="200" w:firstLine="480"/>
        <w:rPr>
          <w:rFonts w:ascii="宋体" w:eastAsia="宋体" w:hAnsi="宋体" w:cs="宋体"/>
          <w:sz w:val="24"/>
        </w:rPr>
      </w:pPr>
      <w:bookmarkStart w:id="29" w:name="_TOC_250010"/>
      <w:bookmarkEnd w:id="29"/>
      <w:r>
        <w:rPr>
          <w:rFonts w:ascii="宋体" w:eastAsia="宋体" w:hAnsi="宋体" w:cs="宋体" w:hint="eastAsia"/>
          <w:sz w:val="24"/>
        </w:rPr>
        <w:t>1.每学年为52周，其中教学时间40周（含复习考试），累计假期12周，周学时为28学时，岗位实习按每周30小时（1小时折合1学时）安排，3年总学时数为3000-3300学时。</w:t>
      </w:r>
    </w:p>
    <w:p w14:paraId="7C55C1F5"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2.一般18学时为1学分，3年制总学分不得少于170。军训、社会实践、入学教育、毕业教育等活动以1周为1学分，共5学分。</w:t>
      </w:r>
    </w:p>
    <w:p w14:paraId="00FEBC02"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3.公共基础课学时约占总学时1/3，允许根据行业人才培养的实际需要在规定的范围内适当调整，但必须保证学生修完公共基础课的必修内容和学时。</w:t>
      </w:r>
    </w:p>
    <w:p w14:paraId="477F50B3"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4.专业课程学时一般占总学时的2/3，在确保学生实习总量的前提下，可根据实际需要集中或分阶段安排实习时间，行业企业职业认知应安排在第一学年。</w:t>
      </w:r>
    </w:p>
    <w:p w14:paraId="7A47B0CD" w14:textId="77777777" w:rsidR="00225C55" w:rsidRDefault="00C019CD">
      <w:pPr>
        <w:spacing w:line="460" w:lineRule="exact"/>
        <w:ind w:firstLineChars="200" w:firstLine="480"/>
        <w:rPr>
          <w:rFonts w:ascii="宋体" w:eastAsia="宋体" w:hAnsi="宋体" w:cs="宋体"/>
          <w:sz w:val="24"/>
        </w:rPr>
      </w:pPr>
      <w:r>
        <w:rPr>
          <w:rFonts w:ascii="宋体" w:eastAsia="宋体" w:hAnsi="宋体" w:cs="宋体" w:hint="eastAsia"/>
          <w:sz w:val="24"/>
        </w:rPr>
        <w:t>5.课程设置中应设选修课，各专业选修课程的学时数占总学时的比例应不少于10%。</w:t>
      </w:r>
    </w:p>
    <w:p w14:paraId="2B56A29B" w14:textId="77777777" w:rsidR="00225C55" w:rsidRDefault="00C019CD" w:rsidP="00EF3771">
      <w:pPr>
        <w:pStyle w:val="2"/>
        <w:spacing w:before="93" w:after="93"/>
        <w:ind w:firstLineChars="0" w:firstLine="0"/>
      </w:pPr>
      <w:r>
        <w:rPr>
          <w:rFonts w:hint="eastAsia"/>
        </w:rPr>
        <w:t>（二）</w:t>
      </w:r>
      <w:bookmarkStart w:id="30" w:name="_Toc2152"/>
      <w:r>
        <w:rPr>
          <w:rFonts w:hint="eastAsia"/>
        </w:rPr>
        <w:t>教学进程总体安排表</w:t>
      </w:r>
      <w:bookmarkEnd w:id="30"/>
      <w:r>
        <w:rPr>
          <w:rFonts w:asciiTheme="majorEastAsia" w:eastAsiaTheme="majorEastAsia" w:hAnsiTheme="majorEastAsia"/>
          <w:b w:val="0"/>
          <w:sz w:val="24"/>
        </w:rPr>
        <w:t xml:space="preserve"> </w:t>
      </w:r>
    </w:p>
    <w:tbl>
      <w:tblPr>
        <w:tblpPr w:leftFromText="180" w:rightFromText="180" w:vertAnchor="text" w:horzAnchor="page" w:tblpX="1601" w:tblpY="145"/>
        <w:tblOverlap w:val="neve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653"/>
        <w:gridCol w:w="2707"/>
        <w:gridCol w:w="555"/>
        <w:gridCol w:w="855"/>
        <w:gridCol w:w="674"/>
        <w:gridCol w:w="646"/>
        <w:gridCol w:w="658"/>
        <w:gridCol w:w="647"/>
        <w:gridCol w:w="645"/>
        <w:gridCol w:w="705"/>
      </w:tblGrid>
      <w:tr w:rsidR="00225C55" w14:paraId="67D01001" w14:textId="77777777">
        <w:trPr>
          <w:trHeight w:val="510"/>
        </w:trPr>
        <w:tc>
          <w:tcPr>
            <w:tcW w:w="795" w:type="dxa"/>
            <w:vMerge w:val="restart"/>
            <w:shd w:val="clear" w:color="auto" w:fill="auto"/>
          </w:tcPr>
          <w:p w14:paraId="35A8F125" w14:textId="77777777" w:rsidR="00225C55" w:rsidRDefault="00C019CD">
            <w:pPr>
              <w:spacing w:line="460" w:lineRule="exact"/>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类别</w:t>
            </w:r>
          </w:p>
        </w:tc>
        <w:tc>
          <w:tcPr>
            <w:tcW w:w="653" w:type="dxa"/>
            <w:vMerge w:val="restart"/>
            <w:shd w:val="clear" w:color="auto" w:fill="auto"/>
          </w:tcPr>
          <w:p w14:paraId="2D37F44E" w14:textId="77777777" w:rsidR="00225C55" w:rsidRDefault="00C019CD">
            <w:pPr>
              <w:spacing w:line="460" w:lineRule="exact"/>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序号</w:t>
            </w:r>
          </w:p>
        </w:tc>
        <w:tc>
          <w:tcPr>
            <w:tcW w:w="2707" w:type="dxa"/>
            <w:vMerge w:val="restart"/>
            <w:shd w:val="clear" w:color="auto" w:fill="auto"/>
          </w:tcPr>
          <w:p w14:paraId="56A42256" w14:textId="77777777" w:rsidR="00225C55" w:rsidRDefault="00C019CD">
            <w:pPr>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课程名称</w:t>
            </w:r>
          </w:p>
        </w:tc>
        <w:tc>
          <w:tcPr>
            <w:tcW w:w="555" w:type="dxa"/>
            <w:vMerge w:val="restart"/>
            <w:shd w:val="clear" w:color="auto" w:fill="auto"/>
          </w:tcPr>
          <w:p w14:paraId="71C61A73" w14:textId="77777777" w:rsidR="00225C55" w:rsidRDefault="00C019CD">
            <w:pPr>
              <w:spacing w:line="460" w:lineRule="exact"/>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学分</w:t>
            </w:r>
          </w:p>
        </w:tc>
        <w:tc>
          <w:tcPr>
            <w:tcW w:w="855" w:type="dxa"/>
            <w:vMerge w:val="restart"/>
            <w:shd w:val="clear" w:color="auto" w:fill="auto"/>
          </w:tcPr>
          <w:p w14:paraId="57F1AC7B" w14:textId="77777777" w:rsidR="00225C55" w:rsidRDefault="00C019CD">
            <w:pPr>
              <w:spacing w:line="460" w:lineRule="exact"/>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总学时</w:t>
            </w:r>
          </w:p>
        </w:tc>
        <w:tc>
          <w:tcPr>
            <w:tcW w:w="3975" w:type="dxa"/>
            <w:gridSpan w:val="6"/>
            <w:shd w:val="clear" w:color="auto" w:fill="auto"/>
          </w:tcPr>
          <w:p w14:paraId="6D72CA84" w14:textId="77777777" w:rsidR="00225C55" w:rsidRDefault="00C019CD">
            <w:pPr>
              <w:widowControl/>
              <w:spacing w:line="460" w:lineRule="exact"/>
              <w:ind w:firstLine="200"/>
              <w:jc w:val="center"/>
              <w:rPr>
                <w:rFonts w:asciiTheme="majorEastAsia" w:eastAsiaTheme="majorEastAsia" w:hAnsiTheme="majorEastAsia"/>
                <w:b/>
                <w:bCs/>
                <w:color w:val="000000" w:themeColor="text1"/>
                <w:sz w:val="20"/>
                <w:szCs w:val="20"/>
              </w:rPr>
            </w:pPr>
            <w:r>
              <w:rPr>
                <w:rFonts w:ascii="宋体" w:eastAsia="宋体" w:hAnsi="宋体" w:cs="宋体" w:hint="eastAsia"/>
                <w:b/>
                <w:bCs/>
                <w:color w:val="000000"/>
                <w:kern w:val="0"/>
                <w:sz w:val="20"/>
                <w:szCs w:val="20"/>
                <w:lang w:bidi="ar"/>
              </w:rPr>
              <w:t>学期周数与周学时</w:t>
            </w:r>
          </w:p>
        </w:tc>
      </w:tr>
      <w:tr w:rsidR="00225C55" w14:paraId="74433941" w14:textId="77777777">
        <w:trPr>
          <w:trHeight w:val="1042"/>
        </w:trPr>
        <w:tc>
          <w:tcPr>
            <w:tcW w:w="795" w:type="dxa"/>
            <w:vMerge/>
            <w:shd w:val="clear" w:color="auto" w:fill="auto"/>
          </w:tcPr>
          <w:p w14:paraId="3402DF7D"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vMerge/>
            <w:shd w:val="clear" w:color="auto" w:fill="auto"/>
          </w:tcPr>
          <w:p w14:paraId="6D44922D"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2707" w:type="dxa"/>
            <w:vMerge/>
            <w:shd w:val="clear" w:color="auto" w:fill="auto"/>
          </w:tcPr>
          <w:p w14:paraId="7AA8CB65"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555" w:type="dxa"/>
            <w:vMerge/>
            <w:shd w:val="clear" w:color="auto" w:fill="auto"/>
          </w:tcPr>
          <w:p w14:paraId="388FD60E" w14:textId="77777777" w:rsidR="00225C55" w:rsidRDefault="00225C55">
            <w:pPr>
              <w:widowControl/>
              <w:spacing w:line="460" w:lineRule="exact"/>
              <w:ind w:firstLine="200"/>
              <w:jc w:val="center"/>
              <w:rPr>
                <w:rFonts w:asciiTheme="majorEastAsia" w:eastAsiaTheme="majorEastAsia" w:hAnsiTheme="majorEastAsia"/>
                <w:b/>
                <w:bCs/>
                <w:color w:val="000000" w:themeColor="text1"/>
                <w:sz w:val="20"/>
                <w:szCs w:val="20"/>
              </w:rPr>
            </w:pPr>
          </w:p>
        </w:tc>
        <w:tc>
          <w:tcPr>
            <w:tcW w:w="855" w:type="dxa"/>
            <w:vMerge/>
            <w:shd w:val="clear" w:color="auto" w:fill="auto"/>
          </w:tcPr>
          <w:p w14:paraId="0113B460" w14:textId="77777777" w:rsidR="00225C55" w:rsidRDefault="00225C55">
            <w:pPr>
              <w:widowControl/>
              <w:spacing w:line="460" w:lineRule="exact"/>
              <w:ind w:firstLine="200"/>
              <w:jc w:val="center"/>
              <w:rPr>
                <w:rFonts w:asciiTheme="majorEastAsia" w:eastAsiaTheme="majorEastAsia" w:hAnsiTheme="majorEastAsia"/>
                <w:b/>
                <w:bCs/>
                <w:color w:val="000000" w:themeColor="text1"/>
                <w:sz w:val="20"/>
                <w:szCs w:val="20"/>
              </w:rPr>
            </w:pPr>
          </w:p>
        </w:tc>
        <w:tc>
          <w:tcPr>
            <w:tcW w:w="674" w:type="dxa"/>
            <w:shd w:val="clear" w:color="auto" w:fill="auto"/>
            <w:vAlign w:val="center"/>
          </w:tcPr>
          <w:p w14:paraId="6BFB7FD1"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一</w:t>
            </w:r>
          </w:p>
          <w:p w14:paraId="2A6376EE"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Theme="majorEastAsia" w:eastAsiaTheme="majorEastAsia" w:hAnsiTheme="majorEastAsia" w:hint="eastAsia"/>
                <w:b/>
                <w:bCs/>
                <w:noProof/>
                <w:color w:val="000000" w:themeColor="text1"/>
                <w:sz w:val="20"/>
                <w:szCs w:val="20"/>
              </w:rPr>
              <mc:AlternateContent>
                <mc:Choice Requires="wps">
                  <w:drawing>
                    <wp:anchor distT="0" distB="0" distL="114300" distR="114300" simplePos="0" relativeHeight="251667456" behindDoc="0" locked="0" layoutInCell="1" allowOverlap="1" wp14:anchorId="4B69E70C" wp14:editId="38D1970B">
                      <wp:simplePos x="0" y="0"/>
                      <wp:positionH relativeFrom="column">
                        <wp:posOffset>-59055</wp:posOffset>
                      </wp:positionH>
                      <wp:positionV relativeFrom="paragraph">
                        <wp:posOffset>68580</wp:posOffset>
                      </wp:positionV>
                      <wp:extent cx="2533650" cy="9525"/>
                      <wp:effectExtent l="0" t="0" r="0" b="0"/>
                      <wp:wrapNone/>
                      <wp:docPr id="12" name="直接连接符 12"/>
                      <wp:cNvGraphicFramePr/>
                      <a:graphic xmlns:a="http://schemas.openxmlformats.org/drawingml/2006/main">
                        <a:graphicData uri="http://schemas.microsoft.com/office/word/2010/wordprocessingShape">
                          <wps:wsp>
                            <wps:cNvCnPr/>
                            <wps:spPr>
                              <a:xfrm flipV="1">
                                <a:off x="0" y="0"/>
                                <a:ext cx="2533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905C9" id="直接连接符 12"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4.65pt,5.4pt" to="19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" strokecolor="black [3200]" strokeweight=".5pt">
                      <v:stroke joinstyle="miter"/>
                    </v:line>
                  </w:pict>
                </mc:Fallback>
              </mc:AlternateContent>
            </w:r>
          </w:p>
          <w:p w14:paraId="44D64D2C"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46" w:type="dxa"/>
            <w:shd w:val="clear" w:color="auto" w:fill="auto"/>
            <w:vAlign w:val="center"/>
          </w:tcPr>
          <w:p w14:paraId="6C5B5A1D"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二</w:t>
            </w:r>
          </w:p>
          <w:p w14:paraId="079CEF2B" w14:textId="77777777" w:rsidR="00225C55" w:rsidRDefault="00225C55">
            <w:pPr>
              <w:widowControl/>
              <w:jc w:val="center"/>
              <w:textAlignment w:val="center"/>
              <w:rPr>
                <w:rFonts w:ascii="宋体" w:eastAsia="宋体" w:hAnsi="宋体" w:cs="宋体"/>
                <w:b/>
                <w:bCs/>
                <w:color w:val="000000"/>
                <w:kern w:val="0"/>
                <w:sz w:val="20"/>
                <w:szCs w:val="20"/>
                <w:lang w:bidi="ar"/>
              </w:rPr>
            </w:pPr>
          </w:p>
          <w:p w14:paraId="2A8FF600"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58" w:type="dxa"/>
            <w:shd w:val="clear" w:color="auto" w:fill="auto"/>
            <w:vAlign w:val="center"/>
          </w:tcPr>
          <w:p w14:paraId="6FDD2C5F"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三</w:t>
            </w:r>
          </w:p>
          <w:p w14:paraId="12FC3891" w14:textId="77777777" w:rsidR="00225C55" w:rsidRDefault="00225C55">
            <w:pPr>
              <w:widowControl/>
              <w:jc w:val="center"/>
              <w:textAlignment w:val="center"/>
              <w:rPr>
                <w:rFonts w:ascii="宋体" w:eastAsia="宋体" w:hAnsi="宋体" w:cs="宋体"/>
                <w:b/>
                <w:bCs/>
                <w:color w:val="000000"/>
                <w:kern w:val="0"/>
                <w:sz w:val="20"/>
                <w:szCs w:val="20"/>
                <w:lang w:bidi="ar"/>
              </w:rPr>
            </w:pPr>
          </w:p>
          <w:p w14:paraId="7112D67C"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47" w:type="dxa"/>
            <w:shd w:val="clear" w:color="auto" w:fill="auto"/>
            <w:vAlign w:val="center"/>
          </w:tcPr>
          <w:p w14:paraId="7ABB3BA5"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四</w:t>
            </w:r>
          </w:p>
          <w:p w14:paraId="7BEC18A8" w14:textId="77777777" w:rsidR="00225C55" w:rsidRDefault="00225C55">
            <w:pPr>
              <w:widowControl/>
              <w:jc w:val="center"/>
              <w:textAlignment w:val="center"/>
              <w:rPr>
                <w:rFonts w:ascii="宋体" w:eastAsia="宋体" w:hAnsi="宋体" w:cs="宋体"/>
                <w:b/>
                <w:bCs/>
                <w:color w:val="000000"/>
                <w:kern w:val="0"/>
                <w:sz w:val="20"/>
                <w:szCs w:val="20"/>
                <w:lang w:bidi="ar"/>
              </w:rPr>
            </w:pPr>
          </w:p>
          <w:p w14:paraId="2B7ADEA4"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645" w:type="dxa"/>
            <w:shd w:val="clear" w:color="auto" w:fill="auto"/>
            <w:vAlign w:val="center"/>
          </w:tcPr>
          <w:p w14:paraId="23BC0BED"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五</w:t>
            </w:r>
          </w:p>
          <w:p w14:paraId="00224E7B" w14:textId="77777777" w:rsidR="00225C55" w:rsidRDefault="00225C55">
            <w:pPr>
              <w:widowControl/>
              <w:jc w:val="center"/>
              <w:textAlignment w:val="center"/>
              <w:rPr>
                <w:rFonts w:ascii="宋体" w:eastAsia="宋体" w:hAnsi="宋体" w:cs="宋体"/>
                <w:b/>
                <w:bCs/>
                <w:color w:val="000000"/>
                <w:kern w:val="0"/>
                <w:sz w:val="20"/>
                <w:szCs w:val="20"/>
                <w:lang w:bidi="ar"/>
              </w:rPr>
            </w:pPr>
          </w:p>
          <w:p w14:paraId="3F296DD2"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c>
          <w:tcPr>
            <w:tcW w:w="705" w:type="dxa"/>
            <w:shd w:val="clear" w:color="auto" w:fill="auto"/>
            <w:vAlign w:val="center"/>
          </w:tcPr>
          <w:p w14:paraId="3366E06A" w14:textId="77777777" w:rsidR="00225C55" w:rsidRDefault="00C019CD">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六</w:t>
            </w:r>
          </w:p>
          <w:p w14:paraId="0CBC238B" w14:textId="77777777" w:rsidR="00225C55" w:rsidRDefault="00225C55">
            <w:pPr>
              <w:widowControl/>
              <w:jc w:val="center"/>
              <w:textAlignment w:val="center"/>
              <w:rPr>
                <w:rFonts w:ascii="宋体" w:eastAsia="宋体" w:hAnsi="宋体" w:cs="宋体"/>
                <w:b/>
                <w:bCs/>
                <w:color w:val="000000"/>
                <w:kern w:val="0"/>
                <w:sz w:val="20"/>
                <w:szCs w:val="20"/>
                <w:lang w:bidi="ar"/>
              </w:rPr>
            </w:pPr>
          </w:p>
          <w:p w14:paraId="28AC4797" w14:textId="77777777" w:rsidR="00225C55" w:rsidRDefault="00C019CD">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lang w:bidi="ar"/>
              </w:rPr>
              <w:t>18周</w:t>
            </w:r>
          </w:p>
        </w:tc>
      </w:tr>
      <w:tr w:rsidR="00225C55" w14:paraId="17A88C90" w14:textId="77777777">
        <w:trPr>
          <w:trHeight w:val="510"/>
        </w:trPr>
        <w:tc>
          <w:tcPr>
            <w:tcW w:w="795" w:type="dxa"/>
            <w:vMerge w:val="restart"/>
            <w:shd w:val="clear" w:color="auto" w:fill="auto"/>
          </w:tcPr>
          <w:p w14:paraId="51F864CE"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p w14:paraId="414005C8"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p w14:paraId="502AA66B"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p w14:paraId="0F3F2BC5"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p w14:paraId="057ED054" w14:textId="77777777" w:rsidR="00225C55" w:rsidRDefault="00C019CD">
            <w:pPr>
              <w:widowControl/>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公</w:t>
            </w:r>
          </w:p>
          <w:p w14:paraId="6D0ADCFC" w14:textId="77777777" w:rsidR="00225C55" w:rsidRDefault="00C019CD">
            <w:pPr>
              <w:widowControl/>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共</w:t>
            </w:r>
          </w:p>
          <w:p w14:paraId="54CCB1C5" w14:textId="77777777" w:rsidR="00225C55" w:rsidRDefault="00C019CD">
            <w:pPr>
              <w:widowControl/>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必</w:t>
            </w:r>
          </w:p>
          <w:p w14:paraId="4BCCC714" w14:textId="77777777" w:rsidR="00225C55" w:rsidRDefault="00C019CD">
            <w:pPr>
              <w:widowControl/>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修</w:t>
            </w:r>
          </w:p>
          <w:p w14:paraId="09FE356B" w14:textId="77777777" w:rsidR="00225C55" w:rsidRDefault="00C019CD">
            <w:pPr>
              <w:widowControl/>
              <w:spacing w:line="460" w:lineRule="exact"/>
              <w:ind w:firstLine="200"/>
              <w:rPr>
                <w:rFonts w:asciiTheme="majorEastAsia" w:eastAsiaTheme="majorEastAsia" w:hAnsiTheme="majorEastAsia"/>
                <w:b/>
                <w:bCs/>
                <w:color w:val="000000" w:themeColor="text1"/>
                <w:sz w:val="20"/>
                <w:szCs w:val="20"/>
              </w:rPr>
            </w:pPr>
            <w:r>
              <w:rPr>
                <w:rFonts w:asciiTheme="majorEastAsia" w:eastAsiaTheme="majorEastAsia" w:hAnsiTheme="majorEastAsia" w:hint="eastAsia"/>
                <w:b/>
                <w:bCs/>
                <w:color w:val="000000" w:themeColor="text1"/>
                <w:sz w:val="20"/>
                <w:szCs w:val="20"/>
              </w:rPr>
              <w:t>课</w:t>
            </w:r>
          </w:p>
        </w:tc>
        <w:tc>
          <w:tcPr>
            <w:tcW w:w="653" w:type="dxa"/>
            <w:shd w:val="clear" w:color="auto" w:fill="auto"/>
          </w:tcPr>
          <w:p w14:paraId="7853F39A"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lastRenderedPageBreak/>
              <w:t>1</w:t>
            </w:r>
          </w:p>
        </w:tc>
        <w:tc>
          <w:tcPr>
            <w:tcW w:w="2707" w:type="dxa"/>
            <w:shd w:val="clear" w:color="auto" w:fill="auto"/>
            <w:vAlign w:val="bottom"/>
          </w:tcPr>
          <w:p w14:paraId="47B561D1"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军训及入学教育</w:t>
            </w:r>
          </w:p>
        </w:tc>
        <w:tc>
          <w:tcPr>
            <w:tcW w:w="555" w:type="dxa"/>
            <w:shd w:val="clear" w:color="auto" w:fill="auto"/>
            <w:vAlign w:val="bottom"/>
          </w:tcPr>
          <w:p w14:paraId="147666F8" w14:textId="77777777" w:rsidR="00225C55" w:rsidRDefault="00C019CD">
            <w:pPr>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855" w:type="dxa"/>
            <w:shd w:val="clear" w:color="auto" w:fill="auto"/>
            <w:vAlign w:val="bottom"/>
          </w:tcPr>
          <w:p w14:paraId="1D58FBFB" w14:textId="77777777" w:rsidR="00225C55" w:rsidRDefault="00C019CD">
            <w:pPr>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30</w:t>
            </w:r>
          </w:p>
        </w:tc>
        <w:tc>
          <w:tcPr>
            <w:tcW w:w="674" w:type="dxa"/>
            <w:shd w:val="clear" w:color="auto" w:fill="auto"/>
            <w:vAlign w:val="bottom"/>
          </w:tcPr>
          <w:p w14:paraId="79C79563" w14:textId="77777777" w:rsidR="00225C55" w:rsidRDefault="00C019CD">
            <w:pPr>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w:t>
            </w:r>
          </w:p>
        </w:tc>
        <w:tc>
          <w:tcPr>
            <w:tcW w:w="646" w:type="dxa"/>
            <w:shd w:val="clear" w:color="auto" w:fill="auto"/>
            <w:vAlign w:val="bottom"/>
          </w:tcPr>
          <w:p w14:paraId="78BAE28F"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349281DC"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738C9CC6"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74675F8C"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vAlign w:val="bottom"/>
          </w:tcPr>
          <w:p w14:paraId="3CC9755F"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1646B707" w14:textId="77777777">
        <w:trPr>
          <w:trHeight w:val="510"/>
        </w:trPr>
        <w:tc>
          <w:tcPr>
            <w:tcW w:w="795" w:type="dxa"/>
            <w:vMerge/>
            <w:shd w:val="clear" w:color="auto" w:fill="auto"/>
          </w:tcPr>
          <w:p w14:paraId="38253BFE"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077B4449"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2</w:t>
            </w:r>
          </w:p>
        </w:tc>
        <w:tc>
          <w:tcPr>
            <w:tcW w:w="2707" w:type="dxa"/>
            <w:shd w:val="clear" w:color="auto" w:fill="auto"/>
            <w:vAlign w:val="bottom"/>
          </w:tcPr>
          <w:p w14:paraId="1EF76329" w14:textId="77777777" w:rsidR="00225C55" w:rsidRDefault="00C019CD">
            <w:pPr>
              <w:widowControl/>
              <w:spacing w:line="460" w:lineRule="exact"/>
              <w:ind w:firstLine="200"/>
              <w:jc w:val="center"/>
              <w:textAlignment w:val="bottom"/>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劳动与行为习惯养成教育</w:t>
            </w:r>
          </w:p>
        </w:tc>
        <w:tc>
          <w:tcPr>
            <w:tcW w:w="555" w:type="dxa"/>
            <w:shd w:val="clear" w:color="auto" w:fill="auto"/>
            <w:vAlign w:val="bottom"/>
          </w:tcPr>
          <w:p w14:paraId="13A3F00B" w14:textId="77777777" w:rsidR="00225C55" w:rsidRDefault="00C019CD">
            <w:pPr>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10</w:t>
            </w:r>
          </w:p>
        </w:tc>
        <w:tc>
          <w:tcPr>
            <w:tcW w:w="855" w:type="dxa"/>
            <w:shd w:val="clear" w:color="auto" w:fill="auto"/>
            <w:vAlign w:val="bottom"/>
          </w:tcPr>
          <w:p w14:paraId="133C88CD" w14:textId="77777777" w:rsidR="00225C55" w:rsidRDefault="00C019CD">
            <w:pPr>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180</w:t>
            </w:r>
          </w:p>
        </w:tc>
        <w:tc>
          <w:tcPr>
            <w:tcW w:w="674" w:type="dxa"/>
            <w:shd w:val="clear" w:color="auto" w:fill="auto"/>
            <w:vAlign w:val="bottom"/>
          </w:tcPr>
          <w:p w14:paraId="1458D9CC"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6" w:type="dxa"/>
            <w:shd w:val="clear" w:color="auto" w:fill="auto"/>
            <w:vAlign w:val="bottom"/>
          </w:tcPr>
          <w:p w14:paraId="2FA818DD"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58" w:type="dxa"/>
            <w:shd w:val="clear" w:color="auto" w:fill="auto"/>
            <w:vAlign w:val="bottom"/>
          </w:tcPr>
          <w:p w14:paraId="5ECEA123"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7" w:type="dxa"/>
            <w:shd w:val="clear" w:color="auto" w:fill="auto"/>
            <w:vAlign w:val="bottom"/>
          </w:tcPr>
          <w:p w14:paraId="3808A72A"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5" w:type="dxa"/>
            <w:shd w:val="clear" w:color="auto" w:fill="auto"/>
            <w:vAlign w:val="bottom"/>
          </w:tcPr>
          <w:p w14:paraId="3F01BBDE"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705" w:type="dxa"/>
            <w:shd w:val="clear" w:color="auto" w:fill="auto"/>
            <w:vAlign w:val="bottom"/>
          </w:tcPr>
          <w:p w14:paraId="409103AC" w14:textId="77777777" w:rsidR="00225C55" w:rsidRDefault="00225C55">
            <w:pPr>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10E735A6" w14:textId="77777777">
        <w:trPr>
          <w:trHeight w:val="510"/>
        </w:trPr>
        <w:tc>
          <w:tcPr>
            <w:tcW w:w="795" w:type="dxa"/>
            <w:vMerge/>
            <w:shd w:val="clear" w:color="auto" w:fill="auto"/>
          </w:tcPr>
          <w:p w14:paraId="31E83D58"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5861C7B"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3</w:t>
            </w:r>
          </w:p>
        </w:tc>
        <w:tc>
          <w:tcPr>
            <w:tcW w:w="2707" w:type="dxa"/>
            <w:shd w:val="clear" w:color="auto" w:fill="auto"/>
            <w:vAlign w:val="bottom"/>
          </w:tcPr>
          <w:p w14:paraId="74FF6768"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中国特色社会主义</w:t>
            </w:r>
          </w:p>
        </w:tc>
        <w:tc>
          <w:tcPr>
            <w:tcW w:w="555" w:type="dxa"/>
            <w:shd w:val="clear" w:color="auto" w:fill="auto"/>
            <w:vAlign w:val="bottom"/>
          </w:tcPr>
          <w:p w14:paraId="052F00FD"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855" w:type="dxa"/>
            <w:shd w:val="clear" w:color="auto" w:fill="auto"/>
            <w:vAlign w:val="bottom"/>
          </w:tcPr>
          <w:p w14:paraId="7745954A" w14:textId="77777777" w:rsidR="00225C55" w:rsidRDefault="00C019CD">
            <w:pPr>
              <w:widowControl/>
              <w:spacing w:line="4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18</w:t>
            </w:r>
          </w:p>
        </w:tc>
        <w:tc>
          <w:tcPr>
            <w:tcW w:w="674" w:type="dxa"/>
            <w:shd w:val="clear" w:color="auto" w:fill="auto"/>
            <w:vAlign w:val="bottom"/>
          </w:tcPr>
          <w:p w14:paraId="437D3E9B"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6" w:type="dxa"/>
            <w:shd w:val="clear" w:color="auto" w:fill="auto"/>
          </w:tcPr>
          <w:p w14:paraId="36D78A9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tcPr>
          <w:p w14:paraId="05EB906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tcPr>
          <w:p w14:paraId="390E997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0021C42C"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2A6F74F9"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405971BD" w14:textId="77777777">
        <w:trPr>
          <w:trHeight w:val="510"/>
        </w:trPr>
        <w:tc>
          <w:tcPr>
            <w:tcW w:w="795" w:type="dxa"/>
            <w:vMerge/>
            <w:shd w:val="clear" w:color="auto" w:fill="auto"/>
          </w:tcPr>
          <w:p w14:paraId="1101E438"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109CF3B1"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4</w:t>
            </w:r>
          </w:p>
        </w:tc>
        <w:tc>
          <w:tcPr>
            <w:tcW w:w="2707" w:type="dxa"/>
            <w:shd w:val="clear" w:color="auto" w:fill="auto"/>
            <w:vAlign w:val="center"/>
          </w:tcPr>
          <w:p w14:paraId="703D7B61"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习近平新时代读本</w:t>
            </w:r>
          </w:p>
        </w:tc>
        <w:tc>
          <w:tcPr>
            <w:tcW w:w="555" w:type="dxa"/>
            <w:shd w:val="clear" w:color="auto" w:fill="auto"/>
            <w:vAlign w:val="bottom"/>
          </w:tcPr>
          <w:p w14:paraId="01B32D4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855" w:type="dxa"/>
            <w:shd w:val="clear" w:color="auto" w:fill="auto"/>
            <w:vAlign w:val="bottom"/>
          </w:tcPr>
          <w:p w14:paraId="51DCCC24" w14:textId="77777777" w:rsidR="00225C55" w:rsidRDefault="00C019CD">
            <w:pPr>
              <w:widowControl/>
              <w:spacing w:line="4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18</w:t>
            </w:r>
          </w:p>
        </w:tc>
        <w:tc>
          <w:tcPr>
            <w:tcW w:w="674" w:type="dxa"/>
            <w:shd w:val="clear" w:color="auto" w:fill="auto"/>
            <w:vAlign w:val="bottom"/>
          </w:tcPr>
          <w:p w14:paraId="1E9068A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6" w:type="dxa"/>
            <w:shd w:val="clear" w:color="auto" w:fill="auto"/>
          </w:tcPr>
          <w:p w14:paraId="250ADA62"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tcPr>
          <w:p w14:paraId="2C6898A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tcPr>
          <w:p w14:paraId="43B5EBB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3521385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567ACEB9"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4B75A0FD" w14:textId="77777777">
        <w:trPr>
          <w:trHeight w:val="510"/>
        </w:trPr>
        <w:tc>
          <w:tcPr>
            <w:tcW w:w="795" w:type="dxa"/>
            <w:vMerge/>
            <w:shd w:val="clear" w:color="auto" w:fill="auto"/>
          </w:tcPr>
          <w:p w14:paraId="426D3408"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7271DE9C"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5</w:t>
            </w:r>
          </w:p>
        </w:tc>
        <w:tc>
          <w:tcPr>
            <w:tcW w:w="2707" w:type="dxa"/>
            <w:shd w:val="clear" w:color="auto" w:fill="auto"/>
            <w:vAlign w:val="bottom"/>
          </w:tcPr>
          <w:p w14:paraId="1576005C"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心理健康</w:t>
            </w:r>
            <w:r>
              <w:rPr>
                <w:rFonts w:asciiTheme="majorEastAsia" w:eastAsiaTheme="majorEastAsia" w:hAnsiTheme="majorEastAsia" w:cstheme="majorEastAsia" w:hint="eastAsia"/>
                <w:color w:val="000000"/>
                <w:sz w:val="20"/>
                <w:szCs w:val="20"/>
                <w:lang w:bidi="ar"/>
              </w:rPr>
              <w:t>与职业生涯</w:t>
            </w:r>
          </w:p>
        </w:tc>
        <w:tc>
          <w:tcPr>
            <w:tcW w:w="555" w:type="dxa"/>
            <w:shd w:val="clear" w:color="auto" w:fill="auto"/>
            <w:vAlign w:val="bottom"/>
          </w:tcPr>
          <w:p w14:paraId="6AF87C4C"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2</w:t>
            </w:r>
          </w:p>
        </w:tc>
        <w:tc>
          <w:tcPr>
            <w:tcW w:w="855" w:type="dxa"/>
            <w:shd w:val="clear" w:color="auto" w:fill="auto"/>
            <w:vAlign w:val="bottom"/>
          </w:tcPr>
          <w:p w14:paraId="59C55643" w14:textId="77777777" w:rsidR="00225C55" w:rsidRDefault="00C019CD">
            <w:pPr>
              <w:widowControl/>
              <w:spacing w:line="460" w:lineRule="exact"/>
              <w:jc w:val="lef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36</w:t>
            </w:r>
          </w:p>
        </w:tc>
        <w:tc>
          <w:tcPr>
            <w:tcW w:w="674" w:type="dxa"/>
            <w:shd w:val="clear" w:color="auto" w:fill="auto"/>
            <w:vAlign w:val="bottom"/>
          </w:tcPr>
          <w:p w14:paraId="028B1C7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6" w:type="dxa"/>
            <w:shd w:val="clear" w:color="auto" w:fill="auto"/>
            <w:vAlign w:val="bottom"/>
          </w:tcPr>
          <w:p w14:paraId="2DD09A3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2</w:t>
            </w:r>
          </w:p>
        </w:tc>
        <w:tc>
          <w:tcPr>
            <w:tcW w:w="658" w:type="dxa"/>
            <w:shd w:val="clear" w:color="auto" w:fill="auto"/>
          </w:tcPr>
          <w:p w14:paraId="36B8E94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tcPr>
          <w:p w14:paraId="6EDB1E1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671E408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0E9D814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26C3A207" w14:textId="77777777">
        <w:trPr>
          <w:trHeight w:val="510"/>
        </w:trPr>
        <w:tc>
          <w:tcPr>
            <w:tcW w:w="795" w:type="dxa"/>
            <w:vMerge/>
            <w:shd w:val="clear" w:color="auto" w:fill="auto"/>
          </w:tcPr>
          <w:p w14:paraId="7AADF115"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7E06B766"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6</w:t>
            </w:r>
          </w:p>
        </w:tc>
        <w:tc>
          <w:tcPr>
            <w:tcW w:w="2707" w:type="dxa"/>
            <w:shd w:val="clear" w:color="auto" w:fill="auto"/>
            <w:vAlign w:val="center"/>
          </w:tcPr>
          <w:p w14:paraId="62B6BF29"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哲学与人生</w:t>
            </w:r>
          </w:p>
        </w:tc>
        <w:tc>
          <w:tcPr>
            <w:tcW w:w="555" w:type="dxa"/>
            <w:shd w:val="clear" w:color="auto" w:fill="auto"/>
          </w:tcPr>
          <w:p w14:paraId="17D07285" w14:textId="77777777" w:rsidR="00225C55" w:rsidRDefault="00C019CD">
            <w:pPr>
              <w:spacing w:line="460" w:lineRule="exact"/>
              <w:rPr>
                <w:rFonts w:asciiTheme="majorEastAsia" w:eastAsiaTheme="majorEastAsia" w:hAnsiTheme="majorEastAsia"/>
                <w:sz w:val="20"/>
                <w:szCs w:val="20"/>
              </w:rPr>
            </w:pPr>
            <w:r>
              <w:rPr>
                <w:rFonts w:asciiTheme="majorEastAsia" w:eastAsiaTheme="majorEastAsia" w:hAnsiTheme="majorEastAsia"/>
                <w:sz w:val="20"/>
                <w:szCs w:val="20"/>
              </w:rPr>
              <w:t>2</w:t>
            </w:r>
          </w:p>
        </w:tc>
        <w:tc>
          <w:tcPr>
            <w:tcW w:w="855" w:type="dxa"/>
            <w:shd w:val="clear" w:color="auto" w:fill="auto"/>
          </w:tcPr>
          <w:p w14:paraId="32C61E00" w14:textId="77777777" w:rsidR="00225C55" w:rsidRDefault="00C019CD">
            <w:pPr>
              <w:spacing w:line="460" w:lineRule="exact"/>
              <w:rPr>
                <w:rFonts w:asciiTheme="majorEastAsia" w:eastAsiaTheme="majorEastAsia" w:hAnsiTheme="majorEastAsia"/>
                <w:sz w:val="20"/>
                <w:szCs w:val="20"/>
              </w:rPr>
            </w:pPr>
            <w:r>
              <w:rPr>
                <w:rFonts w:asciiTheme="majorEastAsia" w:eastAsiaTheme="majorEastAsia" w:hAnsiTheme="majorEastAsia"/>
                <w:sz w:val="20"/>
                <w:szCs w:val="20"/>
              </w:rPr>
              <w:t>36</w:t>
            </w:r>
          </w:p>
        </w:tc>
        <w:tc>
          <w:tcPr>
            <w:tcW w:w="674" w:type="dxa"/>
            <w:shd w:val="clear" w:color="auto" w:fill="auto"/>
            <w:vAlign w:val="bottom"/>
          </w:tcPr>
          <w:p w14:paraId="7579BCF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6" w:type="dxa"/>
            <w:shd w:val="clear" w:color="auto" w:fill="auto"/>
            <w:vAlign w:val="bottom"/>
          </w:tcPr>
          <w:p w14:paraId="5A5431B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tcPr>
          <w:p w14:paraId="6B032FD6"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7" w:type="dxa"/>
            <w:shd w:val="clear" w:color="auto" w:fill="auto"/>
          </w:tcPr>
          <w:p w14:paraId="744F0B1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1769765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43EE446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674495F9" w14:textId="77777777">
        <w:trPr>
          <w:trHeight w:val="510"/>
        </w:trPr>
        <w:tc>
          <w:tcPr>
            <w:tcW w:w="795" w:type="dxa"/>
            <w:vMerge/>
            <w:shd w:val="clear" w:color="auto" w:fill="auto"/>
          </w:tcPr>
          <w:p w14:paraId="3A2BA243"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6FCB543"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7</w:t>
            </w:r>
          </w:p>
        </w:tc>
        <w:tc>
          <w:tcPr>
            <w:tcW w:w="2707" w:type="dxa"/>
            <w:shd w:val="clear" w:color="auto" w:fill="auto"/>
            <w:vAlign w:val="bottom"/>
          </w:tcPr>
          <w:p w14:paraId="17C2ABC6" w14:textId="77777777" w:rsidR="00225C55" w:rsidRDefault="00C019CD">
            <w:pPr>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职业道德与法治</w:t>
            </w:r>
          </w:p>
        </w:tc>
        <w:tc>
          <w:tcPr>
            <w:tcW w:w="555" w:type="dxa"/>
            <w:shd w:val="clear" w:color="auto" w:fill="auto"/>
            <w:vAlign w:val="bottom"/>
          </w:tcPr>
          <w:p w14:paraId="22449C01"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lang w:eastAsia="en-US"/>
              </w:rPr>
              <w:t>2</w:t>
            </w:r>
          </w:p>
        </w:tc>
        <w:tc>
          <w:tcPr>
            <w:tcW w:w="855" w:type="dxa"/>
            <w:shd w:val="clear" w:color="auto" w:fill="auto"/>
            <w:vAlign w:val="bottom"/>
          </w:tcPr>
          <w:p w14:paraId="3D219A5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36</w:t>
            </w:r>
          </w:p>
        </w:tc>
        <w:tc>
          <w:tcPr>
            <w:tcW w:w="674" w:type="dxa"/>
            <w:shd w:val="clear" w:color="auto" w:fill="auto"/>
            <w:vAlign w:val="bottom"/>
          </w:tcPr>
          <w:p w14:paraId="4D2BF75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6" w:type="dxa"/>
            <w:shd w:val="clear" w:color="auto" w:fill="auto"/>
            <w:vAlign w:val="bottom"/>
          </w:tcPr>
          <w:p w14:paraId="2ABCB3B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vAlign w:val="bottom"/>
          </w:tcPr>
          <w:p w14:paraId="2447A85C"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tcPr>
          <w:p w14:paraId="6C129754"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5" w:type="dxa"/>
            <w:shd w:val="clear" w:color="auto" w:fill="auto"/>
          </w:tcPr>
          <w:p w14:paraId="20445D6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79C0748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22DD7E38" w14:textId="77777777">
        <w:trPr>
          <w:trHeight w:val="510"/>
        </w:trPr>
        <w:tc>
          <w:tcPr>
            <w:tcW w:w="795" w:type="dxa"/>
            <w:vMerge/>
            <w:shd w:val="clear" w:color="auto" w:fill="auto"/>
          </w:tcPr>
          <w:p w14:paraId="4D3A4D65"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50B7F0A9"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8</w:t>
            </w:r>
          </w:p>
        </w:tc>
        <w:tc>
          <w:tcPr>
            <w:tcW w:w="2707" w:type="dxa"/>
            <w:shd w:val="clear" w:color="auto" w:fill="auto"/>
            <w:vAlign w:val="center"/>
          </w:tcPr>
          <w:p w14:paraId="3B985C7C"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信息技术</w:t>
            </w:r>
          </w:p>
        </w:tc>
        <w:tc>
          <w:tcPr>
            <w:tcW w:w="555" w:type="dxa"/>
            <w:shd w:val="clear" w:color="auto" w:fill="auto"/>
            <w:vAlign w:val="bottom"/>
          </w:tcPr>
          <w:p w14:paraId="5F20D9C3"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8</w:t>
            </w:r>
          </w:p>
        </w:tc>
        <w:tc>
          <w:tcPr>
            <w:tcW w:w="855" w:type="dxa"/>
            <w:shd w:val="clear" w:color="auto" w:fill="auto"/>
            <w:vAlign w:val="bottom"/>
          </w:tcPr>
          <w:p w14:paraId="0A4EEA15"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144</w:t>
            </w:r>
          </w:p>
        </w:tc>
        <w:tc>
          <w:tcPr>
            <w:tcW w:w="674" w:type="dxa"/>
            <w:shd w:val="clear" w:color="auto" w:fill="auto"/>
            <w:vAlign w:val="bottom"/>
          </w:tcPr>
          <w:p w14:paraId="1076CBBF"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646" w:type="dxa"/>
            <w:shd w:val="clear" w:color="auto" w:fill="auto"/>
          </w:tcPr>
          <w:p w14:paraId="387326FE"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658" w:type="dxa"/>
            <w:shd w:val="clear" w:color="auto" w:fill="auto"/>
          </w:tcPr>
          <w:p w14:paraId="34ABB87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3AD1619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0D98961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31C30D2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03F0FB0D" w14:textId="77777777">
        <w:trPr>
          <w:trHeight w:val="510"/>
        </w:trPr>
        <w:tc>
          <w:tcPr>
            <w:tcW w:w="795" w:type="dxa"/>
            <w:vMerge/>
            <w:shd w:val="clear" w:color="auto" w:fill="auto"/>
          </w:tcPr>
          <w:p w14:paraId="26400263"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00A853DB"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9</w:t>
            </w:r>
          </w:p>
        </w:tc>
        <w:tc>
          <w:tcPr>
            <w:tcW w:w="2707" w:type="dxa"/>
            <w:shd w:val="clear" w:color="auto" w:fill="auto"/>
            <w:vAlign w:val="center"/>
          </w:tcPr>
          <w:p w14:paraId="54A59B66"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lang w:bidi="ar"/>
              </w:rPr>
            </w:pPr>
            <w:r>
              <w:rPr>
                <w:rFonts w:asciiTheme="majorEastAsia" w:eastAsiaTheme="majorEastAsia" w:hAnsiTheme="majorEastAsia" w:cstheme="majorEastAsia" w:hint="eastAsia"/>
                <w:color w:val="000000"/>
                <w:sz w:val="20"/>
                <w:szCs w:val="20"/>
                <w:lang w:bidi="ar"/>
              </w:rPr>
              <w:t>历史基础模块</w:t>
            </w:r>
          </w:p>
        </w:tc>
        <w:tc>
          <w:tcPr>
            <w:tcW w:w="555" w:type="dxa"/>
            <w:shd w:val="clear" w:color="auto" w:fill="auto"/>
            <w:vAlign w:val="bottom"/>
          </w:tcPr>
          <w:p w14:paraId="704783A6"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855" w:type="dxa"/>
            <w:shd w:val="clear" w:color="auto" w:fill="auto"/>
            <w:vAlign w:val="bottom"/>
          </w:tcPr>
          <w:p w14:paraId="02927CAE"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r>
              <w:rPr>
                <w:rFonts w:asciiTheme="majorEastAsia" w:eastAsiaTheme="majorEastAsia" w:hAnsiTheme="majorEastAsia" w:cstheme="majorEastAsia"/>
                <w:color w:val="000000" w:themeColor="text1"/>
                <w:sz w:val="20"/>
                <w:szCs w:val="20"/>
              </w:rPr>
              <w:t>6</w:t>
            </w:r>
          </w:p>
        </w:tc>
        <w:tc>
          <w:tcPr>
            <w:tcW w:w="674" w:type="dxa"/>
            <w:shd w:val="clear" w:color="auto" w:fill="auto"/>
            <w:vAlign w:val="bottom"/>
          </w:tcPr>
          <w:p w14:paraId="48C5DEF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6A07E666"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58" w:type="dxa"/>
            <w:shd w:val="clear" w:color="auto" w:fill="auto"/>
          </w:tcPr>
          <w:p w14:paraId="4C1ED62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7" w:type="dxa"/>
            <w:shd w:val="clear" w:color="auto" w:fill="auto"/>
            <w:vAlign w:val="bottom"/>
          </w:tcPr>
          <w:p w14:paraId="5609B296"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4D15155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3CE04CD9"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01FE350B" w14:textId="77777777">
        <w:trPr>
          <w:trHeight w:val="510"/>
        </w:trPr>
        <w:tc>
          <w:tcPr>
            <w:tcW w:w="795" w:type="dxa"/>
            <w:vMerge/>
            <w:shd w:val="clear" w:color="auto" w:fill="auto"/>
          </w:tcPr>
          <w:p w14:paraId="4EDBC982"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60CE6B5F"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0</w:t>
            </w:r>
          </w:p>
        </w:tc>
        <w:tc>
          <w:tcPr>
            <w:tcW w:w="2707" w:type="dxa"/>
            <w:shd w:val="clear" w:color="auto" w:fill="auto"/>
            <w:vAlign w:val="center"/>
          </w:tcPr>
          <w:p w14:paraId="69FA11F9"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lang w:bidi="ar"/>
              </w:rPr>
            </w:pPr>
            <w:r>
              <w:rPr>
                <w:rFonts w:asciiTheme="majorEastAsia" w:eastAsiaTheme="majorEastAsia" w:hAnsiTheme="majorEastAsia" w:cstheme="majorEastAsia" w:hint="eastAsia"/>
                <w:color w:val="000000"/>
                <w:sz w:val="20"/>
                <w:szCs w:val="20"/>
                <w:lang w:bidi="ar"/>
              </w:rPr>
              <w:t>历史拓展模块</w:t>
            </w:r>
          </w:p>
        </w:tc>
        <w:tc>
          <w:tcPr>
            <w:tcW w:w="555" w:type="dxa"/>
            <w:shd w:val="clear" w:color="auto" w:fill="auto"/>
            <w:vAlign w:val="bottom"/>
          </w:tcPr>
          <w:p w14:paraId="39905DF7"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855" w:type="dxa"/>
            <w:shd w:val="clear" w:color="auto" w:fill="auto"/>
            <w:vAlign w:val="bottom"/>
          </w:tcPr>
          <w:p w14:paraId="7271A4C5"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r>
              <w:rPr>
                <w:rFonts w:asciiTheme="majorEastAsia" w:eastAsiaTheme="majorEastAsia" w:hAnsiTheme="majorEastAsia" w:cstheme="majorEastAsia"/>
                <w:color w:val="000000" w:themeColor="text1"/>
                <w:sz w:val="20"/>
                <w:szCs w:val="20"/>
              </w:rPr>
              <w:t>6</w:t>
            </w:r>
          </w:p>
        </w:tc>
        <w:tc>
          <w:tcPr>
            <w:tcW w:w="674" w:type="dxa"/>
            <w:shd w:val="clear" w:color="auto" w:fill="auto"/>
            <w:vAlign w:val="bottom"/>
          </w:tcPr>
          <w:p w14:paraId="0CCB03D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635E324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2FBBC75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51DAACD1"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5" w:type="dxa"/>
            <w:shd w:val="clear" w:color="auto" w:fill="auto"/>
          </w:tcPr>
          <w:p w14:paraId="4D24BCD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705" w:type="dxa"/>
            <w:shd w:val="clear" w:color="auto" w:fill="auto"/>
          </w:tcPr>
          <w:p w14:paraId="156C978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0AD07E93" w14:textId="77777777">
        <w:trPr>
          <w:trHeight w:val="510"/>
        </w:trPr>
        <w:tc>
          <w:tcPr>
            <w:tcW w:w="795" w:type="dxa"/>
            <w:vMerge/>
            <w:shd w:val="clear" w:color="auto" w:fill="auto"/>
          </w:tcPr>
          <w:p w14:paraId="1045AB69"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5BCD8867"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1</w:t>
            </w:r>
          </w:p>
        </w:tc>
        <w:tc>
          <w:tcPr>
            <w:tcW w:w="2707" w:type="dxa"/>
            <w:shd w:val="clear" w:color="auto" w:fill="auto"/>
            <w:vAlign w:val="center"/>
          </w:tcPr>
          <w:p w14:paraId="76F6BD2B" w14:textId="77777777" w:rsidR="00225C55" w:rsidRDefault="00C019CD">
            <w:pPr>
              <w:widowControl/>
              <w:spacing w:line="460" w:lineRule="exact"/>
              <w:ind w:firstLine="200"/>
              <w:textAlignment w:val="center"/>
              <w:rPr>
                <w:rFonts w:asciiTheme="majorEastAsia" w:eastAsiaTheme="majorEastAsia" w:hAnsiTheme="majorEastAsia" w:cstheme="majorEastAsia"/>
                <w:color w:val="000000"/>
                <w:sz w:val="20"/>
                <w:szCs w:val="20"/>
                <w:lang w:bidi="ar"/>
              </w:rPr>
            </w:pPr>
            <w:r>
              <w:rPr>
                <w:rFonts w:asciiTheme="majorEastAsia" w:eastAsiaTheme="majorEastAsia" w:hAnsiTheme="majorEastAsia" w:cstheme="majorEastAsia" w:hint="eastAsia"/>
                <w:color w:val="000000" w:themeColor="text1"/>
                <w:sz w:val="20"/>
                <w:szCs w:val="20"/>
              </w:rPr>
              <w:t>公共艺术基础模块（音乐）</w:t>
            </w:r>
          </w:p>
        </w:tc>
        <w:tc>
          <w:tcPr>
            <w:tcW w:w="555" w:type="dxa"/>
            <w:shd w:val="clear" w:color="auto" w:fill="auto"/>
            <w:vAlign w:val="bottom"/>
          </w:tcPr>
          <w:p w14:paraId="72C40E15"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855" w:type="dxa"/>
            <w:shd w:val="clear" w:color="auto" w:fill="auto"/>
            <w:vAlign w:val="bottom"/>
          </w:tcPr>
          <w:p w14:paraId="665D3862"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8</w:t>
            </w:r>
          </w:p>
        </w:tc>
        <w:tc>
          <w:tcPr>
            <w:tcW w:w="674" w:type="dxa"/>
            <w:shd w:val="clear" w:color="auto" w:fill="auto"/>
            <w:vAlign w:val="bottom"/>
          </w:tcPr>
          <w:p w14:paraId="2148F21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067BA10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4FDCCF53"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7" w:type="dxa"/>
            <w:shd w:val="clear" w:color="auto" w:fill="auto"/>
            <w:vAlign w:val="bottom"/>
          </w:tcPr>
          <w:p w14:paraId="650A77D2"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tcPr>
          <w:p w14:paraId="5DA396D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67DFABD8"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74424B3B" w14:textId="77777777">
        <w:trPr>
          <w:trHeight w:val="510"/>
        </w:trPr>
        <w:tc>
          <w:tcPr>
            <w:tcW w:w="795" w:type="dxa"/>
            <w:vMerge/>
            <w:shd w:val="clear" w:color="auto" w:fill="auto"/>
          </w:tcPr>
          <w:p w14:paraId="7B947F9A"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0AF02B9D"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2</w:t>
            </w:r>
          </w:p>
        </w:tc>
        <w:tc>
          <w:tcPr>
            <w:tcW w:w="2707" w:type="dxa"/>
            <w:shd w:val="clear" w:color="auto" w:fill="auto"/>
            <w:vAlign w:val="center"/>
          </w:tcPr>
          <w:p w14:paraId="3AC5D278" w14:textId="77777777" w:rsidR="00225C55" w:rsidRDefault="00C019CD">
            <w:pPr>
              <w:widowControl/>
              <w:spacing w:line="460" w:lineRule="exact"/>
              <w:ind w:firstLine="200"/>
              <w:textAlignment w:val="center"/>
              <w:rPr>
                <w:rFonts w:asciiTheme="majorEastAsia" w:eastAsiaTheme="majorEastAsia" w:hAnsiTheme="majorEastAsia" w:cstheme="majorEastAsia"/>
                <w:color w:val="000000"/>
                <w:sz w:val="20"/>
                <w:szCs w:val="20"/>
                <w:lang w:bidi="ar"/>
              </w:rPr>
            </w:pPr>
            <w:r>
              <w:rPr>
                <w:rFonts w:asciiTheme="majorEastAsia" w:eastAsiaTheme="majorEastAsia" w:hAnsiTheme="majorEastAsia" w:cstheme="majorEastAsia" w:hint="eastAsia"/>
                <w:color w:val="000000" w:themeColor="text1"/>
                <w:sz w:val="20"/>
                <w:szCs w:val="20"/>
              </w:rPr>
              <w:t>公共艺术基础模块（美术）</w:t>
            </w:r>
          </w:p>
        </w:tc>
        <w:tc>
          <w:tcPr>
            <w:tcW w:w="555" w:type="dxa"/>
            <w:shd w:val="clear" w:color="auto" w:fill="auto"/>
            <w:vAlign w:val="bottom"/>
          </w:tcPr>
          <w:p w14:paraId="5228146B"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855" w:type="dxa"/>
            <w:shd w:val="clear" w:color="auto" w:fill="auto"/>
            <w:vAlign w:val="bottom"/>
          </w:tcPr>
          <w:p w14:paraId="66A42A01"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8</w:t>
            </w:r>
          </w:p>
        </w:tc>
        <w:tc>
          <w:tcPr>
            <w:tcW w:w="674" w:type="dxa"/>
            <w:shd w:val="clear" w:color="auto" w:fill="auto"/>
            <w:vAlign w:val="bottom"/>
          </w:tcPr>
          <w:p w14:paraId="42EC6019"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012F82F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16BFF61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5D50278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p>
        </w:tc>
        <w:tc>
          <w:tcPr>
            <w:tcW w:w="645" w:type="dxa"/>
            <w:shd w:val="clear" w:color="auto" w:fill="auto"/>
          </w:tcPr>
          <w:p w14:paraId="6708FEE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5F26F2E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62E23C11" w14:textId="77777777">
        <w:trPr>
          <w:trHeight w:val="510"/>
        </w:trPr>
        <w:tc>
          <w:tcPr>
            <w:tcW w:w="795" w:type="dxa"/>
            <w:vMerge/>
            <w:shd w:val="clear" w:color="auto" w:fill="auto"/>
          </w:tcPr>
          <w:p w14:paraId="2E4D0E2C"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5D256BA6"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3</w:t>
            </w:r>
          </w:p>
        </w:tc>
        <w:tc>
          <w:tcPr>
            <w:tcW w:w="2707" w:type="dxa"/>
            <w:shd w:val="clear" w:color="auto" w:fill="auto"/>
            <w:vAlign w:val="center"/>
          </w:tcPr>
          <w:p w14:paraId="7F9FABF2"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体育与健康（高一）</w:t>
            </w:r>
          </w:p>
        </w:tc>
        <w:tc>
          <w:tcPr>
            <w:tcW w:w="555" w:type="dxa"/>
            <w:shd w:val="clear" w:color="auto" w:fill="auto"/>
            <w:vAlign w:val="bottom"/>
          </w:tcPr>
          <w:p w14:paraId="2B9471A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855" w:type="dxa"/>
            <w:shd w:val="clear" w:color="auto" w:fill="auto"/>
            <w:vAlign w:val="bottom"/>
          </w:tcPr>
          <w:p w14:paraId="78D8EE8E"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r>
              <w:rPr>
                <w:rFonts w:asciiTheme="majorEastAsia" w:eastAsiaTheme="majorEastAsia" w:hAnsiTheme="majorEastAsia" w:cstheme="majorEastAsia"/>
                <w:color w:val="000000" w:themeColor="text1"/>
                <w:sz w:val="20"/>
                <w:szCs w:val="20"/>
              </w:rPr>
              <w:t>2</w:t>
            </w:r>
          </w:p>
        </w:tc>
        <w:tc>
          <w:tcPr>
            <w:tcW w:w="674" w:type="dxa"/>
            <w:shd w:val="clear" w:color="auto" w:fill="auto"/>
            <w:vAlign w:val="bottom"/>
          </w:tcPr>
          <w:p w14:paraId="3544A41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6" w:type="dxa"/>
            <w:shd w:val="clear" w:color="auto" w:fill="auto"/>
          </w:tcPr>
          <w:p w14:paraId="2557CC6A"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58" w:type="dxa"/>
            <w:shd w:val="clear" w:color="auto" w:fill="auto"/>
          </w:tcPr>
          <w:p w14:paraId="3449D1F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0F094B0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tcPr>
          <w:p w14:paraId="728EF70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71A85C1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56F80562" w14:textId="77777777">
        <w:trPr>
          <w:trHeight w:val="510"/>
        </w:trPr>
        <w:tc>
          <w:tcPr>
            <w:tcW w:w="795" w:type="dxa"/>
            <w:vMerge/>
            <w:shd w:val="clear" w:color="auto" w:fill="auto"/>
          </w:tcPr>
          <w:p w14:paraId="1C27444D"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2973F592" w14:textId="77777777" w:rsidR="00225C55" w:rsidRDefault="00C019CD">
            <w:pPr>
              <w:widowControl/>
              <w:spacing w:line="460" w:lineRule="exact"/>
              <w:jc w:val="lef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4</w:t>
            </w:r>
          </w:p>
        </w:tc>
        <w:tc>
          <w:tcPr>
            <w:tcW w:w="2707" w:type="dxa"/>
            <w:shd w:val="clear" w:color="auto" w:fill="auto"/>
            <w:vAlign w:val="center"/>
          </w:tcPr>
          <w:p w14:paraId="60A0B356"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体育与健康（高二）</w:t>
            </w:r>
          </w:p>
        </w:tc>
        <w:tc>
          <w:tcPr>
            <w:tcW w:w="555" w:type="dxa"/>
            <w:shd w:val="clear" w:color="auto" w:fill="auto"/>
            <w:vAlign w:val="bottom"/>
          </w:tcPr>
          <w:p w14:paraId="100CC728"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855" w:type="dxa"/>
            <w:shd w:val="clear" w:color="auto" w:fill="auto"/>
            <w:vAlign w:val="bottom"/>
          </w:tcPr>
          <w:p w14:paraId="554105FF"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r>
              <w:rPr>
                <w:rFonts w:asciiTheme="majorEastAsia" w:eastAsiaTheme="majorEastAsia" w:hAnsiTheme="majorEastAsia" w:cstheme="majorEastAsia"/>
                <w:color w:val="000000" w:themeColor="text1"/>
                <w:sz w:val="20"/>
                <w:szCs w:val="20"/>
              </w:rPr>
              <w:t>2</w:t>
            </w:r>
          </w:p>
        </w:tc>
        <w:tc>
          <w:tcPr>
            <w:tcW w:w="674" w:type="dxa"/>
            <w:shd w:val="clear" w:color="auto" w:fill="auto"/>
            <w:vAlign w:val="bottom"/>
          </w:tcPr>
          <w:p w14:paraId="3A8FF7E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4025505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728754F8"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7" w:type="dxa"/>
            <w:shd w:val="clear" w:color="auto" w:fill="auto"/>
            <w:vAlign w:val="bottom"/>
          </w:tcPr>
          <w:p w14:paraId="4CD39F9C"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5" w:type="dxa"/>
            <w:shd w:val="clear" w:color="auto" w:fill="auto"/>
          </w:tcPr>
          <w:p w14:paraId="6D9F04B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08844FD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776AA75D" w14:textId="77777777">
        <w:trPr>
          <w:trHeight w:val="510"/>
        </w:trPr>
        <w:tc>
          <w:tcPr>
            <w:tcW w:w="795" w:type="dxa"/>
            <w:vMerge/>
            <w:shd w:val="clear" w:color="auto" w:fill="auto"/>
          </w:tcPr>
          <w:p w14:paraId="03F35A5F"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29DE92DB"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5</w:t>
            </w:r>
          </w:p>
        </w:tc>
        <w:tc>
          <w:tcPr>
            <w:tcW w:w="2707" w:type="dxa"/>
            <w:shd w:val="clear" w:color="auto" w:fill="auto"/>
            <w:vAlign w:val="center"/>
          </w:tcPr>
          <w:p w14:paraId="5AB492B4"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体育与健康（高三）</w:t>
            </w:r>
          </w:p>
        </w:tc>
        <w:tc>
          <w:tcPr>
            <w:tcW w:w="555" w:type="dxa"/>
            <w:shd w:val="clear" w:color="auto" w:fill="auto"/>
            <w:vAlign w:val="bottom"/>
          </w:tcPr>
          <w:p w14:paraId="5C6CF79A"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2</w:t>
            </w:r>
          </w:p>
        </w:tc>
        <w:tc>
          <w:tcPr>
            <w:tcW w:w="855" w:type="dxa"/>
            <w:shd w:val="clear" w:color="auto" w:fill="auto"/>
            <w:vAlign w:val="bottom"/>
          </w:tcPr>
          <w:p w14:paraId="5B63C49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36</w:t>
            </w:r>
          </w:p>
        </w:tc>
        <w:tc>
          <w:tcPr>
            <w:tcW w:w="674" w:type="dxa"/>
            <w:shd w:val="clear" w:color="auto" w:fill="auto"/>
            <w:vAlign w:val="bottom"/>
          </w:tcPr>
          <w:p w14:paraId="1D7968B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55B2ED2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4C3FCAC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465217B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tcPr>
          <w:p w14:paraId="5663C960"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705" w:type="dxa"/>
            <w:shd w:val="clear" w:color="auto" w:fill="auto"/>
          </w:tcPr>
          <w:p w14:paraId="4D314D2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12509404" w14:textId="77777777">
        <w:trPr>
          <w:trHeight w:val="510"/>
        </w:trPr>
        <w:tc>
          <w:tcPr>
            <w:tcW w:w="795" w:type="dxa"/>
            <w:vMerge/>
            <w:shd w:val="clear" w:color="auto" w:fill="auto"/>
          </w:tcPr>
          <w:p w14:paraId="51A389D4"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09EB6B5A"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16</w:t>
            </w:r>
          </w:p>
        </w:tc>
        <w:tc>
          <w:tcPr>
            <w:tcW w:w="2707" w:type="dxa"/>
            <w:shd w:val="clear" w:color="auto" w:fill="auto"/>
            <w:vAlign w:val="center"/>
          </w:tcPr>
          <w:p w14:paraId="27820D4D"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sz w:val="20"/>
                <w:szCs w:val="20"/>
                <w:lang w:bidi="ar"/>
              </w:rPr>
              <w:t>语文基础模块上册</w:t>
            </w:r>
          </w:p>
        </w:tc>
        <w:tc>
          <w:tcPr>
            <w:tcW w:w="555" w:type="dxa"/>
            <w:shd w:val="clear" w:color="auto" w:fill="auto"/>
            <w:vAlign w:val="bottom"/>
          </w:tcPr>
          <w:p w14:paraId="4344FFE4"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855" w:type="dxa"/>
            <w:shd w:val="clear" w:color="auto" w:fill="auto"/>
            <w:vAlign w:val="bottom"/>
          </w:tcPr>
          <w:p w14:paraId="49199B2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72</w:t>
            </w:r>
          </w:p>
        </w:tc>
        <w:tc>
          <w:tcPr>
            <w:tcW w:w="674" w:type="dxa"/>
            <w:shd w:val="clear" w:color="auto" w:fill="auto"/>
            <w:vAlign w:val="bottom"/>
          </w:tcPr>
          <w:p w14:paraId="76621263"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lang w:eastAsia="en-US"/>
              </w:rPr>
              <w:t>2</w:t>
            </w:r>
          </w:p>
        </w:tc>
        <w:tc>
          <w:tcPr>
            <w:tcW w:w="646" w:type="dxa"/>
            <w:shd w:val="clear" w:color="auto" w:fill="auto"/>
            <w:vAlign w:val="bottom"/>
          </w:tcPr>
          <w:p w14:paraId="2B685D6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lang w:eastAsia="en-US"/>
              </w:rPr>
              <w:t>2</w:t>
            </w:r>
          </w:p>
        </w:tc>
        <w:tc>
          <w:tcPr>
            <w:tcW w:w="658" w:type="dxa"/>
            <w:shd w:val="clear" w:color="auto" w:fill="auto"/>
            <w:vAlign w:val="bottom"/>
          </w:tcPr>
          <w:p w14:paraId="5DD3C83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20B53F6D"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644EF0B8"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43759E8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20CAD7F4" w14:textId="77777777">
        <w:trPr>
          <w:trHeight w:val="510"/>
        </w:trPr>
        <w:tc>
          <w:tcPr>
            <w:tcW w:w="795" w:type="dxa"/>
            <w:vMerge/>
            <w:shd w:val="clear" w:color="auto" w:fill="auto"/>
          </w:tcPr>
          <w:p w14:paraId="384B1C8B"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492D817"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7</w:t>
            </w:r>
          </w:p>
        </w:tc>
        <w:tc>
          <w:tcPr>
            <w:tcW w:w="2707" w:type="dxa"/>
            <w:shd w:val="clear" w:color="auto" w:fill="auto"/>
            <w:vAlign w:val="center"/>
          </w:tcPr>
          <w:p w14:paraId="0078AACC"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语文基础模块下册</w:t>
            </w:r>
          </w:p>
        </w:tc>
        <w:tc>
          <w:tcPr>
            <w:tcW w:w="555" w:type="dxa"/>
            <w:shd w:val="clear" w:color="auto" w:fill="auto"/>
            <w:vAlign w:val="bottom"/>
          </w:tcPr>
          <w:p w14:paraId="303D0FAE"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855" w:type="dxa"/>
            <w:shd w:val="clear" w:color="auto" w:fill="auto"/>
            <w:vAlign w:val="bottom"/>
          </w:tcPr>
          <w:p w14:paraId="318F4933"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72</w:t>
            </w:r>
          </w:p>
        </w:tc>
        <w:tc>
          <w:tcPr>
            <w:tcW w:w="674" w:type="dxa"/>
            <w:shd w:val="clear" w:color="auto" w:fill="auto"/>
            <w:vAlign w:val="bottom"/>
          </w:tcPr>
          <w:p w14:paraId="60F7F75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6" w:type="dxa"/>
            <w:shd w:val="clear" w:color="auto" w:fill="auto"/>
            <w:vAlign w:val="bottom"/>
          </w:tcPr>
          <w:p w14:paraId="23D8A394"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vAlign w:val="bottom"/>
          </w:tcPr>
          <w:p w14:paraId="49083430"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647" w:type="dxa"/>
            <w:shd w:val="clear" w:color="auto" w:fill="auto"/>
            <w:vAlign w:val="bottom"/>
          </w:tcPr>
          <w:p w14:paraId="5AC703F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1FEFA4C6"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4791007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6A33BAB9" w14:textId="77777777">
        <w:trPr>
          <w:trHeight w:val="510"/>
        </w:trPr>
        <w:tc>
          <w:tcPr>
            <w:tcW w:w="795" w:type="dxa"/>
            <w:vMerge/>
            <w:shd w:val="clear" w:color="auto" w:fill="auto"/>
          </w:tcPr>
          <w:p w14:paraId="20CB6A82"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6C1BFEA"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8</w:t>
            </w:r>
          </w:p>
        </w:tc>
        <w:tc>
          <w:tcPr>
            <w:tcW w:w="2707" w:type="dxa"/>
            <w:shd w:val="clear" w:color="auto" w:fill="auto"/>
            <w:vAlign w:val="center"/>
          </w:tcPr>
          <w:p w14:paraId="41EC40CF"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语文职业模块服务类</w:t>
            </w:r>
          </w:p>
        </w:tc>
        <w:tc>
          <w:tcPr>
            <w:tcW w:w="555" w:type="dxa"/>
            <w:shd w:val="clear" w:color="auto" w:fill="auto"/>
            <w:vAlign w:val="bottom"/>
          </w:tcPr>
          <w:p w14:paraId="1F7F260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855" w:type="dxa"/>
            <w:shd w:val="clear" w:color="auto" w:fill="auto"/>
            <w:vAlign w:val="bottom"/>
          </w:tcPr>
          <w:p w14:paraId="6BE1E846"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54</w:t>
            </w:r>
          </w:p>
        </w:tc>
        <w:tc>
          <w:tcPr>
            <w:tcW w:w="674" w:type="dxa"/>
            <w:shd w:val="clear" w:color="auto" w:fill="auto"/>
            <w:vAlign w:val="bottom"/>
          </w:tcPr>
          <w:p w14:paraId="5498C58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6" w:type="dxa"/>
            <w:shd w:val="clear" w:color="auto" w:fill="auto"/>
            <w:vAlign w:val="bottom"/>
          </w:tcPr>
          <w:p w14:paraId="03DFC9C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58" w:type="dxa"/>
            <w:shd w:val="clear" w:color="auto" w:fill="auto"/>
            <w:vAlign w:val="bottom"/>
          </w:tcPr>
          <w:p w14:paraId="3B4DA8EC"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2D562B58"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645" w:type="dxa"/>
            <w:shd w:val="clear" w:color="auto" w:fill="auto"/>
            <w:vAlign w:val="bottom"/>
          </w:tcPr>
          <w:p w14:paraId="5DC99EF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1AE54FD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5E29CBFB" w14:textId="77777777">
        <w:trPr>
          <w:trHeight w:val="510"/>
        </w:trPr>
        <w:tc>
          <w:tcPr>
            <w:tcW w:w="795" w:type="dxa"/>
            <w:vMerge/>
            <w:shd w:val="clear" w:color="auto" w:fill="auto"/>
          </w:tcPr>
          <w:p w14:paraId="5D8F3514"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59F4335B"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9</w:t>
            </w:r>
          </w:p>
        </w:tc>
        <w:tc>
          <w:tcPr>
            <w:tcW w:w="2707" w:type="dxa"/>
            <w:shd w:val="clear" w:color="auto" w:fill="auto"/>
            <w:vAlign w:val="center"/>
          </w:tcPr>
          <w:p w14:paraId="086303E7"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sz w:val="20"/>
                <w:szCs w:val="20"/>
                <w:lang w:bidi="ar"/>
              </w:rPr>
              <w:t>数学基础模块上册</w:t>
            </w:r>
          </w:p>
        </w:tc>
        <w:tc>
          <w:tcPr>
            <w:tcW w:w="555" w:type="dxa"/>
            <w:shd w:val="clear" w:color="auto" w:fill="auto"/>
            <w:vAlign w:val="bottom"/>
          </w:tcPr>
          <w:p w14:paraId="5999603A"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855" w:type="dxa"/>
            <w:shd w:val="clear" w:color="auto" w:fill="auto"/>
            <w:vAlign w:val="bottom"/>
          </w:tcPr>
          <w:p w14:paraId="6C0D6A7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54</w:t>
            </w:r>
          </w:p>
        </w:tc>
        <w:tc>
          <w:tcPr>
            <w:tcW w:w="674" w:type="dxa"/>
            <w:shd w:val="clear" w:color="auto" w:fill="auto"/>
            <w:vAlign w:val="bottom"/>
          </w:tcPr>
          <w:p w14:paraId="59B9FF1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646" w:type="dxa"/>
            <w:shd w:val="clear" w:color="auto" w:fill="auto"/>
            <w:vAlign w:val="bottom"/>
          </w:tcPr>
          <w:p w14:paraId="4F7C0778"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643778E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vAlign w:val="bottom"/>
          </w:tcPr>
          <w:p w14:paraId="3F2749B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vAlign w:val="bottom"/>
          </w:tcPr>
          <w:p w14:paraId="6143794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74904812"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17B5F97D" w14:textId="77777777">
        <w:trPr>
          <w:trHeight w:val="510"/>
        </w:trPr>
        <w:tc>
          <w:tcPr>
            <w:tcW w:w="795" w:type="dxa"/>
            <w:vMerge/>
            <w:shd w:val="clear" w:color="auto" w:fill="auto"/>
          </w:tcPr>
          <w:p w14:paraId="04833654"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8C7D556"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20</w:t>
            </w:r>
          </w:p>
        </w:tc>
        <w:tc>
          <w:tcPr>
            <w:tcW w:w="2707" w:type="dxa"/>
            <w:shd w:val="clear" w:color="auto" w:fill="auto"/>
            <w:vAlign w:val="center"/>
          </w:tcPr>
          <w:p w14:paraId="65500D25"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sz w:val="20"/>
                <w:szCs w:val="20"/>
                <w:lang w:bidi="ar"/>
              </w:rPr>
              <w:t>数学基础模块下册</w:t>
            </w:r>
          </w:p>
        </w:tc>
        <w:tc>
          <w:tcPr>
            <w:tcW w:w="555" w:type="dxa"/>
            <w:shd w:val="clear" w:color="auto" w:fill="auto"/>
            <w:vAlign w:val="bottom"/>
          </w:tcPr>
          <w:p w14:paraId="4B153A87"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855" w:type="dxa"/>
            <w:shd w:val="clear" w:color="auto" w:fill="auto"/>
            <w:vAlign w:val="bottom"/>
          </w:tcPr>
          <w:p w14:paraId="08733113"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rPr>
              <w:t>54</w:t>
            </w:r>
          </w:p>
        </w:tc>
        <w:tc>
          <w:tcPr>
            <w:tcW w:w="674" w:type="dxa"/>
            <w:shd w:val="clear" w:color="auto" w:fill="auto"/>
            <w:vAlign w:val="bottom"/>
          </w:tcPr>
          <w:p w14:paraId="462E6C2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7DF92F7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658" w:type="dxa"/>
            <w:shd w:val="clear" w:color="auto" w:fill="auto"/>
            <w:vAlign w:val="bottom"/>
          </w:tcPr>
          <w:p w14:paraId="5B9E299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vAlign w:val="bottom"/>
          </w:tcPr>
          <w:p w14:paraId="5DAE656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vAlign w:val="bottom"/>
          </w:tcPr>
          <w:p w14:paraId="0674778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3D19895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0329652D" w14:textId="77777777">
        <w:trPr>
          <w:trHeight w:val="510"/>
        </w:trPr>
        <w:tc>
          <w:tcPr>
            <w:tcW w:w="795" w:type="dxa"/>
            <w:vMerge/>
            <w:shd w:val="clear" w:color="auto" w:fill="auto"/>
          </w:tcPr>
          <w:p w14:paraId="3B30FD10"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616921AE"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2</w:t>
            </w:r>
            <w:r>
              <w:rPr>
                <w:rFonts w:asciiTheme="majorEastAsia" w:eastAsiaTheme="majorEastAsia" w:hAnsiTheme="majorEastAsia" w:cs="Arial"/>
                <w:color w:val="000000" w:themeColor="text1"/>
                <w:sz w:val="20"/>
                <w:szCs w:val="20"/>
              </w:rPr>
              <w:t>1</w:t>
            </w:r>
          </w:p>
        </w:tc>
        <w:tc>
          <w:tcPr>
            <w:tcW w:w="2707" w:type="dxa"/>
            <w:shd w:val="clear" w:color="auto" w:fill="auto"/>
            <w:vAlign w:val="center"/>
          </w:tcPr>
          <w:p w14:paraId="193E0C5F"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lang w:bidi="ar"/>
              </w:rPr>
            </w:pPr>
            <w:r>
              <w:rPr>
                <w:rFonts w:asciiTheme="majorEastAsia" w:eastAsiaTheme="majorEastAsia" w:hAnsiTheme="majorEastAsia" w:cstheme="majorEastAsia" w:hint="eastAsia"/>
                <w:color w:val="000000"/>
                <w:sz w:val="20"/>
                <w:szCs w:val="20"/>
                <w:lang w:bidi="ar"/>
              </w:rPr>
              <w:t>数学完拓展模块1</w:t>
            </w:r>
          </w:p>
        </w:tc>
        <w:tc>
          <w:tcPr>
            <w:tcW w:w="555" w:type="dxa"/>
            <w:shd w:val="clear" w:color="auto" w:fill="auto"/>
            <w:vAlign w:val="bottom"/>
          </w:tcPr>
          <w:p w14:paraId="7C6D4B29"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855" w:type="dxa"/>
            <w:shd w:val="clear" w:color="auto" w:fill="auto"/>
            <w:vAlign w:val="bottom"/>
          </w:tcPr>
          <w:p w14:paraId="07E95C0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36</w:t>
            </w:r>
          </w:p>
        </w:tc>
        <w:tc>
          <w:tcPr>
            <w:tcW w:w="674" w:type="dxa"/>
            <w:shd w:val="clear" w:color="auto" w:fill="auto"/>
            <w:vAlign w:val="bottom"/>
          </w:tcPr>
          <w:p w14:paraId="1E7B72CC"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00EFCD3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0A9F4C1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7" w:type="dxa"/>
            <w:shd w:val="clear" w:color="auto" w:fill="auto"/>
            <w:vAlign w:val="bottom"/>
          </w:tcPr>
          <w:p w14:paraId="1C368A76"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vAlign w:val="bottom"/>
          </w:tcPr>
          <w:p w14:paraId="736AA51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5D4D8D0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3D5ED26A" w14:textId="77777777">
        <w:trPr>
          <w:trHeight w:val="510"/>
        </w:trPr>
        <w:tc>
          <w:tcPr>
            <w:tcW w:w="795" w:type="dxa"/>
            <w:vMerge/>
            <w:shd w:val="clear" w:color="auto" w:fill="auto"/>
          </w:tcPr>
          <w:p w14:paraId="661B11F6"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378D076D"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22</w:t>
            </w:r>
          </w:p>
        </w:tc>
        <w:tc>
          <w:tcPr>
            <w:tcW w:w="2707" w:type="dxa"/>
            <w:shd w:val="clear" w:color="auto" w:fill="auto"/>
            <w:vAlign w:val="center"/>
          </w:tcPr>
          <w:p w14:paraId="3862B125"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sz w:val="20"/>
                <w:szCs w:val="20"/>
                <w:lang w:bidi="ar"/>
              </w:rPr>
              <w:t>英语1基础模块</w:t>
            </w:r>
          </w:p>
        </w:tc>
        <w:tc>
          <w:tcPr>
            <w:tcW w:w="555" w:type="dxa"/>
            <w:shd w:val="clear" w:color="auto" w:fill="auto"/>
            <w:vAlign w:val="bottom"/>
          </w:tcPr>
          <w:p w14:paraId="3D32BC6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855" w:type="dxa"/>
            <w:shd w:val="clear" w:color="auto" w:fill="auto"/>
            <w:vAlign w:val="bottom"/>
          </w:tcPr>
          <w:p w14:paraId="5E72545E"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54</w:t>
            </w:r>
          </w:p>
        </w:tc>
        <w:tc>
          <w:tcPr>
            <w:tcW w:w="674" w:type="dxa"/>
            <w:shd w:val="clear" w:color="auto" w:fill="auto"/>
            <w:vAlign w:val="bottom"/>
          </w:tcPr>
          <w:p w14:paraId="631B86A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646" w:type="dxa"/>
            <w:shd w:val="clear" w:color="auto" w:fill="auto"/>
            <w:vAlign w:val="bottom"/>
          </w:tcPr>
          <w:p w14:paraId="32094262"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2844664C"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vAlign w:val="bottom"/>
          </w:tcPr>
          <w:p w14:paraId="63152A0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3DFA462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456135E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458E56DF" w14:textId="77777777">
        <w:trPr>
          <w:trHeight w:val="510"/>
        </w:trPr>
        <w:tc>
          <w:tcPr>
            <w:tcW w:w="795" w:type="dxa"/>
            <w:vMerge/>
            <w:shd w:val="clear" w:color="auto" w:fill="auto"/>
          </w:tcPr>
          <w:p w14:paraId="79BAF602"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147CB233"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23</w:t>
            </w:r>
          </w:p>
        </w:tc>
        <w:tc>
          <w:tcPr>
            <w:tcW w:w="2707" w:type="dxa"/>
            <w:shd w:val="clear" w:color="auto" w:fill="auto"/>
            <w:vAlign w:val="center"/>
          </w:tcPr>
          <w:p w14:paraId="0ECD1197"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sz w:val="20"/>
                <w:szCs w:val="20"/>
                <w:lang w:bidi="ar"/>
              </w:rPr>
              <w:t>英语2基础模块</w:t>
            </w:r>
          </w:p>
        </w:tc>
        <w:tc>
          <w:tcPr>
            <w:tcW w:w="555" w:type="dxa"/>
            <w:shd w:val="clear" w:color="auto" w:fill="auto"/>
            <w:vAlign w:val="bottom"/>
          </w:tcPr>
          <w:p w14:paraId="6C289722"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855" w:type="dxa"/>
            <w:shd w:val="clear" w:color="auto" w:fill="auto"/>
            <w:vAlign w:val="bottom"/>
          </w:tcPr>
          <w:p w14:paraId="6C3AE5EA"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rPr>
              <w:t>54</w:t>
            </w:r>
          </w:p>
        </w:tc>
        <w:tc>
          <w:tcPr>
            <w:tcW w:w="674" w:type="dxa"/>
            <w:shd w:val="clear" w:color="auto" w:fill="auto"/>
            <w:vAlign w:val="bottom"/>
          </w:tcPr>
          <w:p w14:paraId="2A9337D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6CD3353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w:t>
            </w:r>
          </w:p>
        </w:tc>
        <w:tc>
          <w:tcPr>
            <w:tcW w:w="658" w:type="dxa"/>
            <w:shd w:val="clear" w:color="auto" w:fill="auto"/>
            <w:vAlign w:val="bottom"/>
          </w:tcPr>
          <w:p w14:paraId="7DAD323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7" w:type="dxa"/>
            <w:shd w:val="clear" w:color="auto" w:fill="auto"/>
            <w:vAlign w:val="bottom"/>
          </w:tcPr>
          <w:p w14:paraId="786CE490"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645" w:type="dxa"/>
            <w:shd w:val="clear" w:color="auto" w:fill="auto"/>
          </w:tcPr>
          <w:p w14:paraId="04894E2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c>
          <w:tcPr>
            <w:tcW w:w="705" w:type="dxa"/>
            <w:shd w:val="clear" w:color="auto" w:fill="auto"/>
          </w:tcPr>
          <w:p w14:paraId="22878F3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lang w:eastAsia="en-US"/>
              </w:rPr>
            </w:pPr>
          </w:p>
        </w:tc>
      </w:tr>
      <w:tr w:rsidR="00225C55" w14:paraId="503BC04E" w14:textId="77777777">
        <w:trPr>
          <w:trHeight w:val="510"/>
        </w:trPr>
        <w:tc>
          <w:tcPr>
            <w:tcW w:w="795" w:type="dxa"/>
            <w:vMerge/>
            <w:shd w:val="clear" w:color="auto" w:fill="auto"/>
          </w:tcPr>
          <w:p w14:paraId="00A788B3"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3633ECC8" w14:textId="77777777" w:rsidR="00225C55" w:rsidRDefault="00C019CD">
            <w:pPr>
              <w:widowControl/>
              <w:spacing w:line="460" w:lineRule="exact"/>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24</w:t>
            </w:r>
          </w:p>
        </w:tc>
        <w:tc>
          <w:tcPr>
            <w:tcW w:w="2707" w:type="dxa"/>
            <w:shd w:val="clear" w:color="auto" w:fill="auto"/>
            <w:vAlign w:val="center"/>
          </w:tcPr>
          <w:p w14:paraId="010F7F84" w14:textId="77777777" w:rsidR="00225C55" w:rsidRDefault="00C019CD">
            <w:pPr>
              <w:widowControl/>
              <w:spacing w:line="460" w:lineRule="exact"/>
              <w:ind w:firstLine="200"/>
              <w:jc w:val="center"/>
              <w:textAlignment w:val="center"/>
              <w:rPr>
                <w:rFonts w:asciiTheme="majorEastAsia" w:eastAsiaTheme="majorEastAsia" w:hAnsiTheme="majorEastAsia" w:cstheme="majorEastAsia"/>
                <w:color w:val="000000"/>
                <w:sz w:val="20"/>
                <w:szCs w:val="20"/>
              </w:rPr>
            </w:pPr>
            <w:r>
              <w:rPr>
                <w:rFonts w:asciiTheme="majorEastAsia" w:eastAsiaTheme="majorEastAsia" w:hAnsiTheme="majorEastAsia" w:cstheme="majorEastAsia" w:hint="eastAsia"/>
                <w:color w:val="000000"/>
                <w:sz w:val="20"/>
                <w:szCs w:val="20"/>
                <w:lang w:bidi="ar"/>
              </w:rPr>
              <w:t>英语职业模块服务类</w:t>
            </w:r>
          </w:p>
        </w:tc>
        <w:tc>
          <w:tcPr>
            <w:tcW w:w="555" w:type="dxa"/>
            <w:shd w:val="clear" w:color="auto" w:fill="auto"/>
            <w:vAlign w:val="bottom"/>
          </w:tcPr>
          <w:p w14:paraId="4A9B9523"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855" w:type="dxa"/>
            <w:shd w:val="clear" w:color="auto" w:fill="auto"/>
            <w:vAlign w:val="bottom"/>
          </w:tcPr>
          <w:p w14:paraId="4DB543AB"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36</w:t>
            </w:r>
          </w:p>
        </w:tc>
        <w:tc>
          <w:tcPr>
            <w:tcW w:w="674" w:type="dxa"/>
            <w:shd w:val="clear" w:color="auto" w:fill="auto"/>
            <w:vAlign w:val="bottom"/>
          </w:tcPr>
          <w:p w14:paraId="3DF1E84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tcPr>
          <w:p w14:paraId="046836D3"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58" w:type="dxa"/>
            <w:shd w:val="clear" w:color="auto" w:fill="auto"/>
          </w:tcPr>
          <w:p w14:paraId="2D0BE005"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2</w:t>
            </w:r>
          </w:p>
        </w:tc>
        <w:tc>
          <w:tcPr>
            <w:tcW w:w="647" w:type="dxa"/>
            <w:shd w:val="clear" w:color="auto" w:fill="auto"/>
          </w:tcPr>
          <w:p w14:paraId="3B9DEF7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tcPr>
          <w:p w14:paraId="34F8854B"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3D1E58A7"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4B1A07B0" w14:textId="77777777">
        <w:trPr>
          <w:trHeight w:val="510"/>
        </w:trPr>
        <w:tc>
          <w:tcPr>
            <w:tcW w:w="795" w:type="dxa"/>
            <w:vMerge/>
            <w:shd w:val="clear" w:color="auto" w:fill="auto"/>
          </w:tcPr>
          <w:p w14:paraId="1F4D4EAC"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73CFEA42" w14:textId="77777777" w:rsidR="00225C55" w:rsidRDefault="00225C55">
            <w:pPr>
              <w:widowControl/>
              <w:spacing w:line="460" w:lineRule="exact"/>
              <w:rPr>
                <w:rFonts w:asciiTheme="majorEastAsia" w:eastAsiaTheme="majorEastAsia" w:hAnsiTheme="majorEastAsia" w:cs="Arial"/>
                <w:color w:val="000000" w:themeColor="text1"/>
                <w:sz w:val="20"/>
                <w:szCs w:val="20"/>
              </w:rPr>
            </w:pPr>
          </w:p>
        </w:tc>
        <w:tc>
          <w:tcPr>
            <w:tcW w:w="2707" w:type="dxa"/>
            <w:shd w:val="clear" w:color="auto" w:fill="auto"/>
            <w:vAlign w:val="bottom"/>
          </w:tcPr>
          <w:p w14:paraId="0A5AD4A6"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小计（</w:t>
            </w:r>
            <w:r>
              <w:rPr>
                <w:rFonts w:asciiTheme="majorEastAsia" w:eastAsiaTheme="majorEastAsia" w:hAnsiTheme="majorEastAsia" w:cstheme="majorEastAsia"/>
                <w:color w:val="000000" w:themeColor="text1"/>
                <w:sz w:val="20"/>
                <w:szCs w:val="20"/>
              </w:rPr>
              <w:t>41</w:t>
            </w:r>
            <w:r>
              <w:rPr>
                <w:rFonts w:asciiTheme="majorEastAsia" w:eastAsiaTheme="majorEastAsia" w:hAnsiTheme="majorEastAsia" w:cstheme="majorEastAsia" w:hint="eastAsia"/>
                <w:color w:val="000000" w:themeColor="text1"/>
                <w:sz w:val="20"/>
                <w:szCs w:val="20"/>
              </w:rPr>
              <w:t>%）</w:t>
            </w:r>
          </w:p>
        </w:tc>
        <w:tc>
          <w:tcPr>
            <w:tcW w:w="555" w:type="dxa"/>
            <w:shd w:val="clear" w:color="auto" w:fill="auto"/>
            <w:vAlign w:val="bottom"/>
          </w:tcPr>
          <w:p w14:paraId="599CA2B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70</w:t>
            </w:r>
          </w:p>
        </w:tc>
        <w:tc>
          <w:tcPr>
            <w:tcW w:w="855" w:type="dxa"/>
            <w:shd w:val="clear" w:color="auto" w:fill="auto"/>
            <w:vAlign w:val="bottom"/>
          </w:tcPr>
          <w:p w14:paraId="691B5272"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1272</w:t>
            </w:r>
          </w:p>
        </w:tc>
        <w:tc>
          <w:tcPr>
            <w:tcW w:w="674" w:type="dxa"/>
            <w:shd w:val="clear" w:color="auto" w:fill="auto"/>
            <w:vAlign w:val="bottom"/>
          </w:tcPr>
          <w:p w14:paraId="5836C4F1"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482E301C"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19</w:t>
            </w:r>
          </w:p>
        </w:tc>
        <w:tc>
          <w:tcPr>
            <w:tcW w:w="658" w:type="dxa"/>
            <w:shd w:val="clear" w:color="auto" w:fill="auto"/>
            <w:vAlign w:val="bottom"/>
          </w:tcPr>
          <w:p w14:paraId="2EF884DB"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6</w:t>
            </w:r>
          </w:p>
        </w:tc>
        <w:tc>
          <w:tcPr>
            <w:tcW w:w="647" w:type="dxa"/>
            <w:shd w:val="clear" w:color="auto" w:fill="auto"/>
            <w:vAlign w:val="bottom"/>
          </w:tcPr>
          <w:p w14:paraId="0F0D8181"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11</w:t>
            </w:r>
          </w:p>
        </w:tc>
        <w:tc>
          <w:tcPr>
            <w:tcW w:w="645" w:type="dxa"/>
            <w:shd w:val="clear" w:color="auto" w:fill="auto"/>
            <w:vAlign w:val="bottom"/>
          </w:tcPr>
          <w:p w14:paraId="142DF155"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5</w:t>
            </w:r>
          </w:p>
        </w:tc>
        <w:tc>
          <w:tcPr>
            <w:tcW w:w="705" w:type="dxa"/>
            <w:shd w:val="clear" w:color="auto" w:fill="auto"/>
          </w:tcPr>
          <w:p w14:paraId="418FF796"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6F48C54E" w14:textId="77777777">
        <w:trPr>
          <w:trHeight w:val="510"/>
        </w:trPr>
        <w:tc>
          <w:tcPr>
            <w:tcW w:w="795" w:type="dxa"/>
            <w:vMerge w:val="restart"/>
            <w:shd w:val="clear" w:color="auto" w:fill="auto"/>
            <w:vAlign w:val="bottom"/>
          </w:tcPr>
          <w:p w14:paraId="40A5CEBE"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hint="eastAsia"/>
                <w:b/>
                <w:bCs/>
                <w:color w:val="000000" w:themeColor="text1"/>
                <w:sz w:val="20"/>
                <w:szCs w:val="20"/>
              </w:rPr>
              <w:t>专业核</w:t>
            </w:r>
            <w:r>
              <w:rPr>
                <w:rFonts w:asciiTheme="majorEastAsia" w:eastAsiaTheme="majorEastAsia" w:hAnsiTheme="majorEastAsia" w:hint="eastAsia"/>
                <w:b/>
                <w:bCs/>
                <w:color w:val="000000" w:themeColor="text1"/>
                <w:sz w:val="20"/>
                <w:szCs w:val="20"/>
              </w:rPr>
              <w:lastRenderedPageBreak/>
              <w:t>心（技能）课</w:t>
            </w:r>
          </w:p>
        </w:tc>
        <w:tc>
          <w:tcPr>
            <w:tcW w:w="653" w:type="dxa"/>
            <w:shd w:val="clear" w:color="auto" w:fill="auto"/>
          </w:tcPr>
          <w:p w14:paraId="33F926C4" w14:textId="77777777" w:rsidR="00225C55" w:rsidRDefault="00C019CD">
            <w:pPr>
              <w:widowControl/>
              <w:spacing w:line="460" w:lineRule="exact"/>
              <w:ind w:firstLine="200"/>
              <w:jc w:val="center"/>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lastRenderedPageBreak/>
              <w:t>1</w:t>
            </w:r>
          </w:p>
        </w:tc>
        <w:tc>
          <w:tcPr>
            <w:tcW w:w="2707" w:type="dxa"/>
            <w:shd w:val="clear" w:color="auto" w:fill="auto"/>
            <w:vAlign w:val="bottom"/>
          </w:tcPr>
          <w:p w14:paraId="7850FB93"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基础会计（3+X证书）</w:t>
            </w:r>
          </w:p>
        </w:tc>
        <w:tc>
          <w:tcPr>
            <w:tcW w:w="555" w:type="dxa"/>
            <w:shd w:val="clear" w:color="auto" w:fill="auto"/>
            <w:vAlign w:val="bottom"/>
          </w:tcPr>
          <w:p w14:paraId="55D03674"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11</w:t>
            </w:r>
          </w:p>
        </w:tc>
        <w:tc>
          <w:tcPr>
            <w:tcW w:w="855" w:type="dxa"/>
            <w:shd w:val="clear" w:color="auto" w:fill="auto"/>
            <w:vAlign w:val="bottom"/>
          </w:tcPr>
          <w:p w14:paraId="2FC5EA51"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198</w:t>
            </w:r>
          </w:p>
        </w:tc>
        <w:tc>
          <w:tcPr>
            <w:tcW w:w="674" w:type="dxa"/>
            <w:shd w:val="clear" w:color="auto" w:fill="auto"/>
            <w:vAlign w:val="bottom"/>
          </w:tcPr>
          <w:p w14:paraId="56BAE7A9"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6</w:t>
            </w:r>
          </w:p>
        </w:tc>
        <w:tc>
          <w:tcPr>
            <w:tcW w:w="646" w:type="dxa"/>
            <w:shd w:val="clear" w:color="auto" w:fill="auto"/>
            <w:vAlign w:val="bottom"/>
          </w:tcPr>
          <w:p w14:paraId="5B562E1C" w14:textId="77777777" w:rsidR="00225C55" w:rsidRDefault="00C019CD">
            <w:pPr>
              <w:widowControl/>
              <w:spacing w:line="460" w:lineRule="exact"/>
              <w:ind w:firstLine="200"/>
              <w:jc w:val="center"/>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5</w:t>
            </w:r>
          </w:p>
        </w:tc>
        <w:tc>
          <w:tcPr>
            <w:tcW w:w="658" w:type="dxa"/>
            <w:shd w:val="clear" w:color="auto" w:fill="auto"/>
            <w:vAlign w:val="bottom"/>
          </w:tcPr>
          <w:p w14:paraId="1433E1B5"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2566A80F"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6E4A0FFA"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c>
          <w:tcPr>
            <w:tcW w:w="705" w:type="dxa"/>
            <w:shd w:val="clear" w:color="auto" w:fill="auto"/>
          </w:tcPr>
          <w:p w14:paraId="2A53E36E" w14:textId="77777777" w:rsidR="00225C55" w:rsidRDefault="00225C55">
            <w:pPr>
              <w:widowControl/>
              <w:spacing w:line="460" w:lineRule="exact"/>
              <w:ind w:firstLine="200"/>
              <w:jc w:val="center"/>
              <w:rPr>
                <w:rFonts w:asciiTheme="majorEastAsia" w:eastAsiaTheme="majorEastAsia" w:hAnsiTheme="majorEastAsia" w:cstheme="majorEastAsia"/>
                <w:color w:val="000000" w:themeColor="text1"/>
                <w:sz w:val="20"/>
                <w:szCs w:val="20"/>
              </w:rPr>
            </w:pPr>
          </w:p>
        </w:tc>
      </w:tr>
      <w:tr w:rsidR="00225C55" w14:paraId="3506A512" w14:textId="77777777">
        <w:trPr>
          <w:trHeight w:val="510"/>
        </w:trPr>
        <w:tc>
          <w:tcPr>
            <w:tcW w:w="795" w:type="dxa"/>
            <w:vMerge/>
            <w:shd w:val="clear" w:color="auto" w:fill="auto"/>
            <w:vAlign w:val="bottom"/>
          </w:tcPr>
          <w:p w14:paraId="55C63313"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2FA255EA"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2</w:t>
            </w:r>
          </w:p>
        </w:tc>
        <w:tc>
          <w:tcPr>
            <w:tcW w:w="2707" w:type="dxa"/>
            <w:shd w:val="clear" w:color="auto" w:fill="auto"/>
            <w:vAlign w:val="bottom"/>
          </w:tcPr>
          <w:p w14:paraId="01C6CF13"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会计基本技能</w:t>
            </w:r>
          </w:p>
        </w:tc>
        <w:tc>
          <w:tcPr>
            <w:tcW w:w="555" w:type="dxa"/>
            <w:shd w:val="clear" w:color="auto" w:fill="auto"/>
            <w:vAlign w:val="bottom"/>
          </w:tcPr>
          <w:p w14:paraId="4302AFF1"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855" w:type="dxa"/>
            <w:shd w:val="clear" w:color="auto" w:fill="auto"/>
            <w:vAlign w:val="bottom"/>
          </w:tcPr>
          <w:p w14:paraId="5924988D"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72</w:t>
            </w:r>
          </w:p>
        </w:tc>
        <w:tc>
          <w:tcPr>
            <w:tcW w:w="674" w:type="dxa"/>
            <w:shd w:val="clear" w:color="auto" w:fill="auto"/>
            <w:vAlign w:val="bottom"/>
          </w:tcPr>
          <w:p w14:paraId="6BFD4E8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6FBBAF05"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0E364263"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529D9546"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645" w:type="dxa"/>
            <w:shd w:val="clear" w:color="auto" w:fill="auto"/>
            <w:vAlign w:val="bottom"/>
          </w:tcPr>
          <w:p w14:paraId="027478F2"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49509F93"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1A884695" w14:textId="77777777">
        <w:trPr>
          <w:trHeight w:val="510"/>
        </w:trPr>
        <w:tc>
          <w:tcPr>
            <w:tcW w:w="795" w:type="dxa"/>
            <w:vMerge/>
            <w:shd w:val="clear" w:color="auto" w:fill="auto"/>
            <w:vAlign w:val="bottom"/>
          </w:tcPr>
          <w:p w14:paraId="5AF765C6"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60084CA5"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3</w:t>
            </w:r>
          </w:p>
        </w:tc>
        <w:tc>
          <w:tcPr>
            <w:tcW w:w="2707" w:type="dxa"/>
            <w:shd w:val="clear" w:color="auto" w:fill="auto"/>
            <w:vAlign w:val="bottom"/>
          </w:tcPr>
          <w:p w14:paraId="39714F7A"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出纳实务</w:t>
            </w:r>
          </w:p>
        </w:tc>
        <w:tc>
          <w:tcPr>
            <w:tcW w:w="555" w:type="dxa"/>
            <w:shd w:val="clear" w:color="auto" w:fill="auto"/>
            <w:vAlign w:val="bottom"/>
          </w:tcPr>
          <w:p w14:paraId="4B02C69F"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855" w:type="dxa"/>
            <w:shd w:val="clear" w:color="auto" w:fill="auto"/>
            <w:vAlign w:val="bottom"/>
          </w:tcPr>
          <w:p w14:paraId="448AB0A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72</w:t>
            </w:r>
          </w:p>
        </w:tc>
        <w:tc>
          <w:tcPr>
            <w:tcW w:w="674" w:type="dxa"/>
            <w:shd w:val="clear" w:color="auto" w:fill="auto"/>
            <w:vAlign w:val="bottom"/>
          </w:tcPr>
          <w:p w14:paraId="17A7F048"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646" w:type="dxa"/>
            <w:shd w:val="clear" w:color="auto" w:fill="auto"/>
            <w:vAlign w:val="bottom"/>
          </w:tcPr>
          <w:p w14:paraId="20B9A611"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0D249E97"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50E4B41D"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70DE8B48"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249245B0"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1EBD6564" w14:textId="77777777">
        <w:trPr>
          <w:trHeight w:val="510"/>
        </w:trPr>
        <w:tc>
          <w:tcPr>
            <w:tcW w:w="795" w:type="dxa"/>
            <w:vMerge/>
            <w:shd w:val="clear" w:color="auto" w:fill="auto"/>
            <w:vAlign w:val="bottom"/>
          </w:tcPr>
          <w:p w14:paraId="79088D34"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581E043E"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4</w:t>
            </w:r>
          </w:p>
        </w:tc>
        <w:tc>
          <w:tcPr>
            <w:tcW w:w="2707" w:type="dxa"/>
            <w:shd w:val="clear" w:color="auto" w:fill="auto"/>
            <w:vAlign w:val="bottom"/>
          </w:tcPr>
          <w:p w14:paraId="12959E36"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企业财务会计实务</w:t>
            </w:r>
          </w:p>
        </w:tc>
        <w:tc>
          <w:tcPr>
            <w:tcW w:w="555" w:type="dxa"/>
            <w:shd w:val="clear" w:color="auto" w:fill="auto"/>
            <w:vAlign w:val="bottom"/>
          </w:tcPr>
          <w:p w14:paraId="10E32F5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10</w:t>
            </w:r>
          </w:p>
        </w:tc>
        <w:tc>
          <w:tcPr>
            <w:tcW w:w="855" w:type="dxa"/>
            <w:shd w:val="clear" w:color="auto" w:fill="auto"/>
            <w:vAlign w:val="bottom"/>
          </w:tcPr>
          <w:p w14:paraId="769D1A5D"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180</w:t>
            </w:r>
          </w:p>
        </w:tc>
        <w:tc>
          <w:tcPr>
            <w:tcW w:w="674" w:type="dxa"/>
            <w:shd w:val="clear" w:color="auto" w:fill="auto"/>
            <w:vAlign w:val="bottom"/>
          </w:tcPr>
          <w:p w14:paraId="04094D3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73E4BC8D"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658" w:type="dxa"/>
            <w:shd w:val="clear" w:color="auto" w:fill="auto"/>
            <w:vAlign w:val="bottom"/>
          </w:tcPr>
          <w:p w14:paraId="2922718C"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6</w:t>
            </w:r>
          </w:p>
        </w:tc>
        <w:tc>
          <w:tcPr>
            <w:tcW w:w="647" w:type="dxa"/>
            <w:shd w:val="clear" w:color="auto" w:fill="auto"/>
            <w:vAlign w:val="bottom"/>
          </w:tcPr>
          <w:p w14:paraId="296AD94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031F7030"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681F95A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4BED6570" w14:textId="77777777">
        <w:trPr>
          <w:trHeight w:val="510"/>
        </w:trPr>
        <w:tc>
          <w:tcPr>
            <w:tcW w:w="795" w:type="dxa"/>
            <w:vMerge/>
            <w:shd w:val="clear" w:color="auto" w:fill="auto"/>
            <w:vAlign w:val="bottom"/>
          </w:tcPr>
          <w:p w14:paraId="62E77482"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646D8E7E"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5</w:t>
            </w:r>
          </w:p>
        </w:tc>
        <w:tc>
          <w:tcPr>
            <w:tcW w:w="2707" w:type="dxa"/>
            <w:shd w:val="clear" w:color="auto" w:fill="auto"/>
            <w:vAlign w:val="bottom"/>
          </w:tcPr>
          <w:p w14:paraId="5A006DDC"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会计电算化</w:t>
            </w:r>
          </w:p>
        </w:tc>
        <w:tc>
          <w:tcPr>
            <w:tcW w:w="555" w:type="dxa"/>
            <w:shd w:val="clear" w:color="auto" w:fill="auto"/>
            <w:vAlign w:val="bottom"/>
          </w:tcPr>
          <w:p w14:paraId="5D8374F3"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0</w:t>
            </w:r>
          </w:p>
        </w:tc>
        <w:tc>
          <w:tcPr>
            <w:tcW w:w="855" w:type="dxa"/>
            <w:shd w:val="clear" w:color="auto" w:fill="auto"/>
            <w:vAlign w:val="bottom"/>
          </w:tcPr>
          <w:p w14:paraId="172A7AED"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80</w:t>
            </w:r>
          </w:p>
        </w:tc>
        <w:tc>
          <w:tcPr>
            <w:tcW w:w="674" w:type="dxa"/>
            <w:shd w:val="clear" w:color="auto" w:fill="auto"/>
            <w:vAlign w:val="bottom"/>
          </w:tcPr>
          <w:p w14:paraId="53BA981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386A44F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5FE55714"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7C4A8ACE"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5</w:t>
            </w:r>
          </w:p>
        </w:tc>
        <w:tc>
          <w:tcPr>
            <w:tcW w:w="645" w:type="dxa"/>
            <w:shd w:val="clear" w:color="auto" w:fill="auto"/>
            <w:vAlign w:val="bottom"/>
          </w:tcPr>
          <w:p w14:paraId="52BBFA4B"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705" w:type="dxa"/>
            <w:shd w:val="clear" w:color="auto" w:fill="auto"/>
          </w:tcPr>
          <w:p w14:paraId="107DFA06"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3D227AC0" w14:textId="77777777">
        <w:trPr>
          <w:trHeight w:val="510"/>
        </w:trPr>
        <w:tc>
          <w:tcPr>
            <w:tcW w:w="795" w:type="dxa"/>
            <w:vMerge/>
            <w:shd w:val="clear" w:color="auto" w:fill="auto"/>
            <w:vAlign w:val="bottom"/>
          </w:tcPr>
          <w:p w14:paraId="6D59486F"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153CC6DC"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6</w:t>
            </w:r>
          </w:p>
        </w:tc>
        <w:tc>
          <w:tcPr>
            <w:tcW w:w="2707" w:type="dxa"/>
            <w:shd w:val="clear" w:color="auto" w:fill="auto"/>
            <w:vAlign w:val="bottom"/>
          </w:tcPr>
          <w:p w14:paraId="57A59533"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会计模拟实习</w:t>
            </w:r>
          </w:p>
        </w:tc>
        <w:tc>
          <w:tcPr>
            <w:tcW w:w="555" w:type="dxa"/>
            <w:shd w:val="clear" w:color="auto" w:fill="auto"/>
            <w:vAlign w:val="bottom"/>
          </w:tcPr>
          <w:p w14:paraId="0659B6F9"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8</w:t>
            </w:r>
          </w:p>
        </w:tc>
        <w:tc>
          <w:tcPr>
            <w:tcW w:w="855" w:type="dxa"/>
            <w:shd w:val="clear" w:color="auto" w:fill="auto"/>
            <w:vAlign w:val="bottom"/>
          </w:tcPr>
          <w:p w14:paraId="3ACD2215"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144</w:t>
            </w:r>
          </w:p>
        </w:tc>
        <w:tc>
          <w:tcPr>
            <w:tcW w:w="674" w:type="dxa"/>
            <w:shd w:val="clear" w:color="auto" w:fill="auto"/>
            <w:vAlign w:val="bottom"/>
          </w:tcPr>
          <w:p w14:paraId="6AA15F3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4BCF784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71473DA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5515DA8E"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645" w:type="dxa"/>
            <w:shd w:val="clear" w:color="auto" w:fill="auto"/>
            <w:vAlign w:val="bottom"/>
          </w:tcPr>
          <w:p w14:paraId="426E6928"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4</w:t>
            </w:r>
          </w:p>
        </w:tc>
        <w:tc>
          <w:tcPr>
            <w:tcW w:w="705" w:type="dxa"/>
            <w:shd w:val="clear" w:color="auto" w:fill="auto"/>
          </w:tcPr>
          <w:p w14:paraId="20C4E8C4"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06888541" w14:textId="77777777">
        <w:trPr>
          <w:trHeight w:val="510"/>
        </w:trPr>
        <w:tc>
          <w:tcPr>
            <w:tcW w:w="795" w:type="dxa"/>
            <w:vMerge/>
            <w:shd w:val="clear" w:color="auto" w:fill="auto"/>
          </w:tcPr>
          <w:p w14:paraId="6ECBDF87"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1E4B3EB2"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7</w:t>
            </w:r>
          </w:p>
        </w:tc>
        <w:tc>
          <w:tcPr>
            <w:tcW w:w="2707" w:type="dxa"/>
            <w:shd w:val="clear" w:color="auto" w:fill="auto"/>
            <w:vAlign w:val="bottom"/>
          </w:tcPr>
          <w:p w14:paraId="47B107DB"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Excel 在会计中的应用</w:t>
            </w:r>
          </w:p>
        </w:tc>
        <w:tc>
          <w:tcPr>
            <w:tcW w:w="555" w:type="dxa"/>
            <w:shd w:val="clear" w:color="auto" w:fill="auto"/>
            <w:vAlign w:val="bottom"/>
          </w:tcPr>
          <w:p w14:paraId="6D874A8D"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855" w:type="dxa"/>
            <w:shd w:val="clear" w:color="auto" w:fill="auto"/>
            <w:vAlign w:val="bottom"/>
          </w:tcPr>
          <w:p w14:paraId="7A43F5E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90</w:t>
            </w:r>
          </w:p>
        </w:tc>
        <w:tc>
          <w:tcPr>
            <w:tcW w:w="674" w:type="dxa"/>
            <w:shd w:val="clear" w:color="auto" w:fill="auto"/>
            <w:vAlign w:val="bottom"/>
          </w:tcPr>
          <w:p w14:paraId="1C3ED5A0"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31962215"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67A659FE"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73D7415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tcPr>
          <w:p w14:paraId="23F34954"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705" w:type="dxa"/>
            <w:shd w:val="clear" w:color="auto" w:fill="auto"/>
          </w:tcPr>
          <w:p w14:paraId="4750EC5D"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38FA44CF" w14:textId="77777777">
        <w:trPr>
          <w:trHeight w:val="510"/>
        </w:trPr>
        <w:tc>
          <w:tcPr>
            <w:tcW w:w="795" w:type="dxa"/>
            <w:vMerge/>
            <w:shd w:val="clear" w:color="auto" w:fill="auto"/>
          </w:tcPr>
          <w:p w14:paraId="3E6CBD72"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6CAC860B"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color w:val="000000" w:themeColor="text1"/>
                <w:sz w:val="20"/>
                <w:szCs w:val="20"/>
              </w:rPr>
              <w:t>8</w:t>
            </w:r>
          </w:p>
        </w:tc>
        <w:tc>
          <w:tcPr>
            <w:tcW w:w="2707" w:type="dxa"/>
            <w:shd w:val="clear" w:color="auto" w:fill="auto"/>
            <w:vAlign w:val="bottom"/>
          </w:tcPr>
          <w:p w14:paraId="319F46B6"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税收基础</w:t>
            </w:r>
          </w:p>
        </w:tc>
        <w:tc>
          <w:tcPr>
            <w:tcW w:w="555" w:type="dxa"/>
            <w:shd w:val="clear" w:color="auto" w:fill="auto"/>
            <w:vAlign w:val="bottom"/>
          </w:tcPr>
          <w:p w14:paraId="4668918D"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6</w:t>
            </w:r>
          </w:p>
        </w:tc>
        <w:tc>
          <w:tcPr>
            <w:tcW w:w="855" w:type="dxa"/>
            <w:shd w:val="clear" w:color="auto" w:fill="auto"/>
            <w:vAlign w:val="bottom"/>
          </w:tcPr>
          <w:p w14:paraId="34A4BB7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108</w:t>
            </w:r>
          </w:p>
        </w:tc>
        <w:tc>
          <w:tcPr>
            <w:tcW w:w="674" w:type="dxa"/>
            <w:shd w:val="clear" w:color="auto" w:fill="auto"/>
            <w:vAlign w:val="bottom"/>
          </w:tcPr>
          <w:p w14:paraId="2EB8BDFE"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005D731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1C16286F"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6</w:t>
            </w:r>
          </w:p>
        </w:tc>
        <w:tc>
          <w:tcPr>
            <w:tcW w:w="647" w:type="dxa"/>
            <w:shd w:val="clear" w:color="auto" w:fill="auto"/>
            <w:vAlign w:val="bottom"/>
          </w:tcPr>
          <w:p w14:paraId="1919D856"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tcPr>
          <w:p w14:paraId="0F8D0AFA"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30EAC0F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035ABB39" w14:textId="77777777">
        <w:trPr>
          <w:trHeight w:val="510"/>
        </w:trPr>
        <w:tc>
          <w:tcPr>
            <w:tcW w:w="795" w:type="dxa"/>
            <w:vMerge/>
            <w:shd w:val="clear" w:color="auto" w:fill="auto"/>
          </w:tcPr>
          <w:p w14:paraId="742E9B0D"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3AFF4A78" w14:textId="77777777" w:rsidR="00225C55" w:rsidRDefault="00C019CD">
            <w:pPr>
              <w:widowControl/>
              <w:spacing w:line="460" w:lineRule="exact"/>
              <w:ind w:firstLine="2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9</w:t>
            </w:r>
          </w:p>
        </w:tc>
        <w:tc>
          <w:tcPr>
            <w:tcW w:w="2707" w:type="dxa"/>
            <w:shd w:val="clear" w:color="auto" w:fill="auto"/>
            <w:vAlign w:val="bottom"/>
          </w:tcPr>
          <w:p w14:paraId="6ED8A419"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成本会计</w:t>
            </w:r>
          </w:p>
        </w:tc>
        <w:tc>
          <w:tcPr>
            <w:tcW w:w="555" w:type="dxa"/>
            <w:shd w:val="clear" w:color="auto" w:fill="auto"/>
            <w:vAlign w:val="bottom"/>
          </w:tcPr>
          <w:p w14:paraId="081C505E"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855" w:type="dxa"/>
            <w:shd w:val="clear" w:color="auto" w:fill="auto"/>
            <w:vAlign w:val="bottom"/>
          </w:tcPr>
          <w:p w14:paraId="4143CE3C"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r>
              <w:rPr>
                <w:rFonts w:asciiTheme="majorEastAsia" w:eastAsiaTheme="majorEastAsia" w:hAnsiTheme="majorEastAsia" w:cstheme="majorEastAsia"/>
                <w:color w:val="000000" w:themeColor="text1"/>
                <w:sz w:val="20"/>
                <w:szCs w:val="20"/>
              </w:rPr>
              <w:t>2</w:t>
            </w:r>
          </w:p>
        </w:tc>
        <w:tc>
          <w:tcPr>
            <w:tcW w:w="674" w:type="dxa"/>
            <w:shd w:val="clear" w:color="auto" w:fill="auto"/>
            <w:vAlign w:val="bottom"/>
          </w:tcPr>
          <w:p w14:paraId="614BB474"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3056AC1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0815DCE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49C87A3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tcPr>
          <w:p w14:paraId="2B06345A"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705" w:type="dxa"/>
            <w:shd w:val="clear" w:color="auto" w:fill="auto"/>
          </w:tcPr>
          <w:p w14:paraId="28133165"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15F42968" w14:textId="77777777">
        <w:trPr>
          <w:trHeight w:val="510"/>
        </w:trPr>
        <w:tc>
          <w:tcPr>
            <w:tcW w:w="795" w:type="dxa"/>
            <w:vMerge/>
            <w:shd w:val="clear" w:color="auto" w:fill="auto"/>
          </w:tcPr>
          <w:p w14:paraId="4ACD30C7"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3CD52F8A" w14:textId="77777777" w:rsidR="00225C55" w:rsidRDefault="00C019CD" w:rsidP="00080D5B">
            <w:pPr>
              <w:widowControl/>
              <w:spacing w:line="460" w:lineRule="exact"/>
              <w:ind w:firstLineChars="50" w:firstLine="1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0</w:t>
            </w:r>
          </w:p>
        </w:tc>
        <w:tc>
          <w:tcPr>
            <w:tcW w:w="2707" w:type="dxa"/>
            <w:shd w:val="clear" w:color="auto" w:fill="auto"/>
            <w:vAlign w:val="bottom"/>
          </w:tcPr>
          <w:p w14:paraId="598D9487"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财务管理</w:t>
            </w:r>
          </w:p>
        </w:tc>
        <w:tc>
          <w:tcPr>
            <w:tcW w:w="555" w:type="dxa"/>
            <w:shd w:val="clear" w:color="auto" w:fill="auto"/>
            <w:vAlign w:val="bottom"/>
          </w:tcPr>
          <w:p w14:paraId="2787DF41"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855" w:type="dxa"/>
            <w:shd w:val="clear" w:color="auto" w:fill="auto"/>
            <w:vAlign w:val="bottom"/>
          </w:tcPr>
          <w:p w14:paraId="228C7CC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7</w:t>
            </w:r>
            <w:r>
              <w:rPr>
                <w:rFonts w:asciiTheme="majorEastAsia" w:eastAsiaTheme="majorEastAsia" w:hAnsiTheme="majorEastAsia" w:cstheme="majorEastAsia"/>
                <w:color w:val="000000" w:themeColor="text1"/>
                <w:sz w:val="20"/>
                <w:szCs w:val="20"/>
              </w:rPr>
              <w:t>2</w:t>
            </w:r>
          </w:p>
        </w:tc>
        <w:tc>
          <w:tcPr>
            <w:tcW w:w="674" w:type="dxa"/>
            <w:shd w:val="clear" w:color="auto" w:fill="auto"/>
            <w:vAlign w:val="bottom"/>
          </w:tcPr>
          <w:p w14:paraId="029BD908"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2FE1A940"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7F26CF92"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0EF6044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tcPr>
          <w:p w14:paraId="0F0F1BE5"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4</w:t>
            </w:r>
          </w:p>
        </w:tc>
        <w:tc>
          <w:tcPr>
            <w:tcW w:w="705" w:type="dxa"/>
            <w:shd w:val="clear" w:color="auto" w:fill="auto"/>
          </w:tcPr>
          <w:p w14:paraId="51ADDC95"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36E9F197" w14:textId="77777777">
        <w:trPr>
          <w:trHeight w:val="510"/>
        </w:trPr>
        <w:tc>
          <w:tcPr>
            <w:tcW w:w="795" w:type="dxa"/>
            <w:vMerge/>
            <w:shd w:val="clear" w:color="auto" w:fill="auto"/>
          </w:tcPr>
          <w:p w14:paraId="52E53620"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3E5A3E12" w14:textId="77777777" w:rsidR="00225C55" w:rsidRDefault="00C019CD" w:rsidP="00080D5B">
            <w:pPr>
              <w:widowControl/>
              <w:spacing w:line="460" w:lineRule="exact"/>
              <w:ind w:firstLineChars="50" w:firstLine="100"/>
              <w:rPr>
                <w:rFonts w:asciiTheme="majorEastAsia" w:eastAsiaTheme="majorEastAsia" w:hAnsiTheme="majorEastAsia" w:cs="Arial"/>
                <w:color w:val="000000" w:themeColor="text1"/>
                <w:sz w:val="20"/>
                <w:szCs w:val="20"/>
              </w:rPr>
            </w:pPr>
            <w:r>
              <w:rPr>
                <w:rFonts w:asciiTheme="majorEastAsia" w:eastAsiaTheme="majorEastAsia" w:hAnsiTheme="majorEastAsia" w:cs="Arial" w:hint="eastAsia"/>
                <w:color w:val="000000" w:themeColor="text1"/>
                <w:sz w:val="20"/>
                <w:szCs w:val="20"/>
              </w:rPr>
              <w:t>1</w:t>
            </w:r>
            <w:r>
              <w:rPr>
                <w:rFonts w:asciiTheme="majorEastAsia" w:eastAsiaTheme="majorEastAsia" w:hAnsiTheme="majorEastAsia" w:cs="Arial"/>
                <w:color w:val="000000" w:themeColor="text1"/>
                <w:sz w:val="20"/>
                <w:szCs w:val="20"/>
              </w:rPr>
              <w:t>1</w:t>
            </w:r>
          </w:p>
        </w:tc>
        <w:tc>
          <w:tcPr>
            <w:tcW w:w="2707" w:type="dxa"/>
            <w:shd w:val="clear" w:color="auto" w:fill="auto"/>
            <w:vAlign w:val="bottom"/>
          </w:tcPr>
          <w:p w14:paraId="270C0737"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经济法基础</w:t>
            </w:r>
          </w:p>
        </w:tc>
        <w:tc>
          <w:tcPr>
            <w:tcW w:w="555" w:type="dxa"/>
            <w:shd w:val="clear" w:color="auto" w:fill="auto"/>
            <w:vAlign w:val="bottom"/>
          </w:tcPr>
          <w:p w14:paraId="137D982F"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855" w:type="dxa"/>
            <w:shd w:val="clear" w:color="auto" w:fill="auto"/>
            <w:vAlign w:val="bottom"/>
          </w:tcPr>
          <w:p w14:paraId="5443F653"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9</w:t>
            </w:r>
            <w:r>
              <w:rPr>
                <w:rFonts w:asciiTheme="majorEastAsia" w:eastAsiaTheme="majorEastAsia" w:hAnsiTheme="majorEastAsia" w:cstheme="majorEastAsia"/>
                <w:color w:val="000000" w:themeColor="text1"/>
                <w:sz w:val="20"/>
                <w:szCs w:val="20"/>
              </w:rPr>
              <w:t>0</w:t>
            </w:r>
          </w:p>
        </w:tc>
        <w:tc>
          <w:tcPr>
            <w:tcW w:w="674" w:type="dxa"/>
            <w:shd w:val="clear" w:color="auto" w:fill="auto"/>
            <w:vAlign w:val="bottom"/>
          </w:tcPr>
          <w:p w14:paraId="4E4DB148"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1596FCE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5C7143B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0040CCB5"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w:t>
            </w:r>
          </w:p>
        </w:tc>
        <w:tc>
          <w:tcPr>
            <w:tcW w:w="645" w:type="dxa"/>
            <w:shd w:val="clear" w:color="auto" w:fill="auto"/>
          </w:tcPr>
          <w:p w14:paraId="50F9F8D2"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20CB6B8E"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58D25E34" w14:textId="77777777">
        <w:trPr>
          <w:trHeight w:val="510"/>
        </w:trPr>
        <w:tc>
          <w:tcPr>
            <w:tcW w:w="795" w:type="dxa"/>
            <w:vMerge/>
            <w:shd w:val="clear" w:color="auto" w:fill="auto"/>
          </w:tcPr>
          <w:p w14:paraId="47E600E0"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5DBC751A"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2707" w:type="dxa"/>
            <w:shd w:val="clear" w:color="auto" w:fill="auto"/>
            <w:vAlign w:val="bottom"/>
          </w:tcPr>
          <w:p w14:paraId="21E55D95"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小计（4</w:t>
            </w:r>
            <w:r>
              <w:rPr>
                <w:rFonts w:asciiTheme="majorEastAsia" w:eastAsiaTheme="majorEastAsia" w:hAnsiTheme="majorEastAsia" w:cstheme="majorEastAsia"/>
                <w:color w:val="000000" w:themeColor="text1"/>
                <w:sz w:val="20"/>
                <w:szCs w:val="20"/>
              </w:rPr>
              <w:t>1</w:t>
            </w:r>
            <w:r>
              <w:rPr>
                <w:rFonts w:asciiTheme="majorEastAsia" w:eastAsiaTheme="majorEastAsia" w:hAnsiTheme="majorEastAsia" w:cstheme="majorEastAsia" w:hint="eastAsia"/>
                <w:color w:val="000000" w:themeColor="text1"/>
                <w:sz w:val="20"/>
                <w:szCs w:val="20"/>
              </w:rPr>
              <w:t>.</w:t>
            </w:r>
            <w:r>
              <w:rPr>
                <w:rFonts w:asciiTheme="majorEastAsia" w:eastAsiaTheme="majorEastAsia" w:hAnsiTheme="majorEastAsia" w:cstheme="majorEastAsia"/>
                <w:color w:val="000000" w:themeColor="text1"/>
                <w:sz w:val="20"/>
                <w:szCs w:val="20"/>
              </w:rPr>
              <w:t>5</w:t>
            </w:r>
            <w:r>
              <w:rPr>
                <w:rFonts w:asciiTheme="majorEastAsia" w:eastAsiaTheme="majorEastAsia" w:hAnsiTheme="majorEastAsia" w:cstheme="majorEastAsia" w:hint="eastAsia"/>
                <w:color w:val="000000" w:themeColor="text1"/>
                <w:sz w:val="20"/>
                <w:szCs w:val="20"/>
              </w:rPr>
              <w:t>%）</w:t>
            </w:r>
          </w:p>
        </w:tc>
        <w:tc>
          <w:tcPr>
            <w:tcW w:w="555" w:type="dxa"/>
            <w:shd w:val="clear" w:color="auto" w:fill="auto"/>
            <w:vAlign w:val="bottom"/>
          </w:tcPr>
          <w:p w14:paraId="7743EF9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71</w:t>
            </w:r>
          </w:p>
        </w:tc>
        <w:tc>
          <w:tcPr>
            <w:tcW w:w="855" w:type="dxa"/>
            <w:shd w:val="clear" w:color="auto" w:fill="auto"/>
            <w:vAlign w:val="bottom"/>
          </w:tcPr>
          <w:p w14:paraId="044CA672"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12</w:t>
            </w:r>
            <w:r>
              <w:rPr>
                <w:rFonts w:asciiTheme="majorEastAsia" w:eastAsiaTheme="majorEastAsia" w:hAnsiTheme="majorEastAsia" w:cstheme="majorEastAsia"/>
                <w:color w:val="000000" w:themeColor="text1"/>
                <w:sz w:val="20"/>
                <w:szCs w:val="20"/>
              </w:rPr>
              <w:t>78</w:t>
            </w:r>
          </w:p>
        </w:tc>
        <w:tc>
          <w:tcPr>
            <w:tcW w:w="674" w:type="dxa"/>
            <w:shd w:val="clear" w:color="auto" w:fill="auto"/>
            <w:vAlign w:val="bottom"/>
          </w:tcPr>
          <w:p w14:paraId="0B9A0450"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0</w:t>
            </w:r>
          </w:p>
        </w:tc>
        <w:tc>
          <w:tcPr>
            <w:tcW w:w="646" w:type="dxa"/>
            <w:shd w:val="clear" w:color="auto" w:fill="auto"/>
            <w:vAlign w:val="bottom"/>
          </w:tcPr>
          <w:p w14:paraId="2EA41A93"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9</w:t>
            </w:r>
          </w:p>
        </w:tc>
        <w:tc>
          <w:tcPr>
            <w:tcW w:w="658" w:type="dxa"/>
            <w:shd w:val="clear" w:color="auto" w:fill="auto"/>
            <w:vAlign w:val="bottom"/>
          </w:tcPr>
          <w:p w14:paraId="689C4501"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12</w:t>
            </w:r>
          </w:p>
        </w:tc>
        <w:tc>
          <w:tcPr>
            <w:tcW w:w="647" w:type="dxa"/>
            <w:shd w:val="clear" w:color="auto" w:fill="auto"/>
            <w:vAlign w:val="bottom"/>
          </w:tcPr>
          <w:p w14:paraId="4E101BC4"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w:t>
            </w:r>
            <w:r>
              <w:rPr>
                <w:rFonts w:asciiTheme="majorEastAsia" w:eastAsiaTheme="majorEastAsia" w:hAnsiTheme="majorEastAsia" w:cstheme="majorEastAsia"/>
                <w:color w:val="000000" w:themeColor="text1"/>
                <w:sz w:val="20"/>
                <w:szCs w:val="20"/>
              </w:rPr>
              <w:t>7</w:t>
            </w:r>
          </w:p>
        </w:tc>
        <w:tc>
          <w:tcPr>
            <w:tcW w:w="645" w:type="dxa"/>
            <w:shd w:val="clear" w:color="auto" w:fill="auto"/>
            <w:vAlign w:val="bottom"/>
          </w:tcPr>
          <w:p w14:paraId="5B061754"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23</w:t>
            </w:r>
          </w:p>
        </w:tc>
        <w:tc>
          <w:tcPr>
            <w:tcW w:w="705" w:type="dxa"/>
            <w:shd w:val="clear" w:color="auto" w:fill="auto"/>
          </w:tcPr>
          <w:p w14:paraId="13B9C54A"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1147B260" w14:textId="77777777">
        <w:trPr>
          <w:trHeight w:val="510"/>
        </w:trPr>
        <w:tc>
          <w:tcPr>
            <w:tcW w:w="795" w:type="dxa"/>
            <w:shd w:val="clear" w:color="auto" w:fill="auto"/>
          </w:tcPr>
          <w:p w14:paraId="1974E52F"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3488EBF4"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2707" w:type="dxa"/>
            <w:shd w:val="clear" w:color="auto" w:fill="auto"/>
            <w:vAlign w:val="bottom"/>
          </w:tcPr>
          <w:p w14:paraId="03D0CC1B"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会计岗位实习（17.5%）</w:t>
            </w:r>
          </w:p>
        </w:tc>
        <w:tc>
          <w:tcPr>
            <w:tcW w:w="555" w:type="dxa"/>
            <w:shd w:val="clear" w:color="auto" w:fill="auto"/>
            <w:vAlign w:val="bottom"/>
          </w:tcPr>
          <w:p w14:paraId="7C32E0D3"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30</w:t>
            </w:r>
          </w:p>
        </w:tc>
        <w:tc>
          <w:tcPr>
            <w:tcW w:w="855" w:type="dxa"/>
            <w:shd w:val="clear" w:color="auto" w:fill="auto"/>
            <w:vAlign w:val="bottom"/>
          </w:tcPr>
          <w:p w14:paraId="46E8079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540</w:t>
            </w:r>
          </w:p>
        </w:tc>
        <w:tc>
          <w:tcPr>
            <w:tcW w:w="674" w:type="dxa"/>
            <w:shd w:val="clear" w:color="auto" w:fill="auto"/>
            <w:vAlign w:val="bottom"/>
          </w:tcPr>
          <w:p w14:paraId="4E793A1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vAlign w:val="bottom"/>
          </w:tcPr>
          <w:p w14:paraId="1BB6BB08"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vAlign w:val="bottom"/>
          </w:tcPr>
          <w:p w14:paraId="4C31F59A"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vAlign w:val="bottom"/>
          </w:tcPr>
          <w:p w14:paraId="33A7EAAA"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vAlign w:val="bottom"/>
          </w:tcPr>
          <w:p w14:paraId="4BE24DCE"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vAlign w:val="bottom"/>
          </w:tcPr>
          <w:p w14:paraId="43CFADB4"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18 w</w:t>
            </w:r>
          </w:p>
        </w:tc>
      </w:tr>
      <w:tr w:rsidR="00225C55" w14:paraId="2274F576" w14:textId="77777777">
        <w:trPr>
          <w:trHeight w:val="510"/>
        </w:trPr>
        <w:tc>
          <w:tcPr>
            <w:tcW w:w="795" w:type="dxa"/>
            <w:shd w:val="clear" w:color="auto" w:fill="auto"/>
          </w:tcPr>
          <w:p w14:paraId="0692DA81"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653" w:type="dxa"/>
            <w:shd w:val="clear" w:color="auto" w:fill="auto"/>
          </w:tcPr>
          <w:p w14:paraId="4AD5413B" w14:textId="77777777" w:rsidR="00225C55" w:rsidRDefault="00225C55">
            <w:pPr>
              <w:widowControl/>
              <w:spacing w:line="460" w:lineRule="exact"/>
              <w:ind w:firstLine="200"/>
              <w:rPr>
                <w:rFonts w:asciiTheme="majorEastAsia" w:eastAsiaTheme="majorEastAsia" w:hAnsiTheme="majorEastAsia" w:cs="Arial"/>
                <w:color w:val="000000" w:themeColor="text1"/>
                <w:sz w:val="20"/>
                <w:szCs w:val="20"/>
              </w:rPr>
            </w:pPr>
          </w:p>
        </w:tc>
        <w:tc>
          <w:tcPr>
            <w:tcW w:w="2707" w:type="dxa"/>
            <w:shd w:val="clear" w:color="auto" w:fill="auto"/>
            <w:vAlign w:val="bottom"/>
          </w:tcPr>
          <w:p w14:paraId="72346160"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专业技能课小计（</w:t>
            </w:r>
            <w:r>
              <w:rPr>
                <w:rFonts w:asciiTheme="majorEastAsia" w:eastAsiaTheme="majorEastAsia" w:hAnsiTheme="majorEastAsia" w:cstheme="majorEastAsia"/>
                <w:color w:val="000000" w:themeColor="text1"/>
                <w:sz w:val="20"/>
                <w:szCs w:val="20"/>
              </w:rPr>
              <w:t>59</w:t>
            </w:r>
            <w:r>
              <w:rPr>
                <w:rFonts w:asciiTheme="majorEastAsia" w:eastAsiaTheme="majorEastAsia" w:hAnsiTheme="majorEastAsia" w:cstheme="majorEastAsia" w:hint="eastAsia"/>
                <w:color w:val="000000" w:themeColor="text1"/>
                <w:sz w:val="20"/>
                <w:szCs w:val="20"/>
              </w:rPr>
              <w:t>%）</w:t>
            </w:r>
          </w:p>
        </w:tc>
        <w:tc>
          <w:tcPr>
            <w:tcW w:w="555" w:type="dxa"/>
            <w:shd w:val="clear" w:color="auto" w:fill="auto"/>
            <w:vAlign w:val="bottom"/>
          </w:tcPr>
          <w:p w14:paraId="5E88A41F"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sz w:val="20"/>
                <w:szCs w:val="20"/>
              </w:rPr>
              <w:t>10</w:t>
            </w:r>
            <w:r>
              <w:rPr>
                <w:rFonts w:asciiTheme="majorEastAsia" w:eastAsiaTheme="majorEastAsia" w:hAnsiTheme="majorEastAsia" w:cstheme="majorEastAsia"/>
                <w:color w:val="000000" w:themeColor="text1"/>
                <w:sz w:val="20"/>
                <w:szCs w:val="20"/>
              </w:rPr>
              <w:t>1</w:t>
            </w:r>
          </w:p>
        </w:tc>
        <w:tc>
          <w:tcPr>
            <w:tcW w:w="855" w:type="dxa"/>
            <w:shd w:val="clear" w:color="auto" w:fill="auto"/>
            <w:vAlign w:val="bottom"/>
          </w:tcPr>
          <w:p w14:paraId="3B0D2A0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color w:val="000000" w:themeColor="text1"/>
                <w:sz w:val="20"/>
                <w:szCs w:val="20"/>
              </w:rPr>
              <w:t>1818</w:t>
            </w:r>
          </w:p>
        </w:tc>
        <w:tc>
          <w:tcPr>
            <w:tcW w:w="674" w:type="dxa"/>
            <w:shd w:val="clear" w:color="auto" w:fill="auto"/>
          </w:tcPr>
          <w:p w14:paraId="0312368C"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6" w:type="dxa"/>
            <w:shd w:val="clear" w:color="auto" w:fill="auto"/>
          </w:tcPr>
          <w:p w14:paraId="6CC350D4"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58" w:type="dxa"/>
            <w:shd w:val="clear" w:color="auto" w:fill="auto"/>
          </w:tcPr>
          <w:p w14:paraId="1C00C929"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7" w:type="dxa"/>
            <w:shd w:val="clear" w:color="auto" w:fill="auto"/>
          </w:tcPr>
          <w:p w14:paraId="6531E2EA"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645" w:type="dxa"/>
            <w:shd w:val="clear" w:color="auto" w:fill="auto"/>
          </w:tcPr>
          <w:p w14:paraId="45DB0D9D"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c>
          <w:tcPr>
            <w:tcW w:w="705" w:type="dxa"/>
            <w:shd w:val="clear" w:color="auto" w:fill="auto"/>
          </w:tcPr>
          <w:p w14:paraId="7FA61B5F" w14:textId="77777777" w:rsidR="00225C55" w:rsidRDefault="00225C55">
            <w:pPr>
              <w:widowControl/>
              <w:spacing w:line="460" w:lineRule="exact"/>
              <w:ind w:firstLine="200"/>
              <w:rPr>
                <w:rFonts w:asciiTheme="majorEastAsia" w:eastAsiaTheme="majorEastAsia" w:hAnsiTheme="majorEastAsia" w:cstheme="majorEastAsia"/>
                <w:color w:val="000000" w:themeColor="text1"/>
                <w:sz w:val="20"/>
                <w:szCs w:val="20"/>
              </w:rPr>
            </w:pPr>
          </w:p>
        </w:tc>
      </w:tr>
      <w:tr w:rsidR="00225C55" w14:paraId="65C372F8" w14:textId="77777777">
        <w:trPr>
          <w:trHeight w:val="510"/>
        </w:trPr>
        <w:tc>
          <w:tcPr>
            <w:tcW w:w="795" w:type="dxa"/>
            <w:shd w:val="clear" w:color="auto" w:fill="auto"/>
          </w:tcPr>
          <w:p w14:paraId="7BF983B5"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653" w:type="dxa"/>
            <w:shd w:val="clear" w:color="auto" w:fill="auto"/>
          </w:tcPr>
          <w:p w14:paraId="2E3EC0C6" w14:textId="77777777" w:rsidR="00225C55" w:rsidRDefault="00225C55">
            <w:pPr>
              <w:widowControl/>
              <w:spacing w:line="460" w:lineRule="exact"/>
              <w:ind w:firstLine="200"/>
              <w:rPr>
                <w:rFonts w:asciiTheme="majorEastAsia" w:eastAsiaTheme="majorEastAsia" w:hAnsiTheme="majorEastAsia"/>
                <w:b/>
                <w:bCs/>
                <w:color w:val="000000" w:themeColor="text1"/>
                <w:sz w:val="20"/>
                <w:szCs w:val="20"/>
              </w:rPr>
            </w:pPr>
          </w:p>
        </w:tc>
        <w:tc>
          <w:tcPr>
            <w:tcW w:w="2707" w:type="dxa"/>
            <w:shd w:val="clear" w:color="auto" w:fill="auto"/>
            <w:vAlign w:val="bottom"/>
          </w:tcPr>
          <w:p w14:paraId="387635E2" w14:textId="77777777" w:rsidR="00225C55" w:rsidRDefault="00C019CD">
            <w:pPr>
              <w:widowControl/>
              <w:spacing w:line="460" w:lineRule="exact"/>
              <w:ind w:firstLine="200"/>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sz w:val="20"/>
                <w:szCs w:val="20"/>
                <w:lang w:eastAsia="en-US"/>
              </w:rPr>
              <w:t>合计</w:t>
            </w:r>
          </w:p>
        </w:tc>
        <w:tc>
          <w:tcPr>
            <w:tcW w:w="555" w:type="dxa"/>
            <w:shd w:val="clear" w:color="auto" w:fill="auto"/>
            <w:vAlign w:val="bottom"/>
          </w:tcPr>
          <w:p w14:paraId="29FE03A8"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lang w:eastAsia="en-US"/>
              </w:rPr>
            </w:pPr>
            <w:r>
              <w:rPr>
                <w:rFonts w:asciiTheme="majorEastAsia" w:eastAsiaTheme="majorEastAsia" w:hAnsiTheme="majorEastAsia" w:cstheme="majorEastAsia" w:hint="eastAsia"/>
                <w:color w:val="000000" w:themeColor="text1"/>
                <w:w w:val="89"/>
                <w:sz w:val="20"/>
                <w:szCs w:val="20"/>
                <w:lang w:eastAsia="en-US"/>
              </w:rPr>
              <w:t>1</w:t>
            </w:r>
            <w:r>
              <w:rPr>
                <w:rFonts w:asciiTheme="majorEastAsia" w:eastAsiaTheme="majorEastAsia" w:hAnsiTheme="majorEastAsia" w:cstheme="majorEastAsia" w:hint="eastAsia"/>
                <w:color w:val="000000" w:themeColor="text1"/>
                <w:w w:val="89"/>
                <w:sz w:val="20"/>
                <w:szCs w:val="20"/>
              </w:rPr>
              <w:t>7</w:t>
            </w:r>
            <w:r>
              <w:rPr>
                <w:rFonts w:asciiTheme="majorEastAsia" w:eastAsiaTheme="majorEastAsia" w:hAnsiTheme="majorEastAsia" w:cstheme="majorEastAsia" w:hint="eastAsia"/>
                <w:color w:val="000000" w:themeColor="text1"/>
                <w:w w:val="89"/>
                <w:sz w:val="20"/>
                <w:szCs w:val="20"/>
                <w:lang w:eastAsia="en-US"/>
              </w:rPr>
              <w:t>1</w:t>
            </w:r>
          </w:p>
        </w:tc>
        <w:tc>
          <w:tcPr>
            <w:tcW w:w="855" w:type="dxa"/>
            <w:shd w:val="clear" w:color="auto" w:fill="auto"/>
            <w:vAlign w:val="bottom"/>
          </w:tcPr>
          <w:p w14:paraId="10DF14BB" w14:textId="77777777" w:rsidR="00225C55" w:rsidRDefault="00C019CD">
            <w:pPr>
              <w:widowControl/>
              <w:spacing w:line="460" w:lineRule="exact"/>
              <w:rPr>
                <w:rFonts w:asciiTheme="majorEastAsia" w:eastAsiaTheme="majorEastAsia" w:hAnsiTheme="majorEastAsia" w:cstheme="majorEastAsia"/>
                <w:color w:val="000000" w:themeColor="text1"/>
                <w:sz w:val="20"/>
                <w:szCs w:val="20"/>
              </w:rPr>
            </w:pPr>
            <w:r>
              <w:rPr>
                <w:rFonts w:asciiTheme="majorEastAsia" w:eastAsiaTheme="majorEastAsia" w:hAnsiTheme="majorEastAsia" w:cstheme="majorEastAsia" w:hint="eastAsia"/>
                <w:color w:val="000000" w:themeColor="text1"/>
                <w:w w:val="89"/>
                <w:sz w:val="20"/>
                <w:szCs w:val="20"/>
              </w:rPr>
              <w:t>3090</w:t>
            </w:r>
          </w:p>
        </w:tc>
        <w:tc>
          <w:tcPr>
            <w:tcW w:w="674" w:type="dxa"/>
            <w:shd w:val="clear" w:color="auto" w:fill="auto"/>
          </w:tcPr>
          <w:p w14:paraId="592B1576"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c>
          <w:tcPr>
            <w:tcW w:w="646" w:type="dxa"/>
            <w:shd w:val="clear" w:color="auto" w:fill="auto"/>
          </w:tcPr>
          <w:p w14:paraId="64E32D4D"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c>
          <w:tcPr>
            <w:tcW w:w="658" w:type="dxa"/>
            <w:shd w:val="clear" w:color="auto" w:fill="auto"/>
          </w:tcPr>
          <w:p w14:paraId="7A4DD037"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c>
          <w:tcPr>
            <w:tcW w:w="647" w:type="dxa"/>
            <w:shd w:val="clear" w:color="auto" w:fill="auto"/>
          </w:tcPr>
          <w:p w14:paraId="1639C7BE"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c>
          <w:tcPr>
            <w:tcW w:w="645" w:type="dxa"/>
            <w:shd w:val="clear" w:color="auto" w:fill="auto"/>
          </w:tcPr>
          <w:p w14:paraId="41B07DF1"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c>
          <w:tcPr>
            <w:tcW w:w="705" w:type="dxa"/>
            <w:shd w:val="clear" w:color="auto" w:fill="auto"/>
          </w:tcPr>
          <w:p w14:paraId="2ADC700D" w14:textId="77777777" w:rsidR="00225C55" w:rsidRDefault="00225C55">
            <w:pPr>
              <w:widowControl/>
              <w:spacing w:line="460" w:lineRule="exact"/>
              <w:ind w:firstLine="200"/>
              <w:rPr>
                <w:rFonts w:asciiTheme="majorEastAsia" w:eastAsiaTheme="majorEastAsia" w:hAnsiTheme="majorEastAsia" w:cstheme="majorEastAsia"/>
                <w:b/>
                <w:bCs/>
                <w:color w:val="000000" w:themeColor="text1"/>
                <w:sz w:val="20"/>
                <w:szCs w:val="20"/>
              </w:rPr>
            </w:pPr>
          </w:p>
        </w:tc>
      </w:tr>
    </w:tbl>
    <w:p w14:paraId="161E828A" w14:textId="0FA2A3D6" w:rsidR="00225C55" w:rsidRDefault="00C019CD" w:rsidP="00897EDC">
      <w:pPr>
        <w:spacing w:line="460" w:lineRule="exact"/>
        <w:rPr>
          <w:rFonts w:asciiTheme="majorEastAsia" w:eastAsiaTheme="majorEastAsia" w:hAnsiTheme="majorEastAsia"/>
          <w:b/>
          <w:w w:val="200"/>
          <w:sz w:val="24"/>
        </w:rPr>
      </w:pPr>
      <w:r>
        <w:rPr>
          <w:rFonts w:asciiTheme="majorEastAsia" w:eastAsiaTheme="majorEastAsia" w:hAnsiTheme="majorEastAsia"/>
          <w:sz w:val="24"/>
        </w:rPr>
        <w:t>说明：</w:t>
      </w:r>
    </w:p>
    <w:p w14:paraId="2B82B7EF" w14:textId="77777777" w:rsidR="00225C55" w:rsidRDefault="00C019CD">
      <w:pPr>
        <w:spacing w:line="460" w:lineRule="exact"/>
        <w:ind w:firstLine="200"/>
        <w:rPr>
          <w:rFonts w:asciiTheme="majorEastAsia" w:eastAsiaTheme="majorEastAsia" w:hAnsiTheme="majorEastAsia"/>
          <w:sz w:val="24"/>
        </w:rPr>
      </w:pPr>
      <w:r>
        <w:rPr>
          <w:rFonts w:asciiTheme="majorEastAsia" w:eastAsiaTheme="majorEastAsia" w:hAnsiTheme="majorEastAsia"/>
          <w:sz w:val="24"/>
        </w:rPr>
        <w:t>1.“周课时”栏中用“w”表示“周”，例：“1w”为“1 周”；</w:t>
      </w:r>
    </w:p>
    <w:p w14:paraId="50D71075" w14:textId="77777777" w:rsidR="00225C55" w:rsidRDefault="00C019CD">
      <w:pPr>
        <w:spacing w:line="460" w:lineRule="exact"/>
        <w:ind w:firstLine="200"/>
        <w:rPr>
          <w:rFonts w:asciiTheme="majorEastAsia" w:eastAsiaTheme="majorEastAsia" w:hAnsiTheme="majorEastAsia"/>
          <w:sz w:val="24"/>
        </w:rPr>
      </w:pPr>
      <w:r>
        <w:rPr>
          <w:rFonts w:asciiTheme="majorEastAsia" w:eastAsiaTheme="majorEastAsia" w:hAnsiTheme="majorEastAsia"/>
          <w:sz w:val="24"/>
        </w:rPr>
        <w:t>2.生产实习不安排公共基础课，按“30 课时</w:t>
      </w:r>
    </w:p>
    <w:p w14:paraId="659F4107" w14:textId="5BE12ACB" w:rsidR="00225C55" w:rsidRDefault="00080D5B">
      <w:pPr>
        <w:keepNext/>
        <w:keepLines/>
        <w:ind w:firstLineChars="100" w:firstLine="300"/>
        <w:outlineLvl w:val="0"/>
        <w:rPr>
          <w:rFonts w:eastAsia="黑体"/>
          <w:b/>
          <w:kern w:val="44"/>
          <w:sz w:val="30"/>
        </w:rPr>
      </w:pPr>
      <w:r>
        <w:rPr>
          <w:rFonts w:ascii="黑体" w:eastAsia="黑体" w:hAnsi="黑体" w:hint="eastAsia"/>
          <w:sz w:val="30"/>
          <w:szCs w:val="30"/>
        </w:rPr>
        <w:t>九</w:t>
      </w:r>
      <w:r w:rsidR="00C019CD">
        <w:rPr>
          <w:rFonts w:ascii="黑体" w:eastAsia="黑体" w:hAnsi="黑体"/>
          <w:sz w:val="30"/>
          <w:szCs w:val="30"/>
        </w:rPr>
        <w:t>、</w:t>
      </w:r>
      <w:bookmarkStart w:id="31" w:name="_Toc19129"/>
      <w:bookmarkStart w:id="32" w:name="_Toc32280"/>
      <w:bookmarkStart w:id="33" w:name="_Toc21929"/>
      <w:bookmarkStart w:id="34" w:name="_Toc27593"/>
      <w:bookmarkStart w:id="35" w:name="_Toc11852"/>
      <w:r w:rsidR="00C019CD">
        <w:rPr>
          <w:rFonts w:eastAsia="黑体" w:hint="eastAsia"/>
          <w:b/>
          <w:kern w:val="44"/>
          <w:sz w:val="30"/>
        </w:rPr>
        <w:t>实施保障</w:t>
      </w:r>
      <w:bookmarkEnd w:id="31"/>
      <w:bookmarkEnd w:id="32"/>
      <w:bookmarkEnd w:id="33"/>
      <w:bookmarkEnd w:id="34"/>
      <w:bookmarkEnd w:id="35"/>
    </w:p>
    <w:p w14:paraId="1F82664F" w14:textId="77777777" w:rsidR="00F8019A" w:rsidRDefault="00F8019A" w:rsidP="00F8019A">
      <w:pPr>
        <w:spacing w:line="460" w:lineRule="exact"/>
        <w:ind w:firstLineChars="200" w:firstLine="480"/>
        <w:rPr>
          <w:rFonts w:ascii="宋体" w:eastAsia="宋体" w:hAnsi="宋体" w:cs="宋体"/>
          <w:sz w:val="24"/>
        </w:rPr>
      </w:pPr>
      <w:r>
        <w:rPr>
          <w:rFonts w:ascii="宋体" w:eastAsia="宋体" w:hAnsi="宋体" w:cs="宋体" w:hint="eastAsia"/>
          <w:sz w:val="24"/>
        </w:rPr>
        <w:t>会计事务专业人才培养方案实施保障主要包括师资队伍、教学设施、教学资源、教学实施、学习评价、质量管理等方面。</w:t>
      </w:r>
    </w:p>
    <w:p w14:paraId="10AB641E" w14:textId="77777777" w:rsidR="00F8019A" w:rsidRDefault="00F8019A" w:rsidP="00F8019A">
      <w:pPr>
        <w:pStyle w:val="2"/>
        <w:numPr>
          <w:ilvl w:val="0"/>
          <w:numId w:val="4"/>
        </w:numPr>
        <w:spacing w:before="93" w:after="93"/>
        <w:ind w:firstLineChars="0"/>
      </w:pPr>
      <w:r>
        <w:rPr>
          <w:rFonts w:hint="eastAsia"/>
        </w:rPr>
        <w:t>师资队伍</w:t>
      </w:r>
    </w:p>
    <w:p w14:paraId="106277BB" w14:textId="6044FC54" w:rsidR="0096464B" w:rsidRDefault="00F8019A" w:rsidP="00D32075">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1.教学团队总体要求</w:t>
      </w:r>
    </w:p>
    <w:p w14:paraId="2C97FB14" w14:textId="74077F7E" w:rsidR="0096464B" w:rsidRDefault="0096464B" w:rsidP="00897EDC">
      <w:pPr>
        <w:spacing w:line="460" w:lineRule="exact"/>
        <w:ind w:firstLineChars="200" w:firstLine="480"/>
        <w:rPr>
          <w:rFonts w:ascii="宋体" w:eastAsia="宋体" w:hAnsi="宋体" w:cs="宋体"/>
          <w:sz w:val="24"/>
        </w:rPr>
      </w:pPr>
      <w:r>
        <w:rPr>
          <w:rFonts w:ascii="宋体" w:eastAsia="宋体" w:hAnsi="宋体" w:cs="宋体" w:hint="eastAsia"/>
          <w:sz w:val="24"/>
        </w:rPr>
        <w:t>根据教育部颁布的《中等职业学校教师专业标准》《中等职业学校设置标准》和《广东省人民政府关于全面实施“强师工程”建设高素质专业化教师队伍的意见》，加强专业师资队伍建设，合理配置教师资源。专业教师学历、职称结构应合理，具备良好的师德和终身学习能力，熟悉企业情况，积极开展课程教学改革。其中，各专业至少应配备具有相关专业中级专业技术职务的专任教师2人，建立“双师型”专业老师团队，其中“双师型”教师应不低于30%；应有业务水平较高的专业带头人。</w:t>
      </w:r>
    </w:p>
    <w:p w14:paraId="5D88064E" w14:textId="77777777" w:rsidR="0096464B" w:rsidRDefault="0096464B" w:rsidP="0096464B">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2.专任教师要求</w:t>
      </w:r>
    </w:p>
    <w:p w14:paraId="4666C896" w14:textId="3838E7C1" w:rsidR="0096464B" w:rsidRDefault="0096464B" w:rsidP="0096464B">
      <w:pPr>
        <w:spacing w:line="460" w:lineRule="exact"/>
        <w:ind w:firstLineChars="200" w:firstLine="480"/>
        <w:rPr>
          <w:rFonts w:ascii="宋体" w:eastAsia="宋体" w:hAnsi="宋体" w:cs="宋体"/>
          <w:sz w:val="24"/>
        </w:rPr>
      </w:pPr>
      <w:r>
        <w:rPr>
          <w:rFonts w:ascii="宋体" w:eastAsia="宋体" w:hAnsi="宋体" w:cs="宋体" w:hint="eastAsia"/>
          <w:sz w:val="24"/>
        </w:rPr>
        <w:t>会计事务专业专任教师要求具有高中阶段学校及以上教师资格证书；有道德情操、有扎实学识、有仁爱之心；具有财务会计教育、会计电算化、会计学等相关专业学历；具有本专业理论和实践能力；能够落实课程思政要求，挖掘专业课程中的思政教育元素和资源；能够熟练教学实训设备，完善符合现代教学方式的教学场所；专业教师每年至少1个月在企业或实训基地实训，每5年累计不少于6个月的企业实践经历。</w:t>
      </w:r>
    </w:p>
    <w:p w14:paraId="7029EBB2" w14:textId="77777777" w:rsidR="0096464B" w:rsidRDefault="0096464B" w:rsidP="0096464B">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3.兼职教师要求</w:t>
      </w:r>
    </w:p>
    <w:p w14:paraId="1343F744" w14:textId="77777777" w:rsidR="0096464B" w:rsidRDefault="0096464B" w:rsidP="0096464B">
      <w:pPr>
        <w:spacing w:line="460" w:lineRule="exact"/>
        <w:ind w:firstLineChars="200" w:firstLine="480"/>
        <w:rPr>
          <w:rFonts w:ascii="宋体" w:eastAsia="宋体" w:hAnsi="宋体" w:cs="宋体"/>
          <w:sz w:val="24"/>
        </w:rPr>
      </w:pPr>
      <w:bookmarkStart w:id="36" w:name="_Toc28280"/>
      <w:bookmarkStart w:id="37" w:name="_Toc21276"/>
      <w:bookmarkStart w:id="38" w:name="_Toc17999"/>
      <w:bookmarkStart w:id="39" w:name="_Toc20635"/>
      <w:bookmarkStart w:id="40" w:name="_Toc27128"/>
      <w:r>
        <w:rPr>
          <w:rFonts w:ascii="宋体" w:eastAsia="宋体" w:hAnsi="宋体" w:cs="宋体" w:hint="eastAsia"/>
          <w:sz w:val="24"/>
        </w:rPr>
        <w:t>聘请行业企业高技能人才担任专业兼职教师，兼职教师应具有高级及以上职业资格或中级以上专业技术职称。要求兼职教师必须参与专业教研活动，把企业的新理念、新技术、新要求引入到教学中来，并对教学中存在的问题及时进行总结和反馈。同时，兼职教师应当起到学校与企业之间的桥梁作用，定期对专任教师进行能力、技术、理念提升交流，并起到推动校企合作项目的作用</w:t>
      </w:r>
      <w:bookmarkEnd w:id="36"/>
      <w:r>
        <w:rPr>
          <w:rFonts w:ascii="宋体" w:eastAsia="宋体" w:hAnsi="宋体" w:cs="宋体" w:hint="eastAsia"/>
          <w:sz w:val="24"/>
        </w:rPr>
        <w:t>。</w:t>
      </w:r>
    </w:p>
    <w:p w14:paraId="317198E3" w14:textId="77777777" w:rsidR="0096464B" w:rsidRDefault="0096464B" w:rsidP="0096464B">
      <w:pPr>
        <w:pStyle w:val="2"/>
        <w:numPr>
          <w:ilvl w:val="0"/>
          <w:numId w:val="4"/>
        </w:numPr>
        <w:spacing w:before="93" w:after="93"/>
        <w:ind w:firstLineChars="0"/>
      </w:pPr>
      <w:bookmarkStart w:id="41" w:name="_Toc7804"/>
      <w:r>
        <w:rPr>
          <w:rFonts w:hint="eastAsia"/>
        </w:rPr>
        <w:t>教学设施</w:t>
      </w:r>
      <w:bookmarkEnd w:id="37"/>
      <w:bookmarkEnd w:id="38"/>
      <w:bookmarkEnd w:id="39"/>
      <w:bookmarkEnd w:id="40"/>
      <w:bookmarkEnd w:id="41"/>
    </w:p>
    <w:p w14:paraId="6E03043E" w14:textId="77777777" w:rsidR="0096464B" w:rsidRDefault="0096464B" w:rsidP="0096464B">
      <w:pPr>
        <w:spacing w:line="440" w:lineRule="exact"/>
        <w:ind w:firstLineChars="200" w:firstLine="482"/>
        <w:outlineLvl w:val="2"/>
        <w:rPr>
          <w:rFonts w:ascii="宋体" w:eastAsia="宋体" w:hAnsi="宋体" w:cs="宋体"/>
          <w:b/>
          <w:sz w:val="24"/>
          <w:lang w:bidi="ar"/>
        </w:rPr>
      </w:pPr>
      <w:bookmarkStart w:id="42" w:name="_Toc30118"/>
      <w:r>
        <w:rPr>
          <w:rFonts w:ascii="宋体" w:eastAsia="宋体" w:hAnsi="宋体" w:cs="宋体" w:hint="eastAsia"/>
          <w:b/>
          <w:sz w:val="24"/>
          <w:lang w:bidi="ar"/>
        </w:rPr>
        <w:t>1.专业教室</w:t>
      </w:r>
      <w:bookmarkEnd w:id="42"/>
    </w:p>
    <w:p w14:paraId="04C6BF2E" w14:textId="77777777" w:rsidR="0096464B" w:rsidRDefault="0096464B" w:rsidP="0096464B">
      <w:pPr>
        <w:spacing w:line="460" w:lineRule="exact"/>
        <w:ind w:firstLineChars="200" w:firstLine="480"/>
        <w:rPr>
          <w:rFonts w:ascii="宋体" w:eastAsia="宋体" w:hAnsi="宋体" w:cs="宋体"/>
          <w:sz w:val="24"/>
        </w:rPr>
      </w:pPr>
      <w:bookmarkStart w:id="43" w:name="_Hlk83220190"/>
      <w:bookmarkStart w:id="44" w:name="_Toc11904"/>
      <w:r>
        <w:rPr>
          <w:rFonts w:ascii="宋体" w:eastAsia="宋体" w:hAnsi="宋体" w:cs="宋体" w:hint="eastAsia"/>
          <w:sz w:val="24"/>
        </w:rPr>
        <w:t>具备利用信息化手段开展混合式教学的条件。</w:t>
      </w:r>
      <w:bookmarkEnd w:id="43"/>
      <w:r>
        <w:rPr>
          <w:rFonts w:ascii="宋体" w:eastAsia="宋体" w:hAnsi="宋体" w:cs="宋体" w:hint="eastAsia"/>
          <w:sz w:val="24"/>
        </w:rPr>
        <w:t>一般配备黑（白）板、多媒体计算机、投影设备、音响设备，互联网接入或无线网络环境，并具有网络安全防护措施。安装应急照明装置并保持良好状态，符合紧急疏散要求、标志明显、保持逃生通道畅通无阻。</w:t>
      </w:r>
    </w:p>
    <w:p w14:paraId="57A0F68A" w14:textId="77777777" w:rsidR="0096464B" w:rsidRDefault="0096464B" w:rsidP="0096464B">
      <w:pPr>
        <w:spacing w:line="440" w:lineRule="exact"/>
        <w:ind w:leftChars="200" w:left="420"/>
        <w:outlineLvl w:val="2"/>
        <w:rPr>
          <w:rFonts w:ascii="宋体" w:eastAsia="宋体" w:hAnsi="宋体" w:cs="宋体"/>
          <w:b/>
          <w:sz w:val="24"/>
          <w:lang w:bidi="ar"/>
        </w:rPr>
      </w:pPr>
      <w:r>
        <w:rPr>
          <w:rFonts w:ascii="宋体" w:eastAsia="宋体" w:hAnsi="宋体" w:cs="宋体" w:hint="eastAsia"/>
          <w:b/>
          <w:sz w:val="24"/>
          <w:lang w:bidi="ar"/>
        </w:rPr>
        <w:t>2.校内实训</w:t>
      </w:r>
      <w:bookmarkEnd w:id="44"/>
      <w:r>
        <w:rPr>
          <w:rFonts w:ascii="宋体" w:eastAsia="宋体" w:hAnsi="宋体" w:cs="宋体" w:hint="eastAsia"/>
          <w:b/>
          <w:sz w:val="24"/>
          <w:lang w:bidi="ar"/>
        </w:rPr>
        <w:t>室</w:t>
      </w:r>
    </w:p>
    <w:p w14:paraId="551EFA20" w14:textId="016FEF84" w:rsidR="0096464B" w:rsidRDefault="0096464B" w:rsidP="0096464B">
      <w:pPr>
        <w:spacing w:line="460" w:lineRule="exact"/>
        <w:ind w:firstLineChars="200" w:firstLine="480"/>
        <w:rPr>
          <w:rFonts w:ascii="宋体" w:eastAsia="宋体" w:hAnsi="宋体" w:cs="宋体"/>
          <w:sz w:val="24"/>
        </w:rPr>
      </w:pPr>
      <w:r>
        <w:rPr>
          <w:rFonts w:ascii="宋体" w:eastAsia="宋体" w:hAnsi="宋体" w:cs="宋体" w:hint="eastAsia"/>
          <w:sz w:val="24"/>
        </w:rPr>
        <w:t>本专业校内实习必须具备的实训室与设备设施和主要工具的名称及数量见下表。</w:t>
      </w:r>
    </w:p>
    <w:tbl>
      <w:tblPr>
        <w:tblpPr w:leftFromText="180" w:rightFromText="180" w:vertAnchor="page" w:horzAnchor="margin" w:tblpY="10696"/>
        <w:tblOverlap w:val="never"/>
        <w:tblW w:w="8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1770"/>
        <w:gridCol w:w="4024"/>
        <w:gridCol w:w="2025"/>
      </w:tblGrid>
      <w:tr w:rsidR="00EF3771" w14:paraId="3DF72B87" w14:textId="77777777" w:rsidTr="00EF3771">
        <w:trPr>
          <w:trHeight w:val="983"/>
        </w:trPr>
        <w:tc>
          <w:tcPr>
            <w:tcW w:w="856" w:type="dxa"/>
          </w:tcPr>
          <w:p w14:paraId="0E84F4E6" w14:textId="77777777" w:rsidR="00EF3771" w:rsidRDefault="00EF3771" w:rsidP="00EF3771">
            <w:pPr>
              <w:pStyle w:val="TableParagraph"/>
              <w:spacing w:before="66"/>
              <w:ind w:right="219" w:firstLineChars="100" w:firstLine="210"/>
              <w:rPr>
                <w:sz w:val="21"/>
              </w:rPr>
            </w:pPr>
            <w:r>
              <w:rPr>
                <w:sz w:val="21"/>
              </w:rPr>
              <w:t>序</w:t>
            </w:r>
          </w:p>
          <w:p w14:paraId="1DB3D94C" w14:textId="77777777" w:rsidR="00EF3771" w:rsidRDefault="00EF3771" w:rsidP="00EF3771">
            <w:pPr>
              <w:pStyle w:val="TableParagraph"/>
              <w:spacing w:before="66"/>
              <w:ind w:right="219" w:firstLineChars="100" w:firstLine="210"/>
              <w:rPr>
                <w:sz w:val="21"/>
              </w:rPr>
            </w:pPr>
            <w:r>
              <w:rPr>
                <w:sz w:val="21"/>
              </w:rPr>
              <w:t xml:space="preserve">号 </w:t>
            </w:r>
          </w:p>
        </w:tc>
        <w:tc>
          <w:tcPr>
            <w:tcW w:w="1770" w:type="dxa"/>
          </w:tcPr>
          <w:p w14:paraId="17A405DD" w14:textId="77777777" w:rsidR="00EF3771" w:rsidRDefault="00EF3771" w:rsidP="00EF3771">
            <w:pPr>
              <w:pStyle w:val="TableParagraph"/>
              <w:spacing w:before="66"/>
              <w:ind w:left="420" w:right="219"/>
              <w:jc w:val="center"/>
              <w:rPr>
                <w:sz w:val="21"/>
              </w:rPr>
            </w:pPr>
          </w:p>
          <w:p w14:paraId="0A81AD2E" w14:textId="77777777" w:rsidR="00EF3771" w:rsidRDefault="00EF3771" w:rsidP="00EF3771">
            <w:pPr>
              <w:pStyle w:val="TableParagraph"/>
              <w:spacing w:before="66"/>
              <w:ind w:left="420" w:right="219"/>
              <w:jc w:val="center"/>
              <w:rPr>
                <w:sz w:val="21"/>
              </w:rPr>
            </w:pPr>
            <w:r>
              <w:rPr>
                <w:sz w:val="21"/>
              </w:rPr>
              <w:t xml:space="preserve">实训室名称 </w:t>
            </w:r>
          </w:p>
        </w:tc>
        <w:tc>
          <w:tcPr>
            <w:tcW w:w="4024" w:type="dxa"/>
          </w:tcPr>
          <w:p w14:paraId="2BDD7289" w14:textId="77777777" w:rsidR="00EF3771" w:rsidRDefault="00EF3771" w:rsidP="00EF3771">
            <w:pPr>
              <w:pStyle w:val="TableParagraph"/>
              <w:spacing w:before="66"/>
              <w:ind w:left="420" w:right="219"/>
              <w:jc w:val="center"/>
              <w:rPr>
                <w:sz w:val="21"/>
              </w:rPr>
            </w:pPr>
          </w:p>
          <w:p w14:paraId="697FCDC7" w14:textId="77777777" w:rsidR="00EF3771" w:rsidRDefault="00EF3771" w:rsidP="00EF3771">
            <w:pPr>
              <w:pStyle w:val="TableParagraph"/>
              <w:spacing w:before="66"/>
              <w:ind w:left="420" w:right="219"/>
              <w:jc w:val="center"/>
              <w:rPr>
                <w:sz w:val="21"/>
              </w:rPr>
            </w:pPr>
            <w:r>
              <w:rPr>
                <w:sz w:val="21"/>
              </w:rPr>
              <w:t xml:space="preserve">设备设施（工具）名称 </w:t>
            </w:r>
          </w:p>
        </w:tc>
        <w:tc>
          <w:tcPr>
            <w:tcW w:w="2025" w:type="dxa"/>
          </w:tcPr>
          <w:p w14:paraId="67064D97" w14:textId="77777777" w:rsidR="00EF3771" w:rsidRDefault="00EF3771" w:rsidP="00EF3771">
            <w:pPr>
              <w:pStyle w:val="TableParagraph"/>
              <w:spacing w:before="66"/>
              <w:ind w:left="420" w:right="219"/>
              <w:jc w:val="center"/>
              <w:rPr>
                <w:sz w:val="21"/>
              </w:rPr>
            </w:pPr>
            <w:r>
              <w:rPr>
                <w:sz w:val="21"/>
              </w:rPr>
              <w:t>数</w:t>
            </w:r>
            <w:r>
              <w:rPr>
                <w:sz w:val="21"/>
              </w:rPr>
              <w:tab/>
              <w:t>量</w:t>
            </w:r>
          </w:p>
          <w:p w14:paraId="77DB952F" w14:textId="77777777" w:rsidR="00EF3771" w:rsidRDefault="00EF3771" w:rsidP="00EF3771">
            <w:pPr>
              <w:pStyle w:val="TableParagraph"/>
              <w:spacing w:before="66"/>
              <w:ind w:left="420" w:right="219"/>
              <w:jc w:val="center"/>
              <w:rPr>
                <w:sz w:val="21"/>
              </w:rPr>
            </w:pPr>
            <w:r>
              <w:rPr>
                <w:sz w:val="21"/>
              </w:rPr>
              <w:t xml:space="preserve">（ 台 / 套） </w:t>
            </w:r>
          </w:p>
        </w:tc>
      </w:tr>
      <w:tr w:rsidR="00EF3771" w14:paraId="1B52831B" w14:textId="77777777" w:rsidTr="00EF3771">
        <w:trPr>
          <w:trHeight w:val="565"/>
        </w:trPr>
        <w:tc>
          <w:tcPr>
            <w:tcW w:w="856" w:type="dxa"/>
            <w:vMerge w:val="restart"/>
          </w:tcPr>
          <w:p w14:paraId="4E4DB2D5" w14:textId="77777777" w:rsidR="00EF3771" w:rsidRDefault="00EF3771" w:rsidP="00EF3771">
            <w:pPr>
              <w:pStyle w:val="TableParagraph"/>
              <w:spacing w:before="66"/>
              <w:ind w:left="420" w:right="219"/>
              <w:jc w:val="center"/>
              <w:rPr>
                <w:sz w:val="21"/>
              </w:rPr>
            </w:pPr>
          </w:p>
          <w:p w14:paraId="15D27896" w14:textId="77777777" w:rsidR="00EF3771" w:rsidRDefault="00EF3771" w:rsidP="00EF3771">
            <w:pPr>
              <w:pStyle w:val="TableParagraph"/>
              <w:spacing w:before="66"/>
              <w:ind w:left="420" w:right="219"/>
              <w:jc w:val="center"/>
              <w:rPr>
                <w:sz w:val="21"/>
              </w:rPr>
            </w:pPr>
          </w:p>
          <w:p w14:paraId="4668D8DA" w14:textId="77777777" w:rsidR="00EF3771" w:rsidRDefault="00EF3771" w:rsidP="00EF3771">
            <w:pPr>
              <w:pStyle w:val="TableParagraph"/>
              <w:spacing w:before="66"/>
              <w:ind w:left="420" w:right="219"/>
              <w:jc w:val="center"/>
              <w:rPr>
                <w:sz w:val="21"/>
              </w:rPr>
            </w:pPr>
          </w:p>
          <w:p w14:paraId="3F53EC2D" w14:textId="77777777" w:rsidR="00EF3771" w:rsidRDefault="00EF3771" w:rsidP="00EF3771">
            <w:pPr>
              <w:pStyle w:val="TableParagraph"/>
              <w:spacing w:before="66"/>
              <w:ind w:left="420" w:right="219"/>
              <w:jc w:val="center"/>
              <w:rPr>
                <w:sz w:val="21"/>
              </w:rPr>
            </w:pPr>
          </w:p>
          <w:p w14:paraId="1198510B" w14:textId="77777777" w:rsidR="00EF3771" w:rsidRDefault="00EF3771" w:rsidP="00EF3771">
            <w:pPr>
              <w:pStyle w:val="TableParagraph"/>
              <w:spacing w:before="66"/>
              <w:ind w:left="420" w:right="219"/>
              <w:jc w:val="center"/>
              <w:rPr>
                <w:sz w:val="21"/>
              </w:rPr>
            </w:pPr>
            <w:r>
              <w:rPr>
                <w:sz w:val="21"/>
              </w:rPr>
              <w:t xml:space="preserve">1 </w:t>
            </w:r>
          </w:p>
        </w:tc>
        <w:tc>
          <w:tcPr>
            <w:tcW w:w="1770" w:type="dxa"/>
            <w:vMerge w:val="restart"/>
          </w:tcPr>
          <w:p w14:paraId="1B69CC8B" w14:textId="77777777" w:rsidR="00EF3771" w:rsidRDefault="00EF3771" w:rsidP="00EF3771">
            <w:pPr>
              <w:pStyle w:val="TableParagraph"/>
              <w:spacing w:before="66"/>
              <w:ind w:left="420" w:right="219"/>
              <w:jc w:val="center"/>
              <w:rPr>
                <w:sz w:val="21"/>
              </w:rPr>
            </w:pPr>
          </w:p>
          <w:p w14:paraId="44D8B727" w14:textId="77777777" w:rsidR="00EF3771" w:rsidRDefault="00EF3771" w:rsidP="00EF3771">
            <w:pPr>
              <w:pStyle w:val="TableParagraph"/>
              <w:spacing w:before="66"/>
              <w:ind w:left="420" w:right="219"/>
              <w:jc w:val="center"/>
              <w:rPr>
                <w:sz w:val="21"/>
              </w:rPr>
            </w:pPr>
          </w:p>
          <w:p w14:paraId="48F73805" w14:textId="77777777" w:rsidR="00EF3771" w:rsidRDefault="00EF3771" w:rsidP="00EF3771">
            <w:pPr>
              <w:pStyle w:val="TableParagraph"/>
              <w:spacing w:before="66"/>
              <w:ind w:left="420" w:right="219"/>
              <w:jc w:val="center"/>
              <w:rPr>
                <w:sz w:val="21"/>
              </w:rPr>
            </w:pPr>
          </w:p>
          <w:p w14:paraId="4F2D0463" w14:textId="77777777" w:rsidR="00EF3771" w:rsidRDefault="00EF3771" w:rsidP="00EF3771">
            <w:pPr>
              <w:pStyle w:val="TableParagraph"/>
              <w:spacing w:before="66"/>
              <w:ind w:left="420" w:right="219"/>
              <w:jc w:val="center"/>
              <w:rPr>
                <w:sz w:val="21"/>
              </w:rPr>
            </w:pPr>
          </w:p>
          <w:p w14:paraId="0D0E2B60" w14:textId="77777777" w:rsidR="00EF3771" w:rsidRDefault="00EF3771" w:rsidP="00EF3771">
            <w:pPr>
              <w:pStyle w:val="TableParagraph"/>
              <w:spacing w:before="66"/>
              <w:ind w:left="420" w:right="219"/>
              <w:jc w:val="center"/>
              <w:rPr>
                <w:sz w:val="21"/>
              </w:rPr>
            </w:pPr>
            <w:r>
              <w:rPr>
                <w:sz w:val="21"/>
              </w:rPr>
              <w:t xml:space="preserve">财会电算化实训室 1 </w:t>
            </w:r>
          </w:p>
        </w:tc>
        <w:tc>
          <w:tcPr>
            <w:tcW w:w="4024" w:type="dxa"/>
          </w:tcPr>
          <w:p w14:paraId="73A2BA71" w14:textId="77777777" w:rsidR="00EF3771" w:rsidRDefault="00EF3771" w:rsidP="00EF3771">
            <w:pPr>
              <w:pStyle w:val="TableParagraph"/>
              <w:spacing w:before="66"/>
              <w:ind w:left="420" w:right="219"/>
              <w:jc w:val="center"/>
              <w:rPr>
                <w:sz w:val="21"/>
              </w:rPr>
            </w:pPr>
            <w:r>
              <w:rPr>
                <w:sz w:val="21"/>
              </w:rPr>
              <w:t xml:space="preserve">计算机（扬天 T2953D） </w:t>
            </w:r>
          </w:p>
        </w:tc>
        <w:tc>
          <w:tcPr>
            <w:tcW w:w="2025" w:type="dxa"/>
          </w:tcPr>
          <w:p w14:paraId="44D78693" w14:textId="77777777" w:rsidR="00EF3771" w:rsidRDefault="00EF3771" w:rsidP="00EF3771">
            <w:pPr>
              <w:pStyle w:val="TableParagraph"/>
              <w:spacing w:before="66"/>
              <w:ind w:left="420" w:right="219"/>
              <w:jc w:val="center"/>
              <w:rPr>
                <w:sz w:val="21"/>
              </w:rPr>
            </w:pPr>
            <w:r>
              <w:rPr>
                <w:sz w:val="21"/>
              </w:rPr>
              <w:t xml:space="preserve">61 套 </w:t>
            </w:r>
          </w:p>
        </w:tc>
      </w:tr>
      <w:tr w:rsidR="00EF3771" w14:paraId="1369C290" w14:textId="77777777" w:rsidTr="00EF3771">
        <w:trPr>
          <w:trHeight w:val="566"/>
        </w:trPr>
        <w:tc>
          <w:tcPr>
            <w:tcW w:w="856" w:type="dxa"/>
            <w:vMerge/>
            <w:tcBorders>
              <w:top w:val="nil"/>
            </w:tcBorders>
          </w:tcPr>
          <w:p w14:paraId="477C6425" w14:textId="77777777" w:rsidR="00EF3771" w:rsidRDefault="00EF3771" w:rsidP="00EF3771">
            <w:pPr>
              <w:pStyle w:val="TableParagraph"/>
              <w:spacing w:before="66"/>
              <w:ind w:left="420" w:right="219"/>
              <w:jc w:val="center"/>
              <w:rPr>
                <w:sz w:val="21"/>
              </w:rPr>
            </w:pPr>
          </w:p>
        </w:tc>
        <w:tc>
          <w:tcPr>
            <w:tcW w:w="1770" w:type="dxa"/>
            <w:vMerge/>
            <w:tcBorders>
              <w:top w:val="nil"/>
            </w:tcBorders>
          </w:tcPr>
          <w:p w14:paraId="0A1AC845" w14:textId="77777777" w:rsidR="00EF3771" w:rsidRDefault="00EF3771" w:rsidP="00EF3771">
            <w:pPr>
              <w:pStyle w:val="TableParagraph"/>
              <w:spacing w:before="66"/>
              <w:ind w:left="420" w:right="219"/>
              <w:jc w:val="center"/>
              <w:rPr>
                <w:sz w:val="21"/>
              </w:rPr>
            </w:pPr>
          </w:p>
        </w:tc>
        <w:tc>
          <w:tcPr>
            <w:tcW w:w="4024" w:type="dxa"/>
          </w:tcPr>
          <w:p w14:paraId="4081B6F7" w14:textId="77777777" w:rsidR="00EF3771" w:rsidRDefault="00EF3771" w:rsidP="00EF3771">
            <w:pPr>
              <w:pStyle w:val="TableParagraph"/>
              <w:spacing w:before="66"/>
              <w:ind w:left="420" w:right="219"/>
              <w:jc w:val="center"/>
              <w:rPr>
                <w:sz w:val="21"/>
              </w:rPr>
            </w:pPr>
            <w:r>
              <w:rPr>
                <w:sz w:val="21"/>
              </w:rPr>
              <w:t xml:space="preserve">计算机台椅 </w:t>
            </w:r>
          </w:p>
        </w:tc>
        <w:tc>
          <w:tcPr>
            <w:tcW w:w="2025" w:type="dxa"/>
          </w:tcPr>
          <w:p w14:paraId="4B54E88A" w14:textId="77777777" w:rsidR="00EF3771" w:rsidRDefault="00EF3771" w:rsidP="00EF3771">
            <w:pPr>
              <w:pStyle w:val="TableParagraph"/>
              <w:spacing w:before="66"/>
              <w:ind w:left="420" w:right="219"/>
              <w:jc w:val="center"/>
              <w:rPr>
                <w:sz w:val="21"/>
              </w:rPr>
            </w:pPr>
            <w:r>
              <w:rPr>
                <w:sz w:val="21"/>
              </w:rPr>
              <w:t xml:space="preserve">60 套 </w:t>
            </w:r>
          </w:p>
        </w:tc>
      </w:tr>
      <w:tr w:rsidR="00EF3771" w14:paraId="7FC99245" w14:textId="77777777" w:rsidTr="00EF3771">
        <w:trPr>
          <w:trHeight w:val="565"/>
        </w:trPr>
        <w:tc>
          <w:tcPr>
            <w:tcW w:w="856" w:type="dxa"/>
            <w:vMerge/>
            <w:tcBorders>
              <w:top w:val="nil"/>
            </w:tcBorders>
          </w:tcPr>
          <w:p w14:paraId="5B59CC47" w14:textId="77777777" w:rsidR="00EF3771" w:rsidRDefault="00EF3771" w:rsidP="00EF3771">
            <w:pPr>
              <w:pStyle w:val="TableParagraph"/>
              <w:spacing w:before="66"/>
              <w:ind w:left="420" w:right="219"/>
              <w:jc w:val="center"/>
              <w:rPr>
                <w:sz w:val="21"/>
              </w:rPr>
            </w:pPr>
          </w:p>
        </w:tc>
        <w:tc>
          <w:tcPr>
            <w:tcW w:w="1770" w:type="dxa"/>
            <w:vMerge/>
            <w:tcBorders>
              <w:top w:val="nil"/>
            </w:tcBorders>
          </w:tcPr>
          <w:p w14:paraId="1EFEA1F4" w14:textId="77777777" w:rsidR="00EF3771" w:rsidRDefault="00EF3771" w:rsidP="00EF3771">
            <w:pPr>
              <w:pStyle w:val="TableParagraph"/>
              <w:spacing w:before="66"/>
              <w:ind w:left="420" w:right="219"/>
              <w:jc w:val="center"/>
              <w:rPr>
                <w:sz w:val="21"/>
              </w:rPr>
            </w:pPr>
          </w:p>
        </w:tc>
        <w:tc>
          <w:tcPr>
            <w:tcW w:w="4024" w:type="dxa"/>
          </w:tcPr>
          <w:p w14:paraId="2997BF2C" w14:textId="77777777" w:rsidR="00EF3771" w:rsidRDefault="00EF3771" w:rsidP="00EF3771">
            <w:pPr>
              <w:pStyle w:val="TableParagraph"/>
              <w:spacing w:before="66"/>
              <w:ind w:left="420" w:right="219"/>
              <w:jc w:val="center"/>
              <w:rPr>
                <w:sz w:val="21"/>
              </w:rPr>
            </w:pPr>
            <w:r>
              <w:rPr>
                <w:sz w:val="21"/>
              </w:rPr>
              <w:t xml:space="preserve">RG-S2628（24B） </w:t>
            </w:r>
          </w:p>
        </w:tc>
        <w:tc>
          <w:tcPr>
            <w:tcW w:w="2025" w:type="dxa"/>
          </w:tcPr>
          <w:p w14:paraId="3D8DB0EF" w14:textId="77777777" w:rsidR="00EF3771" w:rsidRDefault="00EF3771" w:rsidP="00EF3771">
            <w:pPr>
              <w:pStyle w:val="TableParagraph"/>
              <w:spacing w:before="66"/>
              <w:ind w:left="420" w:right="219"/>
              <w:jc w:val="center"/>
              <w:rPr>
                <w:sz w:val="21"/>
              </w:rPr>
            </w:pPr>
            <w:r>
              <w:rPr>
                <w:sz w:val="21"/>
              </w:rPr>
              <w:t xml:space="preserve">3 台 </w:t>
            </w:r>
          </w:p>
        </w:tc>
      </w:tr>
      <w:tr w:rsidR="00EF3771" w14:paraId="43AD00A1" w14:textId="77777777" w:rsidTr="00EF3771">
        <w:trPr>
          <w:trHeight w:val="566"/>
        </w:trPr>
        <w:tc>
          <w:tcPr>
            <w:tcW w:w="856" w:type="dxa"/>
            <w:vMerge/>
            <w:tcBorders>
              <w:top w:val="nil"/>
            </w:tcBorders>
          </w:tcPr>
          <w:p w14:paraId="72FD4BE9" w14:textId="77777777" w:rsidR="00EF3771" w:rsidRDefault="00EF3771" w:rsidP="00EF3771">
            <w:pPr>
              <w:pStyle w:val="TableParagraph"/>
              <w:spacing w:before="66"/>
              <w:ind w:left="420" w:right="219"/>
              <w:jc w:val="center"/>
              <w:rPr>
                <w:sz w:val="21"/>
              </w:rPr>
            </w:pPr>
          </w:p>
        </w:tc>
        <w:tc>
          <w:tcPr>
            <w:tcW w:w="1770" w:type="dxa"/>
            <w:vMerge/>
            <w:tcBorders>
              <w:top w:val="nil"/>
            </w:tcBorders>
          </w:tcPr>
          <w:p w14:paraId="7A562A98" w14:textId="77777777" w:rsidR="00EF3771" w:rsidRDefault="00EF3771" w:rsidP="00EF3771">
            <w:pPr>
              <w:pStyle w:val="TableParagraph"/>
              <w:spacing w:before="66"/>
              <w:ind w:left="420" w:right="219"/>
              <w:jc w:val="center"/>
              <w:rPr>
                <w:sz w:val="21"/>
              </w:rPr>
            </w:pPr>
          </w:p>
        </w:tc>
        <w:tc>
          <w:tcPr>
            <w:tcW w:w="4024" w:type="dxa"/>
          </w:tcPr>
          <w:p w14:paraId="56ACFA49" w14:textId="77777777" w:rsidR="00EF3771" w:rsidRDefault="00EF3771" w:rsidP="00EF3771">
            <w:pPr>
              <w:pStyle w:val="TableParagraph"/>
              <w:spacing w:before="66"/>
              <w:ind w:left="420" w:right="219"/>
              <w:jc w:val="center"/>
              <w:rPr>
                <w:sz w:val="21"/>
              </w:rPr>
            </w:pPr>
            <w:r>
              <w:rPr>
                <w:sz w:val="21"/>
              </w:rPr>
              <w:t xml:space="preserve">基础会计实验系统软件 </w:t>
            </w:r>
          </w:p>
        </w:tc>
        <w:tc>
          <w:tcPr>
            <w:tcW w:w="2025" w:type="dxa"/>
          </w:tcPr>
          <w:p w14:paraId="450AA01B" w14:textId="77777777" w:rsidR="00EF3771" w:rsidRDefault="00EF3771" w:rsidP="00EF3771">
            <w:pPr>
              <w:pStyle w:val="TableParagraph"/>
              <w:spacing w:before="66"/>
              <w:ind w:left="420" w:right="219"/>
              <w:jc w:val="center"/>
              <w:rPr>
                <w:sz w:val="21"/>
              </w:rPr>
            </w:pPr>
            <w:r>
              <w:rPr>
                <w:sz w:val="21"/>
              </w:rPr>
              <w:t xml:space="preserve">1 套 </w:t>
            </w:r>
          </w:p>
        </w:tc>
      </w:tr>
      <w:tr w:rsidR="00EF3771" w14:paraId="1EC094F5" w14:textId="77777777" w:rsidTr="00EF3771">
        <w:trPr>
          <w:trHeight w:val="565"/>
        </w:trPr>
        <w:tc>
          <w:tcPr>
            <w:tcW w:w="856" w:type="dxa"/>
            <w:vMerge/>
            <w:tcBorders>
              <w:top w:val="nil"/>
            </w:tcBorders>
          </w:tcPr>
          <w:p w14:paraId="5EFDEBA4" w14:textId="77777777" w:rsidR="00EF3771" w:rsidRDefault="00EF3771" w:rsidP="00EF3771">
            <w:pPr>
              <w:pStyle w:val="TableParagraph"/>
              <w:spacing w:before="66"/>
              <w:ind w:left="420" w:right="219"/>
              <w:jc w:val="center"/>
              <w:rPr>
                <w:sz w:val="21"/>
              </w:rPr>
            </w:pPr>
          </w:p>
        </w:tc>
        <w:tc>
          <w:tcPr>
            <w:tcW w:w="1770" w:type="dxa"/>
            <w:vMerge/>
            <w:tcBorders>
              <w:top w:val="nil"/>
            </w:tcBorders>
          </w:tcPr>
          <w:p w14:paraId="4E45D389" w14:textId="77777777" w:rsidR="00EF3771" w:rsidRDefault="00EF3771" w:rsidP="00EF3771">
            <w:pPr>
              <w:pStyle w:val="TableParagraph"/>
              <w:spacing w:before="66"/>
              <w:ind w:left="420" w:right="219"/>
              <w:jc w:val="center"/>
              <w:rPr>
                <w:sz w:val="21"/>
              </w:rPr>
            </w:pPr>
          </w:p>
        </w:tc>
        <w:tc>
          <w:tcPr>
            <w:tcW w:w="4024" w:type="dxa"/>
          </w:tcPr>
          <w:p w14:paraId="67D10A41" w14:textId="77777777" w:rsidR="00EF3771" w:rsidRDefault="00EF3771" w:rsidP="00EF3771">
            <w:pPr>
              <w:pStyle w:val="TableParagraph"/>
              <w:spacing w:before="66"/>
              <w:ind w:left="420" w:right="219"/>
              <w:jc w:val="center"/>
              <w:rPr>
                <w:sz w:val="21"/>
              </w:rPr>
            </w:pPr>
            <w:r>
              <w:rPr>
                <w:sz w:val="21"/>
              </w:rPr>
              <w:t xml:space="preserve">格力空调 </w:t>
            </w:r>
          </w:p>
        </w:tc>
        <w:tc>
          <w:tcPr>
            <w:tcW w:w="2025" w:type="dxa"/>
          </w:tcPr>
          <w:p w14:paraId="5983577F" w14:textId="77777777" w:rsidR="00EF3771" w:rsidRDefault="00EF3771" w:rsidP="00EF3771">
            <w:pPr>
              <w:pStyle w:val="TableParagraph"/>
              <w:spacing w:before="66"/>
              <w:ind w:left="420" w:right="219"/>
              <w:jc w:val="center"/>
              <w:rPr>
                <w:sz w:val="21"/>
              </w:rPr>
            </w:pPr>
            <w:r>
              <w:rPr>
                <w:sz w:val="21"/>
              </w:rPr>
              <w:t xml:space="preserve">2 台 </w:t>
            </w:r>
          </w:p>
        </w:tc>
      </w:tr>
      <w:tr w:rsidR="00EF3771" w14:paraId="1D16E283" w14:textId="77777777" w:rsidTr="00EF3771">
        <w:trPr>
          <w:trHeight w:val="566"/>
        </w:trPr>
        <w:tc>
          <w:tcPr>
            <w:tcW w:w="856" w:type="dxa"/>
          </w:tcPr>
          <w:p w14:paraId="5D1F2B1B" w14:textId="77777777" w:rsidR="00EF3771" w:rsidRDefault="00EF3771" w:rsidP="00EF3771">
            <w:pPr>
              <w:pStyle w:val="TableParagraph"/>
              <w:spacing w:before="66"/>
              <w:ind w:left="420" w:right="219"/>
              <w:jc w:val="center"/>
              <w:rPr>
                <w:sz w:val="21"/>
              </w:rPr>
            </w:pPr>
            <w:r>
              <w:rPr>
                <w:sz w:val="21"/>
              </w:rPr>
              <w:t xml:space="preserve">2 </w:t>
            </w:r>
          </w:p>
        </w:tc>
        <w:tc>
          <w:tcPr>
            <w:tcW w:w="1770" w:type="dxa"/>
          </w:tcPr>
          <w:p w14:paraId="0FC59C2E" w14:textId="77777777" w:rsidR="00EF3771" w:rsidRDefault="00EF3771" w:rsidP="00EF3771">
            <w:pPr>
              <w:pStyle w:val="TableParagraph"/>
              <w:spacing w:before="66"/>
              <w:ind w:left="420" w:right="219"/>
              <w:jc w:val="center"/>
              <w:rPr>
                <w:sz w:val="21"/>
              </w:rPr>
            </w:pPr>
            <w:r>
              <w:rPr>
                <w:sz w:val="21"/>
              </w:rPr>
              <w:t xml:space="preserve">会计实训室 </w:t>
            </w:r>
          </w:p>
        </w:tc>
        <w:tc>
          <w:tcPr>
            <w:tcW w:w="4024" w:type="dxa"/>
          </w:tcPr>
          <w:p w14:paraId="2B053D5F" w14:textId="77777777" w:rsidR="00EF3771" w:rsidRDefault="00EF3771" w:rsidP="00EF3771">
            <w:pPr>
              <w:pStyle w:val="TableParagraph"/>
              <w:spacing w:before="66"/>
              <w:ind w:left="420" w:right="219"/>
              <w:jc w:val="center"/>
              <w:rPr>
                <w:sz w:val="21"/>
              </w:rPr>
            </w:pPr>
            <w:r>
              <w:rPr>
                <w:sz w:val="21"/>
              </w:rPr>
              <w:t xml:space="preserve">会计实训成套设备 </w:t>
            </w:r>
          </w:p>
        </w:tc>
        <w:tc>
          <w:tcPr>
            <w:tcW w:w="2025" w:type="dxa"/>
          </w:tcPr>
          <w:p w14:paraId="031022E2" w14:textId="77777777" w:rsidR="00EF3771" w:rsidRDefault="00EF3771" w:rsidP="00EF3771">
            <w:pPr>
              <w:pStyle w:val="TableParagraph"/>
              <w:spacing w:before="66"/>
              <w:ind w:left="420" w:right="219"/>
              <w:jc w:val="center"/>
              <w:rPr>
                <w:sz w:val="21"/>
              </w:rPr>
            </w:pPr>
            <w:r>
              <w:rPr>
                <w:sz w:val="21"/>
              </w:rPr>
              <w:t xml:space="preserve">60 套 </w:t>
            </w:r>
          </w:p>
        </w:tc>
      </w:tr>
    </w:tbl>
    <w:p w14:paraId="36BC2642" w14:textId="77777777" w:rsidR="00F8019A" w:rsidRDefault="00F8019A" w:rsidP="00F8019A">
      <w:pPr>
        <w:pStyle w:val="a0"/>
        <w:ind w:firstLine="400"/>
      </w:pPr>
    </w:p>
    <w:p w14:paraId="7263A663" w14:textId="77777777" w:rsidR="00F8019A" w:rsidRDefault="00F8019A" w:rsidP="00434D98">
      <w:pPr>
        <w:pStyle w:val="a0"/>
        <w:ind w:firstLine="400"/>
      </w:pPr>
    </w:p>
    <w:p w14:paraId="012EE3FC" w14:textId="77777777" w:rsidR="00EF3771" w:rsidRDefault="00EF3771" w:rsidP="00434D98">
      <w:pPr>
        <w:pStyle w:val="a0"/>
        <w:ind w:firstLine="400"/>
      </w:pPr>
    </w:p>
    <w:p w14:paraId="7EECEFBE" w14:textId="77777777" w:rsidR="00EF3771" w:rsidRPr="00434D98" w:rsidRDefault="00EF3771" w:rsidP="00434D98">
      <w:pPr>
        <w:pStyle w:val="a0"/>
        <w:ind w:firstLine="400"/>
      </w:pPr>
    </w:p>
    <w:p w14:paraId="4626084B" w14:textId="77777777" w:rsidR="00EF3771" w:rsidRDefault="00EF3771" w:rsidP="00037399">
      <w:pPr>
        <w:pStyle w:val="4"/>
        <w:spacing w:before="0" w:after="0" w:line="460" w:lineRule="exact"/>
        <w:ind w:firstLineChars="200" w:firstLine="482"/>
        <w:rPr>
          <w:rFonts w:ascii="宋体" w:eastAsia="宋体" w:hAnsi="宋体" w:cs="宋体"/>
          <w:bCs w:val="0"/>
          <w:sz w:val="24"/>
          <w:szCs w:val="24"/>
          <w:lang w:bidi="ar"/>
        </w:rPr>
      </w:pPr>
    </w:p>
    <w:p w14:paraId="7C1AA58C" w14:textId="2F4EB9DB" w:rsidR="00037399" w:rsidRPr="00037399" w:rsidRDefault="00037399" w:rsidP="00037399">
      <w:pPr>
        <w:pStyle w:val="4"/>
        <w:spacing w:before="0" w:after="0" w:line="460" w:lineRule="exact"/>
        <w:ind w:firstLineChars="200" w:firstLine="482"/>
        <w:rPr>
          <w:rFonts w:ascii="宋体" w:eastAsia="宋体" w:hAnsi="宋体" w:cs="宋体"/>
          <w:bCs w:val="0"/>
          <w:sz w:val="24"/>
          <w:szCs w:val="24"/>
          <w:lang w:bidi="ar"/>
        </w:rPr>
      </w:pPr>
      <w:r w:rsidRPr="00037399">
        <w:rPr>
          <w:rFonts w:ascii="宋体" w:eastAsia="宋体" w:hAnsi="宋体" w:cs="宋体" w:hint="eastAsia"/>
          <w:bCs w:val="0"/>
          <w:sz w:val="24"/>
          <w:szCs w:val="24"/>
          <w:lang w:bidi="ar"/>
        </w:rPr>
        <w:t>3、校外实训基地</w:t>
      </w:r>
    </w:p>
    <w:p w14:paraId="254DF056" w14:textId="77777777" w:rsidR="00037399" w:rsidRDefault="00037399" w:rsidP="00037399">
      <w:pPr>
        <w:spacing w:line="46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专业积极联系校外单位，找准校企双方利益结合点，签订校外实践基地协议，力争双方互利共赢，校外实践基地数量不断扩大，内涵建设不断完善，能基本满足校外实践教学和岗位实习的需求。至今，已与行业、企业建立了相对稳定的</w:t>
      </w:r>
      <w:r>
        <w:rPr>
          <w:rFonts w:asciiTheme="majorEastAsia" w:eastAsiaTheme="majorEastAsia" w:hAnsiTheme="majorEastAsia"/>
          <w:sz w:val="24"/>
        </w:rPr>
        <w:t xml:space="preserve"> 5 个校外实训基地。</w:t>
      </w:r>
    </w:p>
    <w:p w14:paraId="3A09CC1D" w14:textId="77777777" w:rsidR="00037399" w:rsidRDefault="00037399" w:rsidP="00037399">
      <w:pPr>
        <w:spacing w:line="460" w:lineRule="exact"/>
        <w:ind w:firstLine="200"/>
        <w:jc w:val="center"/>
        <w:rPr>
          <w:rFonts w:ascii="黑体" w:eastAsia="黑体" w:hAnsi="黑体"/>
          <w:sz w:val="28"/>
          <w:szCs w:val="28"/>
        </w:rPr>
      </w:pPr>
      <w:r>
        <w:rPr>
          <w:rFonts w:ascii="黑体" w:eastAsia="黑体" w:hAnsi="黑体" w:hint="eastAsia"/>
          <w:b/>
          <w:sz w:val="28"/>
          <w:szCs w:val="28"/>
        </w:rPr>
        <w:t>校外实践教学基地</w:t>
      </w:r>
    </w:p>
    <w:p w14:paraId="24E84935" w14:textId="77777777" w:rsidR="00037399" w:rsidRDefault="00037399" w:rsidP="00037399">
      <w:pPr>
        <w:pStyle w:val="a5"/>
        <w:spacing w:after="0" w:line="460" w:lineRule="exact"/>
        <w:ind w:firstLine="200"/>
        <w:rPr>
          <w:rFonts w:asciiTheme="majorEastAsia" w:eastAsiaTheme="majorEastAsia" w:hAnsiTheme="majorEastAsia"/>
          <w:sz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83"/>
        <w:gridCol w:w="3961"/>
        <w:gridCol w:w="2820"/>
      </w:tblGrid>
      <w:tr w:rsidR="00037399" w14:paraId="6C2ADEAF" w14:textId="77777777" w:rsidTr="00F8019A">
        <w:trPr>
          <w:trHeight w:val="397"/>
        </w:trPr>
        <w:tc>
          <w:tcPr>
            <w:tcW w:w="1583" w:type="dxa"/>
          </w:tcPr>
          <w:p w14:paraId="7E4D3378"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序号 </w:t>
            </w:r>
          </w:p>
        </w:tc>
        <w:tc>
          <w:tcPr>
            <w:tcW w:w="3961" w:type="dxa"/>
          </w:tcPr>
          <w:p w14:paraId="72BC6BCA"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实训基地名称 </w:t>
            </w:r>
          </w:p>
        </w:tc>
        <w:tc>
          <w:tcPr>
            <w:tcW w:w="2820" w:type="dxa"/>
          </w:tcPr>
          <w:p w14:paraId="4180257C"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主要实训项目 </w:t>
            </w:r>
          </w:p>
        </w:tc>
      </w:tr>
      <w:tr w:rsidR="00037399" w14:paraId="57C8CA0C" w14:textId="77777777" w:rsidTr="00F8019A">
        <w:trPr>
          <w:trHeight w:val="396"/>
        </w:trPr>
        <w:tc>
          <w:tcPr>
            <w:tcW w:w="1583" w:type="dxa"/>
          </w:tcPr>
          <w:p w14:paraId="43ADDB35"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1 </w:t>
            </w:r>
          </w:p>
        </w:tc>
        <w:tc>
          <w:tcPr>
            <w:tcW w:w="3961" w:type="dxa"/>
          </w:tcPr>
          <w:p w14:paraId="7FBF4F00"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阳江文通会计服务有限公司 </w:t>
            </w:r>
          </w:p>
        </w:tc>
        <w:tc>
          <w:tcPr>
            <w:tcW w:w="2820" w:type="dxa"/>
          </w:tcPr>
          <w:p w14:paraId="6946AF87"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7270EC77" w14:textId="77777777" w:rsidTr="00F8019A">
        <w:trPr>
          <w:trHeight w:val="398"/>
        </w:trPr>
        <w:tc>
          <w:tcPr>
            <w:tcW w:w="1583" w:type="dxa"/>
          </w:tcPr>
          <w:p w14:paraId="4CFC1FCD"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2 </w:t>
            </w:r>
          </w:p>
        </w:tc>
        <w:tc>
          <w:tcPr>
            <w:tcW w:w="3961" w:type="dxa"/>
          </w:tcPr>
          <w:p w14:paraId="7F5CD575" w14:textId="77777777" w:rsidR="00037399" w:rsidRDefault="00037399" w:rsidP="00F8019A">
            <w:pPr>
              <w:pStyle w:val="TableParagraph"/>
              <w:spacing w:line="460" w:lineRule="exact"/>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阳江市江城区明睿会计服务有限公司 </w:t>
            </w:r>
          </w:p>
        </w:tc>
        <w:tc>
          <w:tcPr>
            <w:tcW w:w="2820" w:type="dxa"/>
          </w:tcPr>
          <w:p w14:paraId="2775EF7A"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6E7E1104" w14:textId="77777777" w:rsidTr="00F8019A">
        <w:trPr>
          <w:trHeight w:val="397"/>
        </w:trPr>
        <w:tc>
          <w:tcPr>
            <w:tcW w:w="1583" w:type="dxa"/>
          </w:tcPr>
          <w:p w14:paraId="712C8691"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3 </w:t>
            </w:r>
          </w:p>
        </w:tc>
        <w:tc>
          <w:tcPr>
            <w:tcW w:w="3961" w:type="dxa"/>
          </w:tcPr>
          <w:p w14:paraId="543353E6"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广东金众科技有限公司 </w:t>
            </w:r>
          </w:p>
        </w:tc>
        <w:tc>
          <w:tcPr>
            <w:tcW w:w="2820" w:type="dxa"/>
          </w:tcPr>
          <w:p w14:paraId="502675B2"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岗位实习 </w:t>
            </w:r>
          </w:p>
        </w:tc>
      </w:tr>
      <w:tr w:rsidR="00037399" w14:paraId="0AF177B7" w14:textId="77777777" w:rsidTr="00F8019A">
        <w:trPr>
          <w:trHeight w:val="395"/>
        </w:trPr>
        <w:tc>
          <w:tcPr>
            <w:tcW w:w="1583" w:type="dxa"/>
          </w:tcPr>
          <w:p w14:paraId="755FC11C"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4 </w:t>
            </w:r>
          </w:p>
        </w:tc>
        <w:tc>
          <w:tcPr>
            <w:tcW w:w="3961" w:type="dxa"/>
          </w:tcPr>
          <w:p w14:paraId="75803658"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阳江漠阳会计师事务所 </w:t>
            </w:r>
          </w:p>
        </w:tc>
        <w:tc>
          <w:tcPr>
            <w:tcW w:w="2820" w:type="dxa"/>
          </w:tcPr>
          <w:p w14:paraId="52B1D2D1"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熟悉会计实操业务 </w:t>
            </w:r>
          </w:p>
        </w:tc>
      </w:tr>
      <w:tr w:rsidR="00037399" w14:paraId="5CB00F2D" w14:textId="77777777" w:rsidTr="00F8019A">
        <w:trPr>
          <w:trHeight w:val="397"/>
        </w:trPr>
        <w:tc>
          <w:tcPr>
            <w:tcW w:w="1583" w:type="dxa"/>
          </w:tcPr>
          <w:p w14:paraId="6C8A6E83"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5 </w:t>
            </w:r>
          </w:p>
        </w:tc>
        <w:tc>
          <w:tcPr>
            <w:tcW w:w="3961" w:type="dxa"/>
          </w:tcPr>
          <w:p w14:paraId="15BE78ED"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阳江祥和税务师事务所 </w:t>
            </w:r>
          </w:p>
        </w:tc>
        <w:tc>
          <w:tcPr>
            <w:tcW w:w="2820" w:type="dxa"/>
          </w:tcPr>
          <w:p w14:paraId="4731CDC6" w14:textId="77777777" w:rsidR="00037399" w:rsidRDefault="00037399" w:rsidP="00F8019A">
            <w:pPr>
              <w:pStyle w:val="TableParagraph"/>
              <w:spacing w:line="460" w:lineRule="exact"/>
              <w:ind w:firstLine="200"/>
              <w:jc w:val="both"/>
              <w:rPr>
                <w:rFonts w:asciiTheme="majorEastAsia" w:eastAsiaTheme="majorEastAsia" w:hAnsiTheme="majorEastAsia"/>
                <w:sz w:val="24"/>
                <w:szCs w:val="24"/>
              </w:rPr>
            </w:pPr>
            <w:r>
              <w:rPr>
                <w:rFonts w:asciiTheme="majorEastAsia" w:eastAsiaTheme="majorEastAsia" w:hAnsiTheme="majorEastAsia"/>
                <w:sz w:val="24"/>
                <w:szCs w:val="24"/>
              </w:rPr>
              <w:t xml:space="preserve">熟悉会计实操业务 </w:t>
            </w:r>
          </w:p>
        </w:tc>
      </w:tr>
    </w:tbl>
    <w:p w14:paraId="56935F0F" w14:textId="7595DBE8" w:rsidR="00225C55" w:rsidRDefault="00225C55">
      <w:pPr>
        <w:pStyle w:val="a0"/>
        <w:ind w:firstLine="400"/>
      </w:pPr>
    </w:p>
    <w:p w14:paraId="6C2336CA" w14:textId="77777777" w:rsidR="00037399" w:rsidRDefault="00037399" w:rsidP="00037399">
      <w:pPr>
        <w:pStyle w:val="2"/>
        <w:spacing w:before="93" w:after="93"/>
        <w:ind w:firstLine="561"/>
      </w:pPr>
      <w:bookmarkStart w:id="45" w:name="_Toc25880"/>
      <w:bookmarkStart w:id="46" w:name="_Toc17807"/>
      <w:bookmarkStart w:id="47" w:name="_Toc14465"/>
      <w:bookmarkStart w:id="48" w:name="_Toc25610"/>
      <w:bookmarkStart w:id="49" w:name="_Toc21561"/>
      <w:r>
        <w:rPr>
          <w:rFonts w:hint="eastAsia"/>
        </w:rPr>
        <w:t>（三）教学资源</w:t>
      </w:r>
      <w:bookmarkEnd w:id="45"/>
      <w:bookmarkEnd w:id="46"/>
      <w:bookmarkEnd w:id="47"/>
      <w:bookmarkEnd w:id="48"/>
      <w:bookmarkEnd w:id="49"/>
    </w:p>
    <w:p w14:paraId="1DF9DA85" w14:textId="5B3CFA5E" w:rsidR="00037399" w:rsidRDefault="00037399" w:rsidP="00037399">
      <w:pPr>
        <w:spacing w:line="460" w:lineRule="exact"/>
        <w:ind w:firstLineChars="200" w:firstLine="480"/>
        <w:rPr>
          <w:rFonts w:ascii="宋体" w:eastAsia="宋体" w:hAnsi="宋体" w:cs="宋体"/>
          <w:sz w:val="24"/>
        </w:rPr>
      </w:pPr>
      <w:bookmarkStart w:id="50" w:name="_Toc24185"/>
      <w:bookmarkStart w:id="51" w:name="_Toc31772"/>
      <w:bookmarkStart w:id="52" w:name="_Toc9715"/>
      <w:bookmarkStart w:id="53" w:name="_Toc404"/>
      <w:r>
        <w:rPr>
          <w:rFonts w:ascii="宋体" w:eastAsia="宋体" w:hAnsi="宋体" w:cs="宋体" w:hint="eastAsia"/>
          <w:sz w:val="24"/>
        </w:rPr>
        <w:t>教学资源主要包括能够满足学生专业学习、教师专业教学研究和教学实施需求的教材、图书及数字化资源等。</w:t>
      </w:r>
    </w:p>
    <w:p w14:paraId="1540F2F7"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1.教材选用</w:t>
      </w:r>
    </w:p>
    <w:p w14:paraId="77B5AE9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按照国家规定，经过规范程序选用教材，优先选用国家规划教材和国家优秀教材或国家职业技能等级考核培训教程。专业课程教材应体现本行业新技术、新规范、新标准、新形态。对于相关职业技能等级，在我校社会培训评价机构的基础上，组织建设题库、开发考证辅导教参教材；对于其他涉及书证融通的专业教材，建议与国家级与行业企业培训评价组织合作，共同探讨行业统一技能考核标准，推广标准实施。同时结合学校所在区域企业从业人员技术技能提升实际培训需求，开发针对性较强的社会培训资源。</w:t>
      </w:r>
    </w:p>
    <w:p w14:paraId="0FF8C8C8"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2.图书文献配备</w:t>
      </w:r>
    </w:p>
    <w:p w14:paraId="563B4AFD" w14:textId="74CCF525"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图书资料配备要求中职会计事务专业相关图书文献配备，应能满足人才培养、专业建设、教科研等工作的需要，方便师生查询、借阅，且定期更新。专业类图书文献主要包括电商行业等相关的图书文献。</w:t>
      </w:r>
    </w:p>
    <w:p w14:paraId="3BB8BDCD"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lastRenderedPageBreak/>
        <w:t>3.数字教学资源配置</w:t>
      </w:r>
    </w:p>
    <w:p w14:paraId="39563EE9" w14:textId="77777777" w:rsidR="00037399" w:rsidRDefault="00037399" w:rsidP="00037399">
      <w:pPr>
        <w:spacing w:line="460" w:lineRule="exact"/>
        <w:ind w:firstLineChars="200" w:firstLine="480"/>
        <w:rPr>
          <w:rFonts w:ascii="宋体" w:eastAsia="宋体" w:hAnsi="宋体" w:cs="宋体"/>
          <w:sz w:val="24"/>
        </w:rPr>
      </w:pPr>
      <w:bookmarkStart w:id="54" w:name="_Toc21147"/>
      <w:r>
        <w:rPr>
          <w:rFonts w:ascii="宋体" w:eastAsia="宋体" w:hAnsi="宋体" w:cs="宋体" w:hint="eastAsia"/>
          <w:sz w:val="24"/>
          <w:lang w:val="zh-TW" w:eastAsia="zh-TW"/>
        </w:rPr>
        <w:t>学校与行业、企业共同建设共享型精品课程信息化教学资源。</w:t>
      </w:r>
      <w:r>
        <w:rPr>
          <w:rFonts w:ascii="宋体" w:eastAsia="宋体" w:hAnsi="宋体" w:cs="宋体" w:hint="eastAsia"/>
          <w:sz w:val="24"/>
        </w:rPr>
        <w:t>配备与本专业有关的音视频素材、教学课件、数字化教学案例库、虚拟仿真软件、数字教材等专业教学资源库，种类丰富、形式多样、使用便捷、动态更新、满足教学。</w:t>
      </w:r>
      <w:bookmarkEnd w:id="54"/>
    </w:p>
    <w:p w14:paraId="3CB83787" w14:textId="77777777" w:rsidR="00037399" w:rsidRDefault="00037399" w:rsidP="00037399">
      <w:pPr>
        <w:pStyle w:val="2"/>
        <w:spacing w:before="93" w:after="93"/>
        <w:ind w:firstLine="561"/>
      </w:pPr>
      <w:bookmarkStart w:id="55" w:name="_Toc26072"/>
      <w:r>
        <w:rPr>
          <w:rFonts w:hint="eastAsia"/>
        </w:rPr>
        <w:t>（四）教学实施</w:t>
      </w:r>
      <w:bookmarkEnd w:id="50"/>
      <w:bookmarkEnd w:id="51"/>
      <w:bookmarkEnd w:id="52"/>
      <w:bookmarkEnd w:id="53"/>
      <w:bookmarkEnd w:id="55"/>
    </w:p>
    <w:p w14:paraId="0237097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坚持以习近平新时代中国特色社会主义思想为指导，积极构建“思政课程+课程思政”大格局，推进全员全过程全方位“三全育人”，实现思想政治教育与网络营销技术技能培养的有机统一。推动教师、教材、教法改革，教师要准确把握课程教学要求，做好课程总体设计，规范编写和严格执行教案，按程序选用教材，合理运用各类教学资源，做好教学组织实施。</w:t>
      </w:r>
    </w:p>
    <w:p w14:paraId="1471EDE6"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1.公共基础课</w:t>
      </w:r>
    </w:p>
    <w:p w14:paraId="71C04CB9" w14:textId="77777777" w:rsidR="00037399" w:rsidRDefault="00037399" w:rsidP="00037399">
      <w:pPr>
        <w:spacing w:line="440" w:lineRule="exact"/>
        <w:ind w:firstLineChars="200" w:firstLine="480"/>
        <w:rPr>
          <w:rFonts w:ascii="宋体" w:eastAsia="宋体" w:hAnsi="宋体" w:cs="宋体"/>
          <w:sz w:val="24"/>
        </w:rPr>
      </w:pPr>
      <w:r>
        <w:rPr>
          <w:rFonts w:ascii="宋体" w:eastAsia="宋体" w:hAnsi="宋体" w:cs="宋体" w:hint="eastAsia"/>
          <w:sz w:val="24"/>
        </w:rPr>
        <w:t>公共基础课的任务是依据教育部统颁的相关课程教学标准的基本要求，引导学生树立正确的世界观、人生观和价值观，提高学生思想政治素质、职业道德水平和科学文化素养；为专业知识的学习和职业技能的培养奠定基础，满足学生职业生涯发展的需要，促进终身学习。推行案例教学、情境教学等教学模式的改革，教学方法、教学手段的创新，突出“学生为中心”的教育教学理念，调动学生学习积极性，注重学生学习能力和学习习惯的培养，为学生综合素质的提高、职业能力的形成和可持续发展奠定基础。</w:t>
      </w:r>
    </w:p>
    <w:p w14:paraId="794C4093"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2.专业课程</w:t>
      </w:r>
    </w:p>
    <w:p w14:paraId="3FE34951" w14:textId="77777777" w:rsidR="00037399" w:rsidRPr="007370CA" w:rsidRDefault="00037399" w:rsidP="00037399">
      <w:pPr>
        <w:pStyle w:val="a5"/>
        <w:spacing w:line="460" w:lineRule="exact"/>
        <w:ind w:rightChars="-27" w:right="-57" w:firstLineChars="200" w:firstLine="468"/>
        <w:jc w:val="left"/>
        <w:rPr>
          <w:sz w:val="24"/>
        </w:rPr>
      </w:pPr>
      <w:r w:rsidRPr="007370CA">
        <w:rPr>
          <w:spacing w:val="-3"/>
          <w:sz w:val="24"/>
        </w:rPr>
        <w:t>为了推进会计事务重点建设专业的建设，提高人才培养质量，为地</w:t>
      </w:r>
      <w:r w:rsidRPr="007370CA">
        <w:rPr>
          <w:spacing w:val="-3"/>
          <w:sz w:val="24"/>
        </w:rPr>
        <w:t xml:space="preserve"> </w:t>
      </w:r>
      <w:r w:rsidRPr="007370CA">
        <w:rPr>
          <w:spacing w:val="-4"/>
          <w:sz w:val="24"/>
        </w:rPr>
        <w:t>方经济发展服务，根据学校的总体发展规划，在会计事务专业建设指导委员会的指导下，经过深入调研，坚持就业导向，结合阳江地区经济发展对</w:t>
      </w:r>
      <w:r w:rsidRPr="007370CA">
        <w:rPr>
          <w:spacing w:val="-3"/>
          <w:sz w:val="24"/>
        </w:rPr>
        <w:t>会计事务专业技能型人才的需求和具体的岗位要求，确定本专业</w:t>
      </w:r>
      <w:r w:rsidRPr="007370CA">
        <w:rPr>
          <w:spacing w:val="-3"/>
          <w:sz w:val="24"/>
        </w:rPr>
        <w:t>“</w:t>
      </w:r>
      <w:r w:rsidRPr="007370CA">
        <w:rPr>
          <w:spacing w:val="-3"/>
          <w:sz w:val="24"/>
        </w:rPr>
        <w:t>岗、</w:t>
      </w:r>
      <w:r w:rsidRPr="007370CA">
        <w:rPr>
          <w:spacing w:val="-3"/>
          <w:sz w:val="24"/>
        </w:rPr>
        <w:t xml:space="preserve"> </w:t>
      </w:r>
      <w:r w:rsidRPr="007370CA">
        <w:rPr>
          <w:spacing w:val="-4"/>
          <w:sz w:val="24"/>
        </w:rPr>
        <w:t>证、课</w:t>
      </w:r>
      <w:r w:rsidRPr="007370CA">
        <w:rPr>
          <w:spacing w:val="-4"/>
          <w:sz w:val="24"/>
        </w:rPr>
        <w:t>”</w:t>
      </w:r>
      <w:r w:rsidRPr="007370CA">
        <w:rPr>
          <w:spacing w:val="-4"/>
          <w:sz w:val="24"/>
        </w:rPr>
        <w:t>三位一体人才培养模式，达到学校人才培养和企业职业岗位零距</w:t>
      </w:r>
      <w:r w:rsidRPr="007370CA">
        <w:rPr>
          <w:spacing w:val="-3"/>
          <w:sz w:val="24"/>
        </w:rPr>
        <w:t>离对接的目的</w:t>
      </w:r>
      <w:r w:rsidRPr="007370CA">
        <w:rPr>
          <w:spacing w:val="-3"/>
          <w:sz w:val="24"/>
        </w:rPr>
        <w:t>“</w:t>
      </w:r>
      <w:r w:rsidRPr="007370CA">
        <w:rPr>
          <w:spacing w:val="-3"/>
          <w:sz w:val="24"/>
        </w:rPr>
        <w:t>岗、证、课</w:t>
      </w:r>
      <w:r w:rsidRPr="007370CA">
        <w:rPr>
          <w:spacing w:val="-3"/>
          <w:sz w:val="24"/>
        </w:rPr>
        <w:t>”</w:t>
      </w:r>
      <w:r w:rsidRPr="007370CA">
        <w:rPr>
          <w:spacing w:val="-3"/>
          <w:sz w:val="24"/>
        </w:rPr>
        <w:t>三位一体人才培养模式的具体内涵是：</w:t>
      </w:r>
      <w:r w:rsidRPr="007370CA">
        <w:rPr>
          <w:spacing w:val="-3"/>
          <w:sz w:val="24"/>
        </w:rPr>
        <w:t xml:space="preserve"> </w:t>
      </w:r>
    </w:p>
    <w:p w14:paraId="025A201F" w14:textId="08365B3E" w:rsidR="00037399" w:rsidRPr="00037399" w:rsidRDefault="00037399" w:rsidP="00037399">
      <w:pPr>
        <w:spacing w:line="460" w:lineRule="exact"/>
        <w:ind w:firstLineChars="200" w:firstLine="482"/>
        <w:rPr>
          <w:rFonts w:ascii="宋体" w:eastAsia="宋体" w:hAnsi="宋体" w:cs="宋体"/>
          <w:sz w:val="24"/>
        </w:rPr>
      </w:pPr>
      <w:r>
        <w:rPr>
          <w:rFonts w:ascii="宋体" w:eastAsia="宋体" w:hAnsi="宋体" w:cs="宋体" w:hint="eastAsia"/>
          <w:b/>
          <w:sz w:val="24"/>
        </w:rPr>
        <w:t>3.实践教学</w:t>
      </w:r>
    </w:p>
    <w:p w14:paraId="568F01E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实践教学是专业技能课程教学的重要内容，是培养学生良好的职业道德，强化学生实践能力，提高综合职业能力的重要环节。坚持工学结合、校企合作，强化教学、学习、实训相融合的教育教学活动，重视校内教学实训，特别是生产性实训。加强专业实践课程教学、加大实训实习在教学中的比重，完善专业实践课程体系。要按照专业培养目标的要求</w:t>
      </w:r>
      <w:r>
        <w:rPr>
          <w:rFonts w:ascii="宋体" w:eastAsia="宋体" w:hAnsi="宋体" w:cs="宋体" w:hint="eastAsia"/>
          <w:sz w:val="24"/>
        </w:rPr>
        <w:lastRenderedPageBreak/>
        <w:t>和教学计划的安排，学校和实习单位共同制定实习计划，强化以育人为目标的实训实习考核评价。创新岗位实习形式，组织开展专业教学和职业技能训练，保证学生岗位实习的岗位与其所学专业面向的岗位群基本一致，健全学生实习责任保险制度。</w:t>
      </w:r>
    </w:p>
    <w:p w14:paraId="4747EC8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专业采取分段式嵌入实习实践综合项目，包括职业体验、技能考证训练、专业社会实践、岗位实习等环节，分别安排在入学第一周、寒暑假、教学周课余时间以及第六学期，分段式嵌入真实的企业岗位实践，多阶段学以致用。</w:t>
      </w:r>
    </w:p>
    <w:p w14:paraId="2D4AEFEF" w14:textId="77777777" w:rsidR="00037399" w:rsidRDefault="00037399" w:rsidP="00037399">
      <w:pPr>
        <w:pStyle w:val="2"/>
        <w:spacing w:before="93" w:after="93"/>
        <w:ind w:firstLine="561"/>
      </w:pPr>
      <w:bookmarkStart w:id="56" w:name="_Toc16334"/>
      <w:bookmarkStart w:id="57" w:name="_Toc11716"/>
      <w:bookmarkStart w:id="58" w:name="_Toc21367"/>
      <w:bookmarkStart w:id="59" w:name="_Toc21723"/>
      <w:bookmarkStart w:id="60" w:name="_Toc31079"/>
      <w:r>
        <w:rPr>
          <w:rFonts w:hint="eastAsia"/>
        </w:rPr>
        <w:t>（五）学习评价</w:t>
      </w:r>
      <w:bookmarkEnd w:id="56"/>
      <w:bookmarkEnd w:id="57"/>
      <w:bookmarkEnd w:id="58"/>
      <w:bookmarkEnd w:id="59"/>
      <w:bookmarkEnd w:id="60"/>
    </w:p>
    <w:p w14:paraId="2EE37054"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教学评价主要以过程性评价、结果性评价、课程总体评价和岗位实习评价相结合的方式，同时融入“1+X”考证等多元评价。专业课程“以学生发展为中心”，采用过程性考核和终结性考核相结合的考核模式，实现评价主体和内容的多元化，既关注学生专业能力，又关注学生社会能力的发展，既要加强对学生知识技能的考核，又要加强对学生课程学习过程的督导，从而激发学生学习的主动性和积极性，促进教学过程的优化。</w:t>
      </w:r>
    </w:p>
    <w:p w14:paraId="66590B73"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1.过程性考核</w:t>
      </w:r>
    </w:p>
    <w:p w14:paraId="011918D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主要用于考查学生学习过程中对专业知识的综合运用和技能的掌握及学生解决问题的能力，主要通过完成具体的学习（工作）项目的实施过程来进行评价。具体从学生在课堂学习和参与项目的态度和职业素养及回答问题等方面进行考核评价。同时，从在完成项目过程中所获得的实践经验、学生的语言文字表达和人际交往及合作能力、工作任务或项目完成情况、安全意识、操作规范性和节能环保意识等方面来进行考核评价。</w:t>
      </w:r>
    </w:p>
    <w:p w14:paraId="3AD9BBD4"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2.结果性考核</w:t>
      </w:r>
    </w:p>
    <w:p w14:paraId="4E078CC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主要用于考核学生对课程知识的理解和掌握，通过期末考试或答辩等方式来进行考核评价。</w:t>
      </w:r>
    </w:p>
    <w:p w14:paraId="12B1A982"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3.课程总体评价</w:t>
      </w:r>
    </w:p>
    <w:p w14:paraId="44C09E91"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根据课程的目标与过程性考核评价成绩、终结性考核评价的相关程度，按比例计入课程期末成绩。</w:t>
      </w:r>
    </w:p>
    <w:p w14:paraId="2C8FFF50"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bookmarkStart w:id="61" w:name="_Toc438974536"/>
      <w:bookmarkStart w:id="62" w:name="_Toc423458267"/>
      <w:bookmarkStart w:id="63" w:name="_Toc421211163"/>
      <w:bookmarkStart w:id="64" w:name="_Toc437332779"/>
      <w:r>
        <w:rPr>
          <w:rFonts w:ascii="宋体" w:eastAsia="宋体" w:hAnsi="宋体" w:cs="宋体" w:hint="eastAsia"/>
          <w:b/>
          <w:sz w:val="24"/>
        </w:rPr>
        <w:t>4.岗位实习评价</w:t>
      </w:r>
      <w:bookmarkEnd w:id="61"/>
      <w:bookmarkEnd w:id="62"/>
      <w:bookmarkEnd w:id="63"/>
      <w:bookmarkEnd w:id="64"/>
    </w:p>
    <w:p w14:paraId="2B42635A"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成立由企业（兼职）指导教师、专业指导教师和辅导员（或班主任）组成的考核组，主要对学生在实习期间的劳动纪律、工作态度、团队合作精神、人际沟通能力、专业技术能力和任务完成等方面情况进行考核评价。</w:t>
      </w:r>
    </w:p>
    <w:p w14:paraId="2CEA2B85"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lastRenderedPageBreak/>
        <w:t>职业素养及各科成绩合格，身体健康，无违纪违法行为，准予毕业。</w:t>
      </w:r>
    </w:p>
    <w:p w14:paraId="2E944D28" w14:textId="77777777" w:rsidR="00037399" w:rsidRDefault="00037399" w:rsidP="00037399">
      <w:pPr>
        <w:pStyle w:val="2"/>
        <w:spacing w:before="93" w:after="93"/>
        <w:ind w:firstLine="561"/>
      </w:pPr>
      <w:bookmarkStart w:id="65" w:name="_Toc2531"/>
      <w:bookmarkStart w:id="66" w:name="_Toc23149"/>
      <w:bookmarkStart w:id="67" w:name="_Toc10744"/>
      <w:bookmarkStart w:id="68" w:name="_Toc19132"/>
      <w:bookmarkStart w:id="69" w:name="_Toc11671"/>
      <w:r>
        <w:rPr>
          <w:rFonts w:hint="eastAsia"/>
        </w:rPr>
        <w:t>（六）质量管理</w:t>
      </w:r>
      <w:bookmarkEnd w:id="65"/>
      <w:bookmarkEnd w:id="66"/>
      <w:bookmarkEnd w:id="67"/>
      <w:bookmarkEnd w:id="68"/>
      <w:bookmarkEnd w:id="69"/>
    </w:p>
    <w:p w14:paraId="0A60C815"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1.教学策略</w:t>
      </w:r>
    </w:p>
    <w:p w14:paraId="3DE88B38"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公共基础课程教学符合教育部有关教育教学基本要求，按照培养学生基本科学文化素养、服务学生专业学习和终身发展的功能来定位，重在教学方法、教学组织形式的改革，教学手段、教学模式的创新，调动学生学习积极性，为学生综合素质的提高、职业能力的形成和可持续发展奠定基础。</w:t>
      </w:r>
    </w:p>
    <w:p w14:paraId="1D31C906"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专业课程的教学，按照职业岗位群的能力要求，强调理论实践一体化，采用“工作过程为导向”的课程开发路径，结合校企合作项目，突出“做中学、做中教”的职教特色，采用项目实战教学、案例教学、任务教学、角色扮演、情境教学等方法，创新课堂教学。</w:t>
      </w:r>
    </w:p>
    <w:p w14:paraId="19F9B151" w14:textId="77777777" w:rsidR="00037399" w:rsidRDefault="00037399" w:rsidP="00037399">
      <w:pPr>
        <w:keepNext/>
        <w:keepLines/>
        <w:spacing w:beforeLines="30" w:before="93" w:afterLines="30" w:after="93" w:line="460" w:lineRule="exact"/>
        <w:ind w:firstLineChars="200" w:firstLine="482"/>
        <w:outlineLvl w:val="2"/>
        <w:rPr>
          <w:rFonts w:ascii="宋体" w:eastAsia="宋体" w:hAnsi="宋体" w:cs="宋体"/>
          <w:b/>
          <w:sz w:val="24"/>
        </w:rPr>
      </w:pPr>
      <w:r>
        <w:rPr>
          <w:rFonts w:ascii="宋体" w:eastAsia="宋体" w:hAnsi="宋体" w:cs="宋体" w:hint="eastAsia"/>
          <w:b/>
          <w:sz w:val="24"/>
        </w:rPr>
        <w:t>2.教学管理</w:t>
      </w:r>
    </w:p>
    <w:p w14:paraId="1B142481" w14:textId="77777777" w:rsidR="00037399" w:rsidRDefault="00037399" w:rsidP="00037399">
      <w:pPr>
        <w:spacing w:line="460" w:lineRule="exact"/>
        <w:ind w:firstLineChars="200" w:firstLine="480"/>
        <w:rPr>
          <w:rFonts w:ascii="宋体" w:eastAsia="宋体" w:hAnsi="宋体" w:cs="宋体"/>
          <w:sz w:val="24"/>
        </w:rPr>
      </w:pPr>
      <w:bookmarkStart w:id="70" w:name="_Toc25268"/>
      <w:bookmarkStart w:id="71" w:name="_Toc353"/>
      <w:bookmarkStart w:id="72" w:name="_Toc20217"/>
      <w:r>
        <w:rPr>
          <w:rFonts w:ascii="宋体" w:eastAsia="宋体" w:hAnsi="宋体" w:cs="宋体" w:hint="eastAsia"/>
          <w:sz w:val="24"/>
        </w:rPr>
        <w:t>（1）按照学校和本系部的教学管理规章制度维持教学秩序。加强对专业建设、教学运行的组织安排与监督检查，严格教学纪律和课堂纪律；开展教学评价，逐步落实学校规定的质量监控与保障体系任务，不断改进教学，提高人才培养质量，达到人才培养规格要求。</w:t>
      </w:r>
    </w:p>
    <w:p w14:paraId="6EC9258D"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2）建立专业建设和课程教学质量诊断与改进机制。遵照学校有关工作方案，前期逐步对专业建设、课程教学各要素开展诊断与改进工作，后期对教师发展、学生质量进行诊断与改进，不断形成自我诊断与改进的机制与措施，促进教</w:t>
      </w:r>
    </w:p>
    <w:p w14:paraId="35B2975F"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3）广泛开展教研教改活动，提升教师业务能力。专业教研组定期组织集中备课，定期开展教研活动，定期组织教案（课程设计）评比、听说课、公开课、示范课等教研活动，利用评价分析结果有效改进专业教学，加强教师能力建设，提高课堂教学质量。</w:t>
      </w:r>
    </w:p>
    <w:p w14:paraId="1F65E8D0"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（4）建立学业管理与预警机制。将学生学分获取、劳动教育、第二课堂、技能达标等各方面情况纳入学生学业预警与违纪预警，促进学生自我管理、自我学习、自我提高。</w:t>
      </w:r>
    </w:p>
    <w:p w14:paraId="23A12A1D"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（5）建立毕业生跟踪反馈机制及社会评价机制。对生源情况、在校生学业水平、毕业生就业情况等进行对比分析，定期评价人才培养质量和培养目标达成情况。</w:t>
      </w:r>
    </w:p>
    <w:p w14:paraId="78D95700" w14:textId="20352581" w:rsidR="00037399" w:rsidRDefault="00080D5B" w:rsidP="00037399">
      <w:pPr>
        <w:keepNext/>
        <w:keepLines/>
        <w:spacing w:beforeLines="30" w:before="93" w:afterLines="30" w:after="93" w:line="460" w:lineRule="exact"/>
        <w:ind w:firstLineChars="200" w:firstLine="602"/>
        <w:outlineLvl w:val="0"/>
        <w:rPr>
          <w:rFonts w:eastAsia="黑体"/>
          <w:b/>
          <w:kern w:val="44"/>
          <w:sz w:val="30"/>
        </w:rPr>
      </w:pPr>
      <w:bookmarkStart w:id="73" w:name="_Toc92"/>
      <w:r>
        <w:rPr>
          <w:rFonts w:eastAsia="黑体" w:hint="eastAsia"/>
          <w:b/>
          <w:kern w:val="44"/>
          <w:sz w:val="30"/>
        </w:rPr>
        <w:t>十</w:t>
      </w:r>
      <w:r w:rsidR="00037399">
        <w:rPr>
          <w:rFonts w:eastAsia="黑体" w:hint="eastAsia"/>
          <w:b/>
          <w:kern w:val="44"/>
          <w:sz w:val="30"/>
        </w:rPr>
        <w:t>、毕业要求</w:t>
      </w:r>
      <w:bookmarkEnd w:id="70"/>
      <w:bookmarkEnd w:id="71"/>
      <w:bookmarkEnd w:id="72"/>
      <w:bookmarkEnd w:id="73"/>
    </w:p>
    <w:p w14:paraId="44EB8B3E" w14:textId="77777777" w:rsidR="00037399" w:rsidRDefault="00037399" w:rsidP="00037399">
      <w:pPr>
        <w:spacing w:line="460" w:lineRule="exact"/>
        <w:ind w:firstLineChars="200" w:firstLine="480"/>
        <w:rPr>
          <w:rFonts w:ascii="宋体" w:eastAsia="宋体" w:hAnsi="宋体" w:cs="宋体"/>
          <w:sz w:val="24"/>
        </w:rPr>
      </w:pPr>
      <w:r>
        <w:rPr>
          <w:rFonts w:ascii="宋体" w:eastAsia="宋体" w:hAnsi="宋体" w:cs="宋体" w:hint="eastAsia"/>
          <w:sz w:val="24"/>
        </w:rPr>
        <w:t>学生通过规定年限的学习，须修满至少170学分，完成规定的教学活动，具备基本的科学文化素养，良好的职业道德，具备各专业关联等岗位工作。</w:t>
      </w:r>
    </w:p>
    <w:bookmarkEnd w:id="1"/>
    <w:bookmarkEnd w:id="2"/>
    <w:p w14:paraId="11224E51" w14:textId="77777777" w:rsidR="00037399" w:rsidRPr="00037399" w:rsidRDefault="00037399">
      <w:pPr>
        <w:pStyle w:val="a0"/>
        <w:ind w:firstLine="400"/>
      </w:pPr>
    </w:p>
    <w:sectPr w:rsidR="00037399" w:rsidRPr="00037399" w:rsidSect="00EC5C35">
      <w:headerReference w:type="default" r:id="rId12"/>
      <w:footerReference w:type="default" r:id="rId13"/>
      <w:pgSz w:w="11906" w:h="16838"/>
      <w:pgMar w:top="1440" w:right="849"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9CB3A" w14:textId="77777777" w:rsidR="00D13143" w:rsidRDefault="00D13143">
      <w:r>
        <w:separator/>
      </w:r>
    </w:p>
  </w:endnote>
  <w:endnote w:type="continuationSeparator" w:id="0">
    <w:p w14:paraId="07C2C62A" w14:textId="77777777" w:rsidR="00D13143" w:rsidRDefault="00D1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altName w:val="Arial"/>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粗仿宋简">
    <w:altName w:val="宋体"/>
    <w:charset w:val="86"/>
    <w:family w:val="auto"/>
    <w:pitch w:val="default"/>
    <w:sig w:usb0="00000000" w:usb1="00000000" w:usb2="00000012" w:usb3="00000000" w:csb0="00040000" w:csb1="00000000"/>
  </w:font>
  <w:font w:name="楷体">
    <w:panose1 w:val="02010609060101010101"/>
    <w:charset w:val="86"/>
    <w:family w:val="modern"/>
    <w:pitch w:val="fixed"/>
    <w:sig w:usb0="800002BF" w:usb1="38CF7CFA"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9FCC7" w14:textId="77777777" w:rsidR="00080D5B" w:rsidRDefault="00080D5B">
    <w:pPr>
      <w:pStyle w:val="a8"/>
      <w:jc w:val="center"/>
    </w:pPr>
  </w:p>
  <w:p w14:paraId="30B303AF" w14:textId="77777777" w:rsidR="00080D5B" w:rsidRDefault="00080D5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500522"/>
      <w:docPartObj>
        <w:docPartGallery w:val="Page Numbers (Bottom of Page)"/>
        <w:docPartUnique/>
      </w:docPartObj>
    </w:sdtPr>
    <w:sdtEndPr/>
    <w:sdtContent>
      <w:p w14:paraId="08F3CF8D" w14:textId="291D55BB" w:rsidR="00080D5B" w:rsidRDefault="00080D5B">
        <w:pPr>
          <w:pStyle w:val="a8"/>
          <w:jc w:val="center"/>
        </w:pPr>
        <w:r>
          <w:fldChar w:fldCharType="begin"/>
        </w:r>
        <w:r>
          <w:instrText>PAGE   \* MERGEFORMAT</w:instrText>
        </w:r>
        <w:r>
          <w:fldChar w:fldCharType="separate"/>
        </w:r>
        <w:r w:rsidR="0058436E" w:rsidRPr="0058436E">
          <w:rPr>
            <w:noProof/>
            <w:lang w:val="zh-CN"/>
          </w:rPr>
          <w:t>1</w:t>
        </w:r>
        <w:r>
          <w:fldChar w:fldCharType="end"/>
        </w:r>
      </w:p>
    </w:sdtContent>
  </w:sdt>
  <w:p w14:paraId="23ADEA29" w14:textId="11D319B4" w:rsidR="00080D5B" w:rsidRDefault="00080D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AA9D8" w14:textId="77777777" w:rsidR="00D13143" w:rsidRDefault="00D13143">
      <w:r>
        <w:separator/>
      </w:r>
    </w:p>
  </w:footnote>
  <w:footnote w:type="continuationSeparator" w:id="0">
    <w:p w14:paraId="2BBB2CA9" w14:textId="77777777" w:rsidR="00D13143" w:rsidRDefault="00D13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12E1A" w14:textId="77777777" w:rsidR="00080D5B" w:rsidRDefault="00080D5B">
    <w:pPr>
      <w:pStyle w:val="a5"/>
      <w:spacing w:line="14" w:lineRule="auto"/>
      <w:rPr>
        <w:sz w:val="20"/>
      </w:rPr>
    </w:pPr>
    <w:r>
      <w:rPr>
        <w:noProof/>
      </w:rPr>
      <mc:AlternateContent>
        <mc:Choice Requires="wps">
          <w:drawing>
            <wp:anchor distT="0" distB="0" distL="114300" distR="114300" simplePos="0" relativeHeight="251659776" behindDoc="1" locked="0" layoutInCell="1" allowOverlap="1" wp14:anchorId="6B197005" wp14:editId="49EB6754">
              <wp:simplePos x="0" y="0"/>
              <wp:positionH relativeFrom="page">
                <wp:posOffset>901700</wp:posOffset>
              </wp:positionH>
              <wp:positionV relativeFrom="page">
                <wp:posOffset>673735</wp:posOffset>
              </wp:positionV>
              <wp:extent cx="114935" cy="335280"/>
              <wp:effectExtent l="0" t="0" r="0" b="0"/>
              <wp:wrapNone/>
              <wp:docPr id="84" name="文本框 4"/>
              <wp:cNvGraphicFramePr/>
              <a:graphic xmlns:a="http://schemas.openxmlformats.org/drawingml/2006/main">
                <a:graphicData uri="http://schemas.microsoft.com/office/word/2010/wordprocessingShape">
                  <wps:wsp>
                    <wps:cNvSpPr txBox="1"/>
                    <wps:spPr>
                      <a:xfrm>
                        <a:off x="0" y="0"/>
                        <a:ext cx="114935" cy="335280"/>
                      </a:xfrm>
                      <a:prstGeom prst="rect">
                        <a:avLst/>
                      </a:prstGeom>
                      <a:noFill/>
                      <a:ln>
                        <a:noFill/>
                      </a:ln>
                    </wps:spPr>
                    <wps:txbx>
                      <w:txbxContent>
                        <w:p w14:paraId="7833A7D4" w14:textId="77777777" w:rsidR="00080D5B" w:rsidRDefault="00080D5B">
                          <w:pPr>
                            <w:pStyle w:val="a5"/>
                            <w:spacing w:line="264" w:lineRule="exact"/>
                            <w:ind w:left="20"/>
                          </w:pPr>
                          <w:r>
                            <w:t xml:space="preserve"> </w:t>
                          </w:r>
                        </w:p>
                        <w:p w14:paraId="70BA6FC4" w14:textId="77777777" w:rsidR="00080D5B" w:rsidRDefault="00080D5B">
                          <w:pPr>
                            <w:pStyle w:val="a5"/>
                            <w:spacing w:line="263" w:lineRule="exact"/>
                            <w:ind w:left="20"/>
                          </w:pPr>
                          <w: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71pt;margin-top:53.05pt;width:9.05pt;height:26.4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" filled="f" stroked="f">
              <v:textbox inset="0,0,0,0">
                <w:txbxContent>
                  <w:p w14:paraId="7833A7D4" w14:textId="77777777" w:rsidR="00080D5B" w:rsidRDefault="00080D5B">
                    <w:pPr>
                      <w:pStyle w:val="a5"/>
                      <w:spacing w:line="264" w:lineRule="exact"/>
                      <w:ind w:left="20"/>
                    </w:pPr>
                    <w:r>
                      <w:t xml:space="preserve"> </w:t>
                    </w:r>
                  </w:p>
                  <w:p w14:paraId="70BA6FC4" w14:textId="77777777" w:rsidR="00080D5B" w:rsidRDefault="00080D5B">
                    <w:pPr>
                      <w:pStyle w:val="a5"/>
                      <w:spacing w:line="263" w:lineRule="exact"/>
                      <w:ind w:left="20"/>
                    </w:pPr>
                    <w: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D28D4"/>
    <w:multiLevelType w:val="multilevel"/>
    <w:tmpl w:val="9B5D28D4"/>
    <w:lvl w:ilvl="0">
      <w:start w:val="1"/>
      <w:numFmt w:val="chineseCounting"/>
      <w:pStyle w:val="1"/>
      <w:suff w:val="nothing"/>
      <w:lvlText w:val="%1、"/>
      <w:lvlJc w:val="left"/>
      <w:pPr>
        <w:ind w:left="0" w:firstLine="0"/>
      </w:pPr>
      <w:rPr>
        <w:rFonts w:hint="eastAsia"/>
      </w:rPr>
    </w:lvl>
    <w:lvl w:ilvl="1">
      <w:start w:val="1"/>
      <w:numFmt w:val="chineseCounting"/>
      <w:suff w:val="nothing"/>
      <w:lvlText w:val="（%2）"/>
      <w:lvlJc w:val="left"/>
      <w:pPr>
        <w:ind w:left="960" w:firstLine="0"/>
      </w:pPr>
      <w:rPr>
        <w:rFonts w:hint="eastAsia"/>
        <w:sz w:val="24"/>
        <w:szCs w:val="24"/>
      </w:rPr>
    </w:lvl>
    <w:lvl w:ilvl="2">
      <w:start w:val="1"/>
      <w:numFmt w:val="decimal"/>
      <w:pStyle w:val="3"/>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nsid w:val="B0A8CCBE"/>
    <w:multiLevelType w:val="singleLevel"/>
    <w:tmpl w:val="B0A8CCBE"/>
    <w:lvl w:ilvl="0">
      <w:start w:val="1"/>
      <w:numFmt w:val="chineseCounting"/>
      <w:suff w:val="nothing"/>
      <w:lvlText w:val="%1、"/>
      <w:lvlJc w:val="left"/>
      <w:rPr>
        <w:rFonts w:hint="eastAsia"/>
      </w:rPr>
    </w:lvl>
  </w:abstractNum>
  <w:abstractNum w:abstractNumId="2">
    <w:nsid w:val="1F86A040"/>
    <w:multiLevelType w:val="singleLevel"/>
    <w:tmpl w:val="1F86A040"/>
    <w:lvl w:ilvl="0">
      <w:start w:val="1"/>
      <w:numFmt w:val="chineseCounting"/>
      <w:suff w:val="nothing"/>
      <w:lvlText w:val="（%1）"/>
      <w:lvlJc w:val="left"/>
      <w:pPr>
        <w:ind w:left="0" w:firstLine="420"/>
      </w:pPr>
      <w:rPr>
        <w:rFonts w:hint="eastAsia"/>
      </w:rPr>
    </w:lvl>
  </w:abstractNum>
  <w:abstractNum w:abstractNumId="3">
    <w:nsid w:val="685C1CD0"/>
    <w:multiLevelType w:val="singleLevel"/>
    <w:tmpl w:val="685C1CD0"/>
    <w:lvl w:ilvl="0">
      <w:start w:val="1"/>
      <w:numFmt w:val="chineseCounting"/>
      <w:suff w:val="nothing"/>
      <w:lvlText w:val="（%1）"/>
      <w:lvlJc w:val="left"/>
      <w:rPr>
        <w:rFonts w:hint="eastAsia"/>
      </w:rPr>
    </w:lvl>
  </w:abstractNum>
  <w:abstractNum w:abstractNumId="4">
    <w:nsid w:val="6C473713"/>
    <w:multiLevelType w:val="multilevel"/>
    <w:tmpl w:val="6C473713"/>
    <w:lvl w:ilvl="0">
      <w:start w:val="4"/>
      <w:numFmt w:val="decimal"/>
      <w:lvlText w:val="%1、"/>
      <w:lvlJc w:val="left"/>
      <w:pPr>
        <w:ind w:left="1028" w:hanging="360"/>
      </w:pPr>
      <w:rPr>
        <w:rFonts w:hint="default"/>
      </w:rPr>
    </w:lvl>
    <w:lvl w:ilvl="1">
      <w:start w:val="1278"/>
      <w:numFmt w:val="decimal"/>
      <w:lvlText w:val="%2"/>
      <w:lvlJc w:val="left"/>
      <w:pPr>
        <w:ind w:left="1568" w:hanging="480"/>
      </w:pPr>
      <w:rPr>
        <w:rFonts w:hint="default"/>
      </w:rPr>
    </w:lvl>
    <w:lvl w:ilvl="2">
      <w:start w:val="1"/>
      <w:numFmt w:val="lowerRoman"/>
      <w:lvlText w:val="%3."/>
      <w:lvlJc w:val="right"/>
      <w:pPr>
        <w:ind w:left="1928" w:hanging="420"/>
      </w:pPr>
    </w:lvl>
    <w:lvl w:ilvl="3">
      <w:start w:val="1"/>
      <w:numFmt w:val="decimal"/>
      <w:lvlText w:val="%4."/>
      <w:lvlJc w:val="left"/>
      <w:pPr>
        <w:ind w:left="2348" w:hanging="420"/>
      </w:pPr>
    </w:lvl>
    <w:lvl w:ilvl="4">
      <w:start w:val="1"/>
      <w:numFmt w:val="lowerLetter"/>
      <w:lvlText w:val="%5)"/>
      <w:lvlJc w:val="left"/>
      <w:pPr>
        <w:ind w:left="2768" w:hanging="420"/>
      </w:pPr>
    </w:lvl>
    <w:lvl w:ilvl="5">
      <w:start w:val="1"/>
      <w:numFmt w:val="lowerRoman"/>
      <w:lvlText w:val="%6."/>
      <w:lvlJc w:val="right"/>
      <w:pPr>
        <w:ind w:left="3188" w:hanging="420"/>
      </w:pPr>
    </w:lvl>
    <w:lvl w:ilvl="6">
      <w:start w:val="1"/>
      <w:numFmt w:val="decimal"/>
      <w:lvlText w:val="%7."/>
      <w:lvlJc w:val="left"/>
      <w:pPr>
        <w:ind w:left="3608" w:hanging="420"/>
      </w:pPr>
    </w:lvl>
    <w:lvl w:ilvl="7">
      <w:start w:val="1"/>
      <w:numFmt w:val="lowerLetter"/>
      <w:lvlText w:val="%8)"/>
      <w:lvlJc w:val="left"/>
      <w:pPr>
        <w:ind w:left="4028" w:hanging="420"/>
      </w:pPr>
    </w:lvl>
    <w:lvl w:ilvl="8">
      <w:start w:val="1"/>
      <w:numFmt w:val="lowerRoman"/>
      <w:lvlText w:val="%9."/>
      <w:lvlJc w:val="right"/>
      <w:pPr>
        <w:ind w:left="4448"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4NzY1MjY5ODdjZGFhYmJmY2ViYzE3MjEwYzQ1MGEifQ=="/>
  </w:docVars>
  <w:rsids>
    <w:rsidRoot w:val="002B67D6"/>
    <w:rsid w:val="00037399"/>
    <w:rsid w:val="00047F75"/>
    <w:rsid w:val="000676BF"/>
    <w:rsid w:val="00080D5B"/>
    <w:rsid w:val="00097D9D"/>
    <w:rsid w:val="000F36AE"/>
    <w:rsid w:val="00194E65"/>
    <w:rsid w:val="00217374"/>
    <w:rsid w:val="00225C55"/>
    <w:rsid w:val="0028159B"/>
    <w:rsid w:val="00287AFC"/>
    <w:rsid w:val="002A30CC"/>
    <w:rsid w:val="002A4444"/>
    <w:rsid w:val="002B08C5"/>
    <w:rsid w:val="002B67D6"/>
    <w:rsid w:val="00311A5F"/>
    <w:rsid w:val="00341E62"/>
    <w:rsid w:val="003425CA"/>
    <w:rsid w:val="0041010B"/>
    <w:rsid w:val="00410E82"/>
    <w:rsid w:val="00416A93"/>
    <w:rsid w:val="00434D98"/>
    <w:rsid w:val="0047257D"/>
    <w:rsid w:val="004E7868"/>
    <w:rsid w:val="005617A5"/>
    <w:rsid w:val="0058436E"/>
    <w:rsid w:val="005A5349"/>
    <w:rsid w:val="00612BEF"/>
    <w:rsid w:val="0065202D"/>
    <w:rsid w:val="006667DE"/>
    <w:rsid w:val="006B2CD3"/>
    <w:rsid w:val="00762C72"/>
    <w:rsid w:val="007F5BDC"/>
    <w:rsid w:val="00857A87"/>
    <w:rsid w:val="008857DB"/>
    <w:rsid w:val="00897EDC"/>
    <w:rsid w:val="0090322A"/>
    <w:rsid w:val="0096464B"/>
    <w:rsid w:val="009853F0"/>
    <w:rsid w:val="00986F97"/>
    <w:rsid w:val="009B1D48"/>
    <w:rsid w:val="009C004E"/>
    <w:rsid w:val="009E0AA4"/>
    <w:rsid w:val="00A13266"/>
    <w:rsid w:val="00A51DA7"/>
    <w:rsid w:val="00A61D4A"/>
    <w:rsid w:val="00B012D6"/>
    <w:rsid w:val="00B65F7B"/>
    <w:rsid w:val="00B87135"/>
    <w:rsid w:val="00BD78A6"/>
    <w:rsid w:val="00C019CD"/>
    <w:rsid w:val="00C4128F"/>
    <w:rsid w:val="00C54FEF"/>
    <w:rsid w:val="00CD5D18"/>
    <w:rsid w:val="00D13143"/>
    <w:rsid w:val="00D32075"/>
    <w:rsid w:val="00E53E32"/>
    <w:rsid w:val="00EC5C35"/>
    <w:rsid w:val="00EF3771"/>
    <w:rsid w:val="00F06C72"/>
    <w:rsid w:val="00F443A0"/>
    <w:rsid w:val="00F52463"/>
    <w:rsid w:val="00F8019A"/>
    <w:rsid w:val="00FB4B6D"/>
    <w:rsid w:val="00FD2C50"/>
    <w:rsid w:val="02C2636E"/>
    <w:rsid w:val="04C4735A"/>
    <w:rsid w:val="05816FE5"/>
    <w:rsid w:val="0A110938"/>
    <w:rsid w:val="0FD7377E"/>
    <w:rsid w:val="0FD9172D"/>
    <w:rsid w:val="119A7465"/>
    <w:rsid w:val="18D8734F"/>
    <w:rsid w:val="19690971"/>
    <w:rsid w:val="1B851185"/>
    <w:rsid w:val="1BBB6955"/>
    <w:rsid w:val="1D2642A2"/>
    <w:rsid w:val="211A2370"/>
    <w:rsid w:val="21551C62"/>
    <w:rsid w:val="217557F8"/>
    <w:rsid w:val="25AE7098"/>
    <w:rsid w:val="260F2545"/>
    <w:rsid w:val="285005F4"/>
    <w:rsid w:val="2A647F86"/>
    <w:rsid w:val="2B457FE9"/>
    <w:rsid w:val="2CD61610"/>
    <w:rsid w:val="2D200154"/>
    <w:rsid w:val="2FD162F0"/>
    <w:rsid w:val="30694209"/>
    <w:rsid w:val="35686F3D"/>
    <w:rsid w:val="369E378C"/>
    <w:rsid w:val="37555A58"/>
    <w:rsid w:val="38A50B90"/>
    <w:rsid w:val="3F185CE9"/>
    <w:rsid w:val="3FD55595"/>
    <w:rsid w:val="43530F99"/>
    <w:rsid w:val="4B7A7AC4"/>
    <w:rsid w:val="4BB86731"/>
    <w:rsid w:val="4D8C4518"/>
    <w:rsid w:val="4DAD3AA0"/>
    <w:rsid w:val="4E270132"/>
    <w:rsid w:val="50EB1906"/>
    <w:rsid w:val="529C6C41"/>
    <w:rsid w:val="579B4A54"/>
    <w:rsid w:val="58494A1C"/>
    <w:rsid w:val="588977DA"/>
    <w:rsid w:val="5AFA1187"/>
    <w:rsid w:val="5B2F72B9"/>
    <w:rsid w:val="5E0B5A6E"/>
    <w:rsid w:val="61371BA7"/>
    <w:rsid w:val="62392F08"/>
    <w:rsid w:val="63305992"/>
    <w:rsid w:val="68917132"/>
    <w:rsid w:val="692E23BD"/>
    <w:rsid w:val="6A3C5081"/>
    <w:rsid w:val="6D0A63C2"/>
    <w:rsid w:val="6ED67D08"/>
    <w:rsid w:val="73607A73"/>
    <w:rsid w:val="74DC0F51"/>
    <w:rsid w:val="76245C51"/>
    <w:rsid w:val="77347978"/>
    <w:rsid w:val="784853C9"/>
    <w:rsid w:val="78957C5C"/>
    <w:rsid w:val="7B2D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D8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1" w:unhideWhenUsed="0" w:qFormat="1"/>
    <w:lsdException w:name="heading 2"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1" w:unhideWhenUsed="0" w:qFormat="1"/>
    <w:lsdException w:name="toc 5" w:uiPriority="1" w:unhideWhenUsed="0" w:qFormat="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semiHidden="1"/>
    <w:lsdException w:name="header" w:unhideWhenUsed="0" w:qFormat="1"/>
    <w:lsdException w:name="footer" w:uiPriority="99" w:unhideWhenUsed="0"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iPriority="99" w:qFormat="1"/>
    <w:lsdException w:name="Body Text First Indent 2" w:qFormat="1"/>
    <w:lsdException w:name="Note Heading" w:semiHidden="1"/>
    <w:lsdException w:name="Body Text 2" w:semiHidden="1"/>
    <w:lsdException w:name="Body Text 3" w:semiHidden="1"/>
    <w:lsdException w:name="Body Text Indent 2" w:unhideWhenUsed="0" w:qFormat="1"/>
    <w:lsdException w:name="Body Text Indent 3" w:semiHidden="1"/>
    <w:lsdException w:name="Block Text" w:semiHidden="1"/>
    <w:lsdException w:name="Hyperlink" w:semiHidden="1"/>
    <w:lsdException w:name="FollowedHyperlink"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1"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1"/>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link w:val="2Char"/>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link w:val="3Char"/>
    <w:uiPriority w:val="1"/>
    <w:unhideWhenUsed/>
    <w:qFormat/>
    <w:pPr>
      <w:keepNext/>
      <w:keepLines/>
      <w:numPr>
        <w:ilvl w:val="2"/>
        <w:numId w:val="1"/>
      </w:numPr>
      <w:spacing w:before="260" w:after="260" w:line="413" w:lineRule="auto"/>
      <w:outlineLvl w:val="2"/>
    </w:pPr>
    <w:rPr>
      <w:b/>
      <w:sz w:val="32"/>
    </w:rPr>
  </w:style>
  <w:style w:type="paragraph" w:styleId="4">
    <w:name w:val="heading 4"/>
    <w:basedOn w:val="a"/>
    <w:next w:val="a"/>
    <w:link w:val="4Char"/>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link w:val="Char"/>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50">
    <w:name w:val="toc 5"/>
    <w:basedOn w:val="a"/>
    <w:next w:val="a"/>
    <w:uiPriority w:val="1"/>
    <w:qFormat/>
    <w:pPr>
      <w:autoSpaceDE w:val="0"/>
      <w:autoSpaceDN w:val="0"/>
      <w:spacing w:before="265"/>
      <w:ind w:left="1479"/>
      <w:jc w:val="left"/>
    </w:pPr>
    <w:rPr>
      <w:rFonts w:ascii="宋体" w:eastAsia="宋体" w:hAnsi="宋体" w:cs="宋体"/>
      <w:kern w:val="0"/>
      <w:sz w:val="28"/>
      <w:szCs w:val="28"/>
      <w:lang w:val="zh-CN" w:bidi="zh-CN"/>
    </w:rPr>
  </w:style>
  <w:style w:type="paragraph" w:styleId="30">
    <w:name w:val="toc 3"/>
    <w:basedOn w:val="a"/>
    <w:next w:val="a"/>
    <w:uiPriority w:val="39"/>
    <w:qFormat/>
    <w:pPr>
      <w:autoSpaceDE w:val="0"/>
      <w:autoSpaceDN w:val="0"/>
      <w:spacing w:before="268"/>
      <w:ind w:left="980"/>
      <w:jc w:val="left"/>
    </w:pPr>
    <w:rPr>
      <w:rFonts w:ascii="宋体" w:eastAsia="宋体" w:hAnsi="宋体" w:cs="宋体"/>
      <w:kern w:val="0"/>
      <w:sz w:val="28"/>
      <w:szCs w:val="28"/>
      <w:lang w:val="zh-CN" w:bidi="zh-CN"/>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Balloon Text"/>
    <w:basedOn w:val="a"/>
    <w:link w:val="Char0"/>
    <w:qFormat/>
    <w:rPr>
      <w:sz w:val="18"/>
      <w:szCs w:val="18"/>
    </w:rPr>
  </w:style>
  <w:style w:type="paragraph" w:styleId="a8">
    <w:name w:val="footer"/>
    <w:basedOn w:val="a"/>
    <w:link w:val="Char1"/>
    <w:uiPriority w:val="99"/>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autoSpaceDE w:val="0"/>
      <w:autoSpaceDN w:val="0"/>
      <w:spacing w:before="265"/>
      <w:ind w:left="920"/>
      <w:jc w:val="left"/>
    </w:pPr>
    <w:rPr>
      <w:rFonts w:ascii="宋体" w:eastAsia="宋体" w:hAnsi="宋体" w:cs="宋体"/>
      <w:kern w:val="0"/>
      <w:sz w:val="28"/>
      <w:szCs w:val="28"/>
      <w:lang w:val="zh-CN" w:bidi="zh-CN"/>
    </w:rPr>
  </w:style>
  <w:style w:type="paragraph" w:styleId="40">
    <w:name w:val="toc 4"/>
    <w:basedOn w:val="a"/>
    <w:next w:val="a"/>
    <w:uiPriority w:val="1"/>
    <w:qFormat/>
    <w:pPr>
      <w:autoSpaceDE w:val="0"/>
      <w:autoSpaceDN w:val="0"/>
      <w:spacing w:before="20"/>
      <w:ind w:left="1400"/>
      <w:jc w:val="left"/>
    </w:pPr>
    <w:rPr>
      <w:rFonts w:ascii="宋体" w:eastAsia="宋体" w:hAnsi="宋体" w:cs="宋体"/>
      <w:kern w:val="0"/>
      <w:sz w:val="28"/>
      <w:szCs w:val="28"/>
      <w:lang w:val="zh-CN" w:bidi="zh-CN"/>
    </w:rPr>
  </w:style>
  <w:style w:type="paragraph" w:styleId="21">
    <w:name w:val="toc 2"/>
    <w:basedOn w:val="a"/>
    <w:next w:val="a"/>
    <w:uiPriority w:val="39"/>
    <w:qFormat/>
    <w:pPr>
      <w:autoSpaceDE w:val="0"/>
      <w:autoSpaceDN w:val="0"/>
      <w:spacing w:before="268"/>
      <w:ind w:left="920"/>
      <w:jc w:val="left"/>
    </w:pPr>
    <w:rPr>
      <w:rFonts w:ascii="宋体" w:eastAsia="宋体" w:hAnsi="宋体" w:cs="宋体"/>
      <w:b/>
      <w:bCs/>
      <w:i/>
      <w:kern w:val="0"/>
      <w:sz w:val="22"/>
      <w:szCs w:val="22"/>
      <w:lang w:val="zh-CN" w:bidi="zh-CN"/>
    </w:rPr>
  </w:style>
  <w:style w:type="paragraph" w:styleId="aa">
    <w:name w:val="Normal (Web)"/>
    <w:basedOn w:val="a"/>
    <w:uiPriority w:val="99"/>
    <w:qFormat/>
    <w:pPr>
      <w:autoSpaceDE w:val="0"/>
      <w:autoSpaceDN w:val="0"/>
      <w:spacing w:beforeAutospacing="1" w:afterAutospacing="1"/>
      <w:jc w:val="left"/>
    </w:pPr>
    <w:rPr>
      <w:rFonts w:ascii="宋体" w:eastAsia="宋体" w:hAnsi="宋体" w:cs="Times New Roman"/>
      <w:kern w:val="0"/>
      <w:sz w:val="24"/>
      <w:szCs w:val="22"/>
      <w:lang w:val="zh-CN" w:bidi="zh-CN"/>
    </w:rPr>
  </w:style>
  <w:style w:type="paragraph" w:styleId="ab">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2">
    <w:name w:val="Body Text First Indent 2"/>
    <w:basedOn w:val="a6"/>
    <w:next w:val="a5"/>
    <w:unhideWhenUsed/>
    <w:qFormat/>
    <w:pPr>
      <w:spacing w:beforeLines="30" w:afterLines="30" w:after="0" w:line="200" w:lineRule="exact"/>
      <w:ind w:firstLineChars="200" w:firstLine="420"/>
    </w:pPr>
    <w:rPr>
      <w:rFonts w:ascii="宋体"/>
      <w:spacing w:val="-4"/>
      <w:kern w:val="0"/>
      <w:szCs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1"/>
    <w:qFormat/>
    <w:rPr>
      <w:rFonts w:ascii="Calibri" w:eastAsia="宋体" w:hAnsi="Calibri" w:cs="Times New Roman"/>
      <w:bCs/>
      <w:kern w:val="44"/>
      <w:sz w:val="28"/>
      <w:szCs w:val="44"/>
    </w:rPr>
  </w:style>
  <w:style w:type="character" w:customStyle="1" w:styleId="2Char">
    <w:name w:val="标题 2 Char"/>
    <w:basedOn w:val="a1"/>
    <w:link w:val="2"/>
    <w:uiPriority w:val="1"/>
    <w:rPr>
      <w:rFonts w:ascii="Arial" w:eastAsia="华文楷体" w:hAnsi="Arial"/>
      <w:b/>
      <w:kern w:val="2"/>
      <w:sz w:val="28"/>
      <w:szCs w:val="24"/>
    </w:rPr>
  </w:style>
  <w:style w:type="character" w:customStyle="1" w:styleId="3Char">
    <w:name w:val="标题 3 Char"/>
    <w:basedOn w:val="a1"/>
    <w:link w:val="3"/>
    <w:uiPriority w:val="1"/>
    <w:rPr>
      <w:b/>
      <w:kern w:val="2"/>
      <w:sz w:val="32"/>
      <w:szCs w:val="24"/>
    </w:rPr>
  </w:style>
  <w:style w:type="character" w:customStyle="1" w:styleId="4Char">
    <w:name w:val="标题 4 Char"/>
    <w:basedOn w:val="a1"/>
    <w:link w:val="4"/>
    <w:uiPriority w:val="1"/>
    <w:rPr>
      <w:rFonts w:asciiTheme="majorHAnsi" w:eastAsiaTheme="majorEastAsia" w:hAnsiTheme="majorHAnsi" w:cstheme="majorBidi"/>
      <w:b/>
      <w:bCs/>
      <w:kern w:val="2"/>
      <w:sz w:val="28"/>
      <w:szCs w:val="28"/>
    </w:rPr>
  </w:style>
  <w:style w:type="character" w:customStyle="1" w:styleId="Char">
    <w:name w:val="正文文本 Char"/>
    <w:basedOn w:val="a1"/>
    <w:link w:val="a5"/>
    <w:uiPriority w:val="1"/>
    <w:qFormat/>
    <w:rPr>
      <w:kern w:val="2"/>
      <w:sz w:val="32"/>
      <w:szCs w:val="24"/>
    </w:rPr>
  </w:style>
  <w:style w:type="character" w:customStyle="1" w:styleId="Char1">
    <w:name w:val="页脚 Char"/>
    <w:basedOn w:val="a1"/>
    <w:link w:val="a8"/>
    <w:uiPriority w:val="99"/>
    <w:qFormat/>
    <w:rPr>
      <w:kern w:val="2"/>
      <w:sz w:val="18"/>
      <w:szCs w:val="24"/>
    </w:rPr>
  </w:style>
  <w:style w:type="character" w:customStyle="1" w:styleId="Char2">
    <w:name w:val="页眉 Char"/>
    <w:basedOn w:val="a1"/>
    <w:link w:val="a9"/>
    <w:qFormat/>
    <w:rPr>
      <w:kern w:val="2"/>
      <w:sz w:val="18"/>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Style3">
    <w:name w:val="_Style 3"/>
    <w:qFormat/>
    <w:pPr>
      <w:widowControl w:val="0"/>
      <w:spacing w:line="440" w:lineRule="exact"/>
      <w:ind w:firstLineChars="200" w:firstLine="420"/>
      <w:jc w:val="both"/>
    </w:pPr>
    <w:rPr>
      <w:rFonts w:ascii="Calibri" w:eastAsia="宋体" w:hAnsi="Calibri" w:cs="Times New Roman"/>
      <w:kern w:val="2"/>
      <w:szCs w:val="24"/>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1"/>
      <w:szCs w:val="21"/>
      <w:u w:val="none"/>
    </w:rPr>
  </w:style>
  <w:style w:type="character" w:customStyle="1" w:styleId="Char0">
    <w:name w:val="批注框文本 Char"/>
    <w:basedOn w:val="a1"/>
    <w:link w:val="a7"/>
    <w:qFormat/>
    <w:rPr>
      <w:kern w:val="2"/>
      <w:sz w:val="18"/>
      <w:szCs w:val="18"/>
    </w:rPr>
  </w:style>
  <w:style w:type="paragraph" w:styleId="ad">
    <w:name w:val="List Paragraph"/>
    <w:basedOn w:val="a"/>
    <w:uiPriority w:val="1"/>
    <w:qFormat/>
    <w:pPr>
      <w:autoSpaceDE w:val="0"/>
      <w:autoSpaceDN w:val="0"/>
      <w:ind w:left="1762" w:hanging="284"/>
      <w:jc w:val="left"/>
    </w:pPr>
    <w:rPr>
      <w:rFonts w:ascii="宋体" w:eastAsia="宋体" w:hAnsi="宋体" w:cs="宋体"/>
      <w:kern w:val="0"/>
      <w:sz w:val="22"/>
      <w:szCs w:val="22"/>
      <w:lang w:val="zh-CN" w:bidi="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styleId="TOC">
    <w:name w:val="TOC Heading"/>
    <w:basedOn w:val="1"/>
    <w:next w:val="a"/>
    <w:uiPriority w:val="39"/>
    <w:semiHidden/>
    <w:unhideWhenUsed/>
    <w:qFormat/>
    <w:rsid w:val="00080D5B"/>
    <w:pPr>
      <w:widowControl/>
      <w:numPr>
        <w:numId w:val="0"/>
      </w:numPr>
      <w:spacing w:beforeLines="0" w:before="480" w:afterLines="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styleId="ae">
    <w:name w:val="Hyperlink"/>
    <w:basedOn w:val="a1"/>
    <w:unhideWhenUsed/>
    <w:rsid w:val="00080D5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1" w:defQFormat="0" w:count="267">
    <w:lsdException w:name="Normal" w:unhideWhenUsed="0" w:qFormat="1"/>
    <w:lsdException w:name="heading 1" w:uiPriority="1" w:unhideWhenUsed="0" w:qFormat="1"/>
    <w:lsdException w:name="heading 2"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39" w:unhideWhenUsed="0" w:qFormat="1"/>
    <w:lsdException w:name="toc 3" w:uiPriority="39" w:unhideWhenUsed="0" w:qFormat="1"/>
    <w:lsdException w:name="toc 4" w:uiPriority="1" w:unhideWhenUsed="0" w:qFormat="1"/>
    <w:lsdException w:name="toc 5" w:uiPriority="1" w:unhideWhenUsed="0" w:qFormat="1"/>
    <w:lsdException w:name="toc 6" w:semiHidden="1"/>
    <w:lsdException w:name="toc 7" w:semiHidden="1"/>
    <w:lsdException w:name="toc 8" w:semiHidden="1"/>
    <w:lsdException w:name="toc 9" w:semiHidden="1"/>
    <w:lsdException w:name="Normal Indent" w:uiPriority="99" w:unhideWhenUsed="0" w:qFormat="1"/>
    <w:lsdException w:name="footnote text" w:semiHidden="1"/>
    <w:lsdException w:name="annotation text" w:semiHidden="1"/>
    <w:lsdException w:name="header" w:unhideWhenUsed="0" w:qFormat="1"/>
    <w:lsdException w:name="footer" w:uiPriority="99" w:unhideWhenUsed="0" w:qFormat="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lsdException w:name="Body Text"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lsdException w:name="Body Text First Indent" w:uiPriority="99" w:qFormat="1"/>
    <w:lsdException w:name="Body Text First Indent 2" w:qFormat="1"/>
    <w:lsdException w:name="Note Heading" w:semiHidden="1"/>
    <w:lsdException w:name="Body Text 2" w:semiHidden="1"/>
    <w:lsdException w:name="Body Text 3" w:semiHidden="1"/>
    <w:lsdException w:name="Body Text Indent 2" w:unhideWhenUsed="0" w:qFormat="1"/>
    <w:lsdException w:name="Body Text Indent 3" w:semiHidden="1"/>
    <w:lsdException w:name="Block Text" w:semiHidden="1"/>
    <w:lsdException w:name="Hyperlink" w:semiHidden="1"/>
    <w:lsdException w:name="FollowedHyperlink" w:semiHidden="1"/>
    <w:lsdException w:name="Strong" w:unhideWhenUsed="0" w:qFormat="1"/>
    <w:lsdException w:name="Emphasis" w:unhideWhenUsed="0" w:qFormat="1"/>
    <w:lsdException w:name="Document Map" w:semiHidden="1"/>
    <w:lsdException w:name="Plain Text" w:semiHidden="1"/>
    <w:lsdException w:name="E-mail Signature" w:semiHidden="1"/>
    <w:lsdException w:name="HTML Top of Form" w:semiHidden="1" w:uiPriority="99"/>
    <w:lsdException w:name="HTML Bottom of Form" w:semiHidden="1" w:uiPriority="99"/>
    <w:lsdException w:name="Normal (Web)" w:uiPriority="99"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qFormat="1"/>
    <w:lsdException w:name="annotation subject" w:semiHidden="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unhideWhenUsed="0"/>
    <w:lsdException w:name="No Spacing" w:uiPriority="99"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unhideWhenUsed="0"/>
    <w:lsdException w:name="List Paragraph" w:uiPriority="1" w:unhideWhenUsed="0" w:qFormat="1"/>
    <w:lsdException w:name="Quote" w:uiPriority="99" w:unhideWhenUsed="0"/>
    <w:lsdException w:name="Intense Quote" w:uiPriority="99"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1"/>
    <w:qFormat/>
    <w:pPr>
      <w:keepNext/>
      <w:keepLines/>
      <w:numPr>
        <w:numId w:val="1"/>
      </w:numPr>
      <w:spacing w:beforeLines="30" w:before="30" w:afterLines="30" w:after="30" w:line="440" w:lineRule="exact"/>
      <w:ind w:firstLineChars="200" w:firstLine="723"/>
      <w:outlineLvl w:val="0"/>
    </w:pPr>
    <w:rPr>
      <w:rFonts w:ascii="Calibri" w:eastAsia="宋体" w:hAnsi="Calibri" w:cs="Times New Roman"/>
      <w:bCs/>
      <w:kern w:val="44"/>
      <w:sz w:val="30"/>
      <w:szCs w:val="44"/>
    </w:rPr>
  </w:style>
  <w:style w:type="paragraph" w:styleId="2">
    <w:name w:val="heading 2"/>
    <w:basedOn w:val="a"/>
    <w:next w:val="a"/>
    <w:link w:val="2Char"/>
    <w:unhideWhenUsed/>
    <w:qFormat/>
    <w:pPr>
      <w:keepNext/>
      <w:keepLines/>
      <w:spacing w:beforeLines="30" w:before="30" w:afterLines="30" w:after="30" w:line="460" w:lineRule="exact"/>
      <w:ind w:firstLineChars="200" w:firstLine="720"/>
      <w:outlineLvl w:val="1"/>
    </w:pPr>
    <w:rPr>
      <w:rFonts w:ascii="Arial" w:eastAsia="华文楷体" w:hAnsi="Arial"/>
      <w:b/>
      <w:sz w:val="28"/>
    </w:rPr>
  </w:style>
  <w:style w:type="paragraph" w:styleId="3">
    <w:name w:val="heading 3"/>
    <w:basedOn w:val="a"/>
    <w:next w:val="a"/>
    <w:link w:val="3Char"/>
    <w:uiPriority w:val="1"/>
    <w:unhideWhenUsed/>
    <w:qFormat/>
    <w:pPr>
      <w:keepNext/>
      <w:keepLines/>
      <w:numPr>
        <w:ilvl w:val="2"/>
        <w:numId w:val="1"/>
      </w:numPr>
      <w:spacing w:before="260" w:after="260" w:line="413" w:lineRule="auto"/>
      <w:outlineLvl w:val="2"/>
    </w:pPr>
    <w:rPr>
      <w:b/>
      <w:sz w:val="32"/>
    </w:rPr>
  </w:style>
  <w:style w:type="paragraph" w:styleId="4">
    <w:name w:val="heading 4"/>
    <w:basedOn w:val="a"/>
    <w:next w:val="a"/>
    <w:link w:val="4Char"/>
    <w:uiPriority w:val="1"/>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rPr>
      <w:rFonts w:ascii="Times New Roman" w:eastAsia="宋体" w:hAnsi="Times New Roman"/>
      <w:kern w:val="0"/>
      <w:sz w:val="20"/>
    </w:rPr>
  </w:style>
  <w:style w:type="paragraph" w:styleId="a4">
    <w:name w:val="caption"/>
    <w:basedOn w:val="a"/>
    <w:next w:val="a"/>
    <w:unhideWhenUsed/>
    <w:qFormat/>
    <w:pPr>
      <w:jc w:val="center"/>
    </w:pPr>
    <w:rPr>
      <w:rFonts w:ascii="Arial" w:eastAsia="黑体" w:hAnsi="Arial"/>
      <w:sz w:val="20"/>
    </w:rPr>
  </w:style>
  <w:style w:type="paragraph" w:styleId="a5">
    <w:name w:val="Body Text"/>
    <w:basedOn w:val="a"/>
    <w:link w:val="Char"/>
    <w:unhideWhenUsed/>
    <w:qFormat/>
    <w:pPr>
      <w:spacing w:after="120"/>
    </w:pPr>
    <w:rPr>
      <w:sz w:val="32"/>
    </w:rPr>
  </w:style>
  <w:style w:type="paragraph" w:styleId="a6">
    <w:name w:val="Body Text Indent"/>
    <w:basedOn w:val="a"/>
    <w:semiHidden/>
    <w:unhideWhenUsed/>
    <w:qFormat/>
    <w:pPr>
      <w:spacing w:after="120"/>
      <w:ind w:leftChars="200" w:left="420"/>
    </w:pPr>
    <w:rPr>
      <w:sz w:val="24"/>
    </w:rPr>
  </w:style>
  <w:style w:type="paragraph" w:styleId="50">
    <w:name w:val="toc 5"/>
    <w:basedOn w:val="a"/>
    <w:next w:val="a"/>
    <w:uiPriority w:val="1"/>
    <w:qFormat/>
    <w:pPr>
      <w:autoSpaceDE w:val="0"/>
      <w:autoSpaceDN w:val="0"/>
      <w:spacing w:before="265"/>
      <w:ind w:left="1479"/>
      <w:jc w:val="left"/>
    </w:pPr>
    <w:rPr>
      <w:rFonts w:ascii="宋体" w:eastAsia="宋体" w:hAnsi="宋体" w:cs="宋体"/>
      <w:kern w:val="0"/>
      <w:sz w:val="28"/>
      <w:szCs w:val="28"/>
      <w:lang w:val="zh-CN" w:bidi="zh-CN"/>
    </w:rPr>
  </w:style>
  <w:style w:type="paragraph" w:styleId="30">
    <w:name w:val="toc 3"/>
    <w:basedOn w:val="a"/>
    <w:next w:val="a"/>
    <w:uiPriority w:val="39"/>
    <w:qFormat/>
    <w:pPr>
      <w:autoSpaceDE w:val="0"/>
      <w:autoSpaceDN w:val="0"/>
      <w:spacing w:before="268"/>
      <w:ind w:left="980"/>
      <w:jc w:val="left"/>
    </w:pPr>
    <w:rPr>
      <w:rFonts w:ascii="宋体" w:eastAsia="宋体" w:hAnsi="宋体" w:cs="宋体"/>
      <w:kern w:val="0"/>
      <w:sz w:val="28"/>
      <w:szCs w:val="28"/>
      <w:lang w:val="zh-CN" w:bidi="zh-CN"/>
    </w:rPr>
  </w:style>
  <w:style w:type="paragraph" w:styleId="20">
    <w:name w:val="Body Text Indent 2"/>
    <w:qFormat/>
    <w:pPr>
      <w:widowControl w:val="0"/>
      <w:ind w:firstLine="560"/>
      <w:jc w:val="both"/>
    </w:pPr>
    <w:rPr>
      <w:rFonts w:ascii="Calibri" w:eastAsia="汉仪粗仿宋简" w:hAnsi="Calibri" w:cs="黑体"/>
      <w:kern w:val="2"/>
      <w:sz w:val="28"/>
      <w:szCs w:val="28"/>
    </w:rPr>
  </w:style>
  <w:style w:type="paragraph" w:styleId="a7">
    <w:name w:val="Balloon Text"/>
    <w:basedOn w:val="a"/>
    <w:link w:val="Char0"/>
    <w:qFormat/>
    <w:rPr>
      <w:sz w:val="18"/>
      <w:szCs w:val="18"/>
    </w:rPr>
  </w:style>
  <w:style w:type="paragraph" w:styleId="a8">
    <w:name w:val="footer"/>
    <w:basedOn w:val="a"/>
    <w:link w:val="Char1"/>
    <w:uiPriority w:val="99"/>
    <w:qFormat/>
    <w:pPr>
      <w:tabs>
        <w:tab w:val="center" w:pos="4153"/>
        <w:tab w:val="right" w:pos="8306"/>
      </w:tabs>
      <w:snapToGrid w:val="0"/>
      <w:jc w:val="left"/>
    </w:pPr>
    <w:rPr>
      <w:sz w:val="18"/>
    </w:rPr>
  </w:style>
  <w:style w:type="paragraph" w:styleId="a9">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autoSpaceDE w:val="0"/>
      <w:autoSpaceDN w:val="0"/>
      <w:spacing w:before="265"/>
      <w:ind w:left="920"/>
      <w:jc w:val="left"/>
    </w:pPr>
    <w:rPr>
      <w:rFonts w:ascii="宋体" w:eastAsia="宋体" w:hAnsi="宋体" w:cs="宋体"/>
      <w:kern w:val="0"/>
      <w:sz w:val="28"/>
      <w:szCs w:val="28"/>
      <w:lang w:val="zh-CN" w:bidi="zh-CN"/>
    </w:rPr>
  </w:style>
  <w:style w:type="paragraph" w:styleId="40">
    <w:name w:val="toc 4"/>
    <w:basedOn w:val="a"/>
    <w:next w:val="a"/>
    <w:uiPriority w:val="1"/>
    <w:qFormat/>
    <w:pPr>
      <w:autoSpaceDE w:val="0"/>
      <w:autoSpaceDN w:val="0"/>
      <w:spacing w:before="20"/>
      <w:ind w:left="1400"/>
      <w:jc w:val="left"/>
    </w:pPr>
    <w:rPr>
      <w:rFonts w:ascii="宋体" w:eastAsia="宋体" w:hAnsi="宋体" w:cs="宋体"/>
      <w:kern w:val="0"/>
      <w:sz w:val="28"/>
      <w:szCs w:val="28"/>
      <w:lang w:val="zh-CN" w:bidi="zh-CN"/>
    </w:rPr>
  </w:style>
  <w:style w:type="paragraph" w:styleId="21">
    <w:name w:val="toc 2"/>
    <w:basedOn w:val="a"/>
    <w:next w:val="a"/>
    <w:uiPriority w:val="39"/>
    <w:qFormat/>
    <w:pPr>
      <w:autoSpaceDE w:val="0"/>
      <w:autoSpaceDN w:val="0"/>
      <w:spacing w:before="268"/>
      <w:ind w:left="920"/>
      <w:jc w:val="left"/>
    </w:pPr>
    <w:rPr>
      <w:rFonts w:ascii="宋体" w:eastAsia="宋体" w:hAnsi="宋体" w:cs="宋体"/>
      <w:b/>
      <w:bCs/>
      <w:i/>
      <w:kern w:val="0"/>
      <w:sz w:val="22"/>
      <w:szCs w:val="22"/>
      <w:lang w:val="zh-CN" w:bidi="zh-CN"/>
    </w:rPr>
  </w:style>
  <w:style w:type="paragraph" w:styleId="aa">
    <w:name w:val="Normal (Web)"/>
    <w:basedOn w:val="a"/>
    <w:uiPriority w:val="99"/>
    <w:qFormat/>
    <w:pPr>
      <w:autoSpaceDE w:val="0"/>
      <w:autoSpaceDN w:val="0"/>
      <w:spacing w:beforeAutospacing="1" w:afterAutospacing="1"/>
      <w:jc w:val="left"/>
    </w:pPr>
    <w:rPr>
      <w:rFonts w:ascii="宋体" w:eastAsia="宋体" w:hAnsi="宋体" w:cs="Times New Roman"/>
      <w:kern w:val="0"/>
      <w:sz w:val="24"/>
      <w:szCs w:val="22"/>
      <w:lang w:val="zh-CN" w:bidi="zh-CN"/>
    </w:rPr>
  </w:style>
  <w:style w:type="paragraph" w:styleId="ab">
    <w:name w:val="Body Text First Indent"/>
    <w:basedOn w:val="a5"/>
    <w:uiPriority w:val="99"/>
    <w:unhideWhenUsed/>
    <w:qFormat/>
    <w:pPr>
      <w:spacing w:beforeLines="30" w:before="30" w:line="460" w:lineRule="atLeast"/>
      <w:ind w:firstLineChars="100" w:firstLine="420"/>
    </w:pPr>
    <w:rPr>
      <w:rFonts w:eastAsia="宋体"/>
      <w:sz w:val="24"/>
      <w:szCs w:val="22"/>
    </w:rPr>
  </w:style>
  <w:style w:type="paragraph" w:styleId="22">
    <w:name w:val="Body Text First Indent 2"/>
    <w:basedOn w:val="a6"/>
    <w:next w:val="a5"/>
    <w:unhideWhenUsed/>
    <w:qFormat/>
    <w:pPr>
      <w:spacing w:beforeLines="30" w:afterLines="30" w:after="0" w:line="200" w:lineRule="exact"/>
      <w:ind w:firstLineChars="200" w:firstLine="420"/>
    </w:pPr>
    <w:rPr>
      <w:rFonts w:ascii="宋体"/>
      <w:spacing w:val="-4"/>
      <w:kern w:val="0"/>
      <w:szCs w:val="20"/>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uiPriority w:val="1"/>
    <w:qFormat/>
    <w:rPr>
      <w:rFonts w:ascii="Calibri" w:eastAsia="宋体" w:hAnsi="Calibri" w:cs="Times New Roman"/>
      <w:bCs/>
      <w:kern w:val="44"/>
      <w:sz w:val="28"/>
      <w:szCs w:val="44"/>
    </w:rPr>
  </w:style>
  <w:style w:type="character" w:customStyle="1" w:styleId="2Char">
    <w:name w:val="标题 2 Char"/>
    <w:basedOn w:val="a1"/>
    <w:link w:val="2"/>
    <w:uiPriority w:val="1"/>
    <w:rPr>
      <w:rFonts w:ascii="Arial" w:eastAsia="华文楷体" w:hAnsi="Arial"/>
      <w:b/>
      <w:kern w:val="2"/>
      <w:sz w:val="28"/>
      <w:szCs w:val="24"/>
    </w:rPr>
  </w:style>
  <w:style w:type="character" w:customStyle="1" w:styleId="3Char">
    <w:name w:val="标题 3 Char"/>
    <w:basedOn w:val="a1"/>
    <w:link w:val="3"/>
    <w:uiPriority w:val="1"/>
    <w:rPr>
      <w:b/>
      <w:kern w:val="2"/>
      <w:sz w:val="32"/>
      <w:szCs w:val="24"/>
    </w:rPr>
  </w:style>
  <w:style w:type="character" w:customStyle="1" w:styleId="4Char">
    <w:name w:val="标题 4 Char"/>
    <w:basedOn w:val="a1"/>
    <w:link w:val="4"/>
    <w:uiPriority w:val="1"/>
    <w:rPr>
      <w:rFonts w:asciiTheme="majorHAnsi" w:eastAsiaTheme="majorEastAsia" w:hAnsiTheme="majorHAnsi" w:cstheme="majorBidi"/>
      <w:b/>
      <w:bCs/>
      <w:kern w:val="2"/>
      <w:sz w:val="28"/>
      <w:szCs w:val="28"/>
    </w:rPr>
  </w:style>
  <w:style w:type="character" w:customStyle="1" w:styleId="Char">
    <w:name w:val="正文文本 Char"/>
    <w:basedOn w:val="a1"/>
    <w:link w:val="a5"/>
    <w:uiPriority w:val="1"/>
    <w:qFormat/>
    <w:rPr>
      <w:kern w:val="2"/>
      <w:sz w:val="32"/>
      <w:szCs w:val="24"/>
    </w:rPr>
  </w:style>
  <w:style w:type="character" w:customStyle="1" w:styleId="Char1">
    <w:name w:val="页脚 Char"/>
    <w:basedOn w:val="a1"/>
    <w:link w:val="a8"/>
    <w:uiPriority w:val="99"/>
    <w:qFormat/>
    <w:rPr>
      <w:kern w:val="2"/>
      <w:sz w:val="18"/>
      <w:szCs w:val="24"/>
    </w:rPr>
  </w:style>
  <w:style w:type="character" w:customStyle="1" w:styleId="Char2">
    <w:name w:val="页眉 Char"/>
    <w:basedOn w:val="a1"/>
    <w:link w:val="a9"/>
    <w:qFormat/>
    <w:rPr>
      <w:kern w:val="2"/>
      <w:sz w:val="18"/>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Style3">
    <w:name w:val="_Style 3"/>
    <w:qFormat/>
    <w:pPr>
      <w:widowControl w:val="0"/>
      <w:spacing w:line="440" w:lineRule="exact"/>
      <w:ind w:firstLineChars="200" w:firstLine="420"/>
      <w:jc w:val="both"/>
    </w:pPr>
    <w:rPr>
      <w:rFonts w:ascii="Calibri" w:eastAsia="宋体" w:hAnsi="Calibri" w:cs="Times New Roman"/>
      <w:kern w:val="2"/>
      <w:szCs w:val="24"/>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1"/>
      <w:szCs w:val="21"/>
      <w:u w:val="none"/>
    </w:rPr>
  </w:style>
  <w:style w:type="character" w:customStyle="1" w:styleId="Char0">
    <w:name w:val="批注框文本 Char"/>
    <w:basedOn w:val="a1"/>
    <w:link w:val="a7"/>
    <w:qFormat/>
    <w:rPr>
      <w:kern w:val="2"/>
      <w:sz w:val="18"/>
      <w:szCs w:val="18"/>
    </w:rPr>
  </w:style>
  <w:style w:type="paragraph" w:styleId="ad">
    <w:name w:val="List Paragraph"/>
    <w:basedOn w:val="a"/>
    <w:uiPriority w:val="1"/>
    <w:qFormat/>
    <w:pPr>
      <w:autoSpaceDE w:val="0"/>
      <w:autoSpaceDN w:val="0"/>
      <w:ind w:left="1762" w:hanging="284"/>
      <w:jc w:val="left"/>
    </w:pPr>
    <w:rPr>
      <w:rFonts w:ascii="宋体" w:eastAsia="宋体" w:hAnsi="宋体" w:cs="宋体"/>
      <w:kern w:val="0"/>
      <w:sz w:val="22"/>
      <w:szCs w:val="22"/>
      <w:lang w:val="zh-CN" w:bidi="zh-CN"/>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paragraph" w:styleId="TOC">
    <w:name w:val="TOC Heading"/>
    <w:basedOn w:val="1"/>
    <w:next w:val="a"/>
    <w:uiPriority w:val="39"/>
    <w:semiHidden/>
    <w:unhideWhenUsed/>
    <w:qFormat/>
    <w:rsid w:val="00080D5B"/>
    <w:pPr>
      <w:widowControl/>
      <w:numPr>
        <w:numId w:val="0"/>
      </w:numPr>
      <w:spacing w:beforeLines="0" w:before="480" w:afterLines="0" w:after="0" w:line="276" w:lineRule="auto"/>
      <w:jc w:val="left"/>
      <w:outlineLvl w:val="9"/>
    </w:pPr>
    <w:rPr>
      <w:rFonts w:asciiTheme="majorHAnsi" w:eastAsiaTheme="majorEastAsia" w:hAnsiTheme="majorHAnsi" w:cstheme="majorBidi"/>
      <w:b/>
      <w:color w:val="2E74B5" w:themeColor="accent1" w:themeShade="BF"/>
      <w:kern w:val="0"/>
      <w:sz w:val="28"/>
      <w:szCs w:val="28"/>
    </w:rPr>
  </w:style>
  <w:style w:type="character" w:styleId="ae">
    <w:name w:val="Hyperlink"/>
    <w:basedOn w:val="a1"/>
    <w:unhideWhenUsed/>
    <w:rsid w:val="00080D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2858D-577A-4075-A192-E71B03375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1831</Words>
  <Characters>10439</Characters>
  <Application>Microsoft Office Word</Application>
  <DocSecurity>0</DocSecurity>
  <Lines>86</Lines>
  <Paragraphs>24</Paragraphs>
  <ScaleCrop>false</ScaleCrop>
  <Company>MS</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职教桥周洁</dc:creator>
  <cp:lastModifiedBy>USER-</cp:lastModifiedBy>
  <cp:revision>4</cp:revision>
  <dcterms:created xsi:type="dcterms:W3CDTF">2023-06-06T07:14:00Z</dcterms:created>
  <dcterms:modified xsi:type="dcterms:W3CDTF">2023-06-06T08:05:00Z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782BFDECFC774FF488D7C49866AB345F</vt:lpwstr>
  </property>
</Properties>
</file>