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D7FB" w14:textId="77777777" w:rsidR="00225C55" w:rsidRDefault="00C019CD">
      <w:pPr>
        <w:jc w:val="left"/>
        <w:rPr>
          <w:rFonts w:ascii="楷体" w:eastAsia="楷体" w:hAnsi="楷体"/>
          <w:b/>
          <w:bCs/>
          <w:sz w:val="56"/>
          <w:szCs w:val="56"/>
        </w:rPr>
      </w:pPr>
      <w:bookmarkStart w:id="0" w:name="_Toc16337"/>
      <w:bookmarkStart w:id="1" w:name="_Toc24589"/>
      <w:bookmarkStart w:id="2" w:name="_Toc10776"/>
      <w:r>
        <w:rPr>
          <w:rFonts w:ascii="楷体" w:eastAsia="楷体" w:hAnsi="楷体" w:hint="eastAsia"/>
          <w:b/>
          <w:bCs/>
          <w:sz w:val="24"/>
        </w:rPr>
        <w:t xml:space="preserve">   国家中等职业教育改革发展示范学校</w:t>
      </w:r>
    </w:p>
    <w:p w14:paraId="39F56C7C" w14:textId="77777777" w:rsidR="00225C55" w:rsidRDefault="00225C55">
      <w:pPr>
        <w:pStyle w:val="af"/>
        <w:spacing w:beforeLines="0" w:before="0" w:after="0" w:line="240" w:lineRule="auto"/>
        <w:ind w:firstLineChars="0" w:firstLine="0"/>
        <w:jc w:val="center"/>
        <w:outlineLvl w:val="0"/>
        <w:rPr>
          <w:rFonts w:ascii="华文行楷" w:eastAsia="华文行楷" w:hAnsi="华文行楷" w:cs="华文行楷"/>
          <w:sz w:val="72"/>
          <w:szCs w:val="144"/>
        </w:rPr>
      </w:pPr>
    </w:p>
    <w:p w14:paraId="174FA2A6" w14:textId="77777777" w:rsidR="00225C55" w:rsidRDefault="00225C55">
      <w:pPr>
        <w:pStyle w:val="af"/>
        <w:spacing w:beforeLines="0" w:before="0" w:after="0" w:line="240" w:lineRule="auto"/>
        <w:ind w:firstLineChars="0" w:firstLine="0"/>
        <w:jc w:val="center"/>
        <w:outlineLvl w:val="0"/>
        <w:rPr>
          <w:rFonts w:ascii="华文行楷" w:eastAsia="华文行楷" w:hAnsi="华文行楷" w:cs="华文行楷"/>
          <w:sz w:val="72"/>
          <w:szCs w:val="144"/>
        </w:rPr>
      </w:pPr>
    </w:p>
    <w:p w14:paraId="651F665C" w14:textId="77777777" w:rsidR="00225C55" w:rsidRDefault="00C019CD">
      <w:pPr>
        <w:pStyle w:val="af"/>
        <w:spacing w:beforeLines="0" w:before="0" w:after="0" w:line="240" w:lineRule="auto"/>
        <w:ind w:firstLineChars="0" w:firstLine="0"/>
        <w:jc w:val="center"/>
        <w:outlineLvl w:val="0"/>
        <w:rPr>
          <w:rFonts w:ascii="华文行楷" w:eastAsia="华文行楷" w:hAnsi="华文行楷" w:cs="华文行楷"/>
          <w:sz w:val="72"/>
          <w:szCs w:val="144"/>
        </w:rPr>
      </w:pPr>
      <w:bookmarkStart w:id="3" w:name="_Hlk80881458"/>
      <w:bookmarkEnd w:id="3"/>
      <w:r>
        <w:rPr>
          <w:rFonts w:asciiTheme="minorEastAsia" w:hAnsiTheme="minorEastAsia" w:cstheme="minorEastAsia"/>
          <w:b/>
          <w:bCs/>
          <w:noProof/>
          <w:sz w:val="36"/>
          <w:szCs w:val="44"/>
        </w:rPr>
        <w:drawing>
          <wp:inline distT="0" distB="0" distL="0" distR="0" wp14:anchorId="51510AFF" wp14:editId="2D1FB147">
            <wp:extent cx="1343025" cy="134239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14:paraId="00A6D023" w14:textId="77777777" w:rsidR="00225C55" w:rsidRDefault="00C019CD">
      <w:pPr>
        <w:pStyle w:val="af"/>
        <w:spacing w:beforeLines="0" w:before="0" w:after="0" w:line="240" w:lineRule="auto"/>
        <w:ind w:firstLineChars="0" w:firstLine="0"/>
        <w:jc w:val="center"/>
        <w:outlineLvl w:val="0"/>
        <w:rPr>
          <w:rFonts w:ascii="黑体" w:eastAsia="黑体" w:hAnsi="黑体" w:cs="黑体"/>
          <w:b/>
          <w:sz w:val="52"/>
          <w:szCs w:val="52"/>
          <w:shd w:val="clear" w:color="auto" w:fill="FFFFFF"/>
        </w:rPr>
      </w:pPr>
      <w:r>
        <w:rPr>
          <w:rFonts w:ascii="华文行楷" w:eastAsia="华文行楷" w:hAnsi="华文行楷" w:cs="华文行楷" w:hint="eastAsia"/>
          <w:sz w:val="72"/>
          <w:szCs w:val="144"/>
        </w:rPr>
        <w:t>阳江市第一职业技术学校</w:t>
      </w:r>
      <w:bookmarkEnd w:id="0"/>
    </w:p>
    <w:p w14:paraId="1A8B73BB" w14:textId="77777777" w:rsidR="00225C55" w:rsidRDefault="00C019CD">
      <w:pPr>
        <w:spacing w:beforeLines="500" w:before="1560" w:line="360" w:lineRule="auto"/>
        <w:jc w:val="center"/>
        <w:outlineLvl w:val="0"/>
        <w:rPr>
          <w:rFonts w:ascii="黑体" w:eastAsia="黑体" w:hAnsi="黑体" w:cs="黑体"/>
          <w:b/>
          <w:sz w:val="56"/>
          <w:szCs w:val="56"/>
          <w:shd w:val="clear" w:color="auto" w:fill="FFFFFF"/>
        </w:rPr>
      </w:pPr>
      <w:bookmarkStart w:id="4" w:name="_Toc13256"/>
      <w:bookmarkStart w:id="5" w:name="_Toc19809"/>
      <w:bookmarkStart w:id="6" w:name="_Toc20710"/>
      <w:bookmarkStart w:id="7" w:name="_Toc24945"/>
      <w:bookmarkStart w:id="8" w:name="_Toc3655"/>
      <w:r>
        <w:rPr>
          <w:rFonts w:ascii="黑体" w:eastAsia="黑体" w:hAnsi="黑体" w:cs="黑体" w:hint="eastAsia"/>
          <w:b/>
          <w:sz w:val="56"/>
          <w:szCs w:val="56"/>
          <w:shd w:val="clear" w:color="auto" w:fill="FFFFFF"/>
        </w:rPr>
        <w:t>会计事务专业</w:t>
      </w:r>
      <w:bookmarkStart w:id="9" w:name="_Toc30037"/>
      <w:bookmarkEnd w:id="4"/>
      <w:bookmarkEnd w:id="5"/>
      <w:bookmarkEnd w:id="6"/>
      <w:bookmarkEnd w:id="7"/>
    </w:p>
    <w:p w14:paraId="72E39C6E" w14:textId="77777777" w:rsidR="00225C55" w:rsidRDefault="00C019CD">
      <w:pPr>
        <w:spacing w:beforeLines="10" w:before="31" w:line="360" w:lineRule="auto"/>
        <w:jc w:val="center"/>
        <w:outlineLvl w:val="0"/>
        <w:rPr>
          <w:rFonts w:ascii="楷体" w:eastAsia="黑体" w:hAnsi="楷体"/>
          <w:b/>
          <w:bCs/>
          <w:sz w:val="72"/>
          <w:szCs w:val="72"/>
        </w:rPr>
      </w:pPr>
      <w:bookmarkStart w:id="10" w:name="_Toc17212"/>
      <w:bookmarkEnd w:id="8"/>
      <w:bookmarkEnd w:id="9"/>
      <w:r>
        <w:rPr>
          <w:rFonts w:ascii="黑体" w:eastAsia="黑体" w:hAnsi="黑体" w:cs="黑体" w:hint="eastAsia"/>
          <w:b/>
          <w:sz w:val="56"/>
          <w:szCs w:val="56"/>
          <w:shd w:val="clear" w:color="auto" w:fill="FFFFFF"/>
        </w:rPr>
        <w:t>人才培养方案</w:t>
      </w:r>
      <w:bookmarkEnd w:id="10"/>
      <w:r>
        <w:rPr>
          <w:rFonts w:ascii="黑体" w:eastAsia="黑体" w:hAnsi="黑体" w:cs="黑体" w:hint="eastAsia"/>
          <w:b/>
          <w:sz w:val="56"/>
          <w:szCs w:val="56"/>
          <w:shd w:val="clear" w:color="auto" w:fill="FFFFFF"/>
        </w:rPr>
        <w:t>（20</w:t>
      </w:r>
      <w:r>
        <w:rPr>
          <w:rFonts w:ascii="黑体" w:eastAsia="黑体" w:hAnsi="黑体" w:cs="黑体"/>
          <w:b/>
          <w:sz w:val="56"/>
          <w:szCs w:val="56"/>
          <w:shd w:val="clear" w:color="auto" w:fill="FFFFFF"/>
        </w:rPr>
        <w:t>23</w:t>
      </w:r>
      <w:r>
        <w:rPr>
          <w:rFonts w:ascii="黑体" w:eastAsia="黑体" w:hAnsi="黑体" w:cs="黑体" w:hint="eastAsia"/>
          <w:b/>
          <w:sz w:val="56"/>
          <w:szCs w:val="56"/>
          <w:shd w:val="clear" w:color="auto" w:fill="FFFFFF"/>
        </w:rPr>
        <w:t>级）</w:t>
      </w:r>
    </w:p>
    <w:p w14:paraId="20F528F4" w14:textId="77777777" w:rsidR="00225C55" w:rsidRDefault="00C019CD">
      <w:pPr>
        <w:pStyle w:val="21"/>
        <w:spacing w:beforeLines="1000" w:before="3120"/>
        <w:ind w:firstLine="0"/>
        <w:jc w:val="center"/>
        <w:rPr>
          <w:bCs/>
        </w:rPr>
      </w:pPr>
      <w:r>
        <w:rPr>
          <w:rFonts w:ascii="黑体" w:eastAsia="黑体" w:hAnsi="黑体" w:hint="eastAsia"/>
          <w:bCs/>
          <w:shd w:val="clear" w:color="auto" w:fill="FFFFFF"/>
        </w:rPr>
        <w:t>20</w:t>
      </w:r>
      <w:r>
        <w:rPr>
          <w:rFonts w:ascii="黑体" w:eastAsia="黑体" w:hAnsi="黑体"/>
          <w:bCs/>
          <w:shd w:val="clear" w:color="auto" w:fill="FFFFFF"/>
        </w:rPr>
        <w:t>23</w:t>
      </w:r>
      <w:r>
        <w:rPr>
          <w:rFonts w:ascii="黑体" w:eastAsia="黑体" w:hAnsi="黑体" w:hint="eastAsia"/>
          <w:bCs/>
          <w:shd w:val="clear" w:color="auto" w:fill="FFFFFF"/>
        </w:rPr>
        <w:t>年</w:t>
      </w:r>
      <w:r>
        <w:rPr>
          <w:rFonts w:ascii="黑体" w:eastAsia="黑体" w:hAnsi="黑体"/>
          <w:bCs/>
          <w:shd w:val="clear" w:color="auto" w:fill="FFFFFF"/>
        </w:rPr>
        <w:t>5</w:t>
      </w:r>
      <w:r>
        <w:rPr>
          <w:rFonts w:ascii="黑体" w:eastAsia="黑体" w:hAnsi="黑体" w:hint="eastAsia"/>
          <w:bCs/>
          <w:shd w:val="clear" w:color="auto" w:fill="FFFFFF"/>
        </w:rPr>
        <w:t>月</w:t>
      </w:r>
    </w:p>
    <w:p w14:paraId="7830D39B" w14:textId="77777777" w:rsidR="00225C55" w:rsidRDefault="00225C55">
      <w:pPr>
        <w:pStyle w:val="22"/>
        <w:spacing w:before="93" w:after="93"/>
        <w:ind w:firstLine="464"/>
      </w:pPr>
    </w:p>
    <w:tbl>
      <w:tblPr>
        <w:tblStyle w:val="af0"/>
        <w:tblW w:w="0" w:type="auto"/>
        <w:tblInd w:w="108" w:type="dxa"/>
        <w:tblLook w:val="04A0" w:firstRow="1" w:lastRow="0" w:firstColumn="1" w:lastColumn="0" w:noHBand="0" w:noVBand="1"/>
      </w:tblPr>
      <w:tblGrid>
        <w:gridCol w:w="1117"/>
        <w:gridCol w:w="1667"/>
        <w:gridCol w:w="5404"/>
      </w:tblGrid>
      <w:tr w:rsidR="00225C55" w14:paraId="3D27BC34" w14:textId="77777777">
        <w:trPr>
          <w:trHeight w:val="698"/>
        </w:trPr>
        <w:tc>
          <w:tcPr>
            <w:tcW w:w="2835" w:type="dxa"/>
            <w:gridSpan w:val="2"/>
            <w:vAlign w:val="center"/>
          </w:tcPr>
          <w:p w14:paraId="0432DFA4" w14:textId="77777777" w:rsidR="00225C55" w:rsidRDefault="00C019CD">
            <w:pPr>
              <w:pStyle w:val="22"/>
              <w:spacing w:beforeLines="0" w:afterLines="0" w:line="240" w:lineRule="auto"/>
              <w:ind w:leftChars="0" w:left="0" w:firstLineChars="0" w:firstLine="0"/>
              <w:jc w:val="center"/>
              <w:rPr>
                <w:sz w:val="28"/>
                <w:szCs w:val="28"/>
              </w:rPr>
            </w:pPr>
            <w:r>
              <w:rPr>
                <w:sz w:val="28"/>
                <w:szCs w:val="28"/>
              </w:rPr>
              <w:lastRenderedPageBreak/>
              <w:br w:type="page"/>
            </w:r>
            <w:r>
              <w:rPr>
                <w:rFonts w:hint="eastAsia"/>
                <w:sz w:val="28"/>
                <w:szCs w:val="28"/>
              </w:rPr>
              <w:t>专业名称</w:t>
            </w:r>
          </w:p>
        </w:tc>
        <w:tc>
          <w:tcPr>
            <w:tcW w:w="5529" w:type="dxa"/>
            <w:vAlign w:val="center"/>
          </w:tcPr>
          <w:p w14:paraId="2EBA53A5" w14:textId="77777777" w:rsidR="00225C55" w:rsidRDefault="00C019CD">
            <w:pPr>
              <w:pStyle w:val="22"/>
              <w:spacing w:beforeLines="0" w:afterLines="0" w:line="240" w:lineRule="auto"/>
              <w:ind w:leftChars="0" w:left="0" w:firstLineChars="0" w:firstLine="0"/>
              <w:rPr>
                <w:sz w:val="28"/>
                <w:szCs w:val="28"/>
              </w:rPr>
            </w:pPr>
            <w:r>
              <w:rPr>
                <w:rFonts w:hint="eastAsia"/>
                <w:sz w:val="28"/>
                <w:szCs w:val="28"/>
              </w:rPr>
              <w:t>会计事务</w:t>
            </w:r>
          </w:p>
        </w:tc>
      </w:tr>
      <w:tr w:rsidR="00225C55" w14:paraId="2362155C" w14:textId="77777777">
        <w:trPr>
          <w:trHeight w:val="411"/>
        </w:trPr>
        <w:tc>
          <w:tcPr>
            <w:tcW w:w="2835" w:type="dxa"/>
            <w:gridSpan w:val="2"/>
            <w:vAlign w:val="center"/>
          </w:tcPr>
          <w:p w14:paraId="386BF9DF"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专业代码</w:t>
            </w:r>
          </w:p>
        </w:tc>
        <w:tc>
          <w:tcPr>
            <w:tcW w:w="5529" w:type="dxa"/>
            <w:vAlign w:val="center"/>
          </w:tcPr>
          <w:p w14:paraId="215DB7D4" w14:textId="77777777" w:rsidR="00225C55" w:rsidRDefault="00C019CD">
            <w:pPr>
              <w:pStyle w:val="22"/>
              <w:spacing w:beforeLines="0" w:afterLines="0" w:line="240" w:lineRule="auto"/>
              <w:ind w:leftChars="0" w:left="0" w:firstLineChars="0" w:firstLine="0"/>
              <w:jc w:val="left"/>
              <w:rPr>
                <w:rFonts w:ascii="Times New Roman"/>
                <w:sz w:val="36"/>
                <w:szCs w:val="24"/>
              </w:rPr>
            </w:pPr>
            <w:r>
              <w:t>730301</w:t>
            </w:r>
          </w:p>
        </w:tc>
      </w:tr>
      <w:tr w:rsidR="00707B15" w14:paraId="78E908B5" w14:textId="77777777">
        <w:trPr>
          <w:trHeight w:val="775"/>
        </w:trPr>
        <w:tc>
          <w:tcPr>
            <w:tcW w:w="2835" w:type="dxa"/>
            <w:gridSpan w:val="2"/>
            <w:vAlign w:val="center"/>
          </w:tcPr>
          <w:p w14:paraId="04DA3FFE"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适用学生</w:t>
            </w:r>
          </w:p>
        </w:tc>
        <w:tc>
          <w:tcPr>
            <w:tcW w:w="5529" w:type="dxa"/>
            <w:vAlign w:val="center"/>
          </w:tcPr>
          <w:p w14:paraId="43D5B762" w14:textId="58C2EF15" w:rsidR="00707B15" w:rsidRDefault="00707B15" w:rsidP="00707B15">
            <w:pPr>
              <w:pStyle w:val="22"/>
              <w:spacing w:beforeLines="0" w:afterLines="0" w:line="240" w:lineRule="auto"/>
              <w:ind w:leftChars="0" w:left="0" w:firstLineChars="0" w:firstLine="0"/>
              <w:rPr>
                <w:sz w:val="28"/>
                <w:szCs w:val="28"/>
              </w:rPr>
            </w:pPr>
            <w:r>
              <w:rPr>
                <w:rFonts w:hint="eastAsia"/>
                <w:sz w:val="28"/>
                <w:szCs w:val="28"/>
              </w:rPr>
              <w:t>职 23 会计 3 班(阳 3+2)</w:t>
            </w:r>
          </w:p>
        </w:tc>
      </w:tr>
      <w:tr w:rsidR="00707B15" w14:paraId="5E10C3E0" w14:textId="77777777">
        <w:trPr>
          <w:trHeight w:val="580"/>
        </w:trPr>
        <w:tc>
          <w:tcPr>
            <w:tcW w:w="1134" w:type="dxa"/>
            <w:vMerge w:val="restart"/>
            <w:vAlign w:val="center"/>
          </w:tcPr>
          <w:p w14:paraId="1F000D5A"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主编</w:t>
            </w:r>
          </w:p>
        </w:tc>
        <w:tc>
          <w:tcPr>
            <w:tcW w:w="1701" w:type="dxa"/>
            <w:vAlign w:val="center"/>
          </w:tcPr>
          <w:p w14:paraId="600D0A70"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学校人员</w:t>
            </w:r>
          </w:p>
        </w:tc>
        <w:tc>
          <w:tcPr>
            <w:tcW w:w="5529" w:type="dxa"/>
            <w:vAlign w:val="center"/>
          </w:tcPr>
          <w:p w14:paraId="6F56553C" w14:textId="77777777" w:rsidR="00707B15" w:rsidRDefault="00707B15" w:rsidP="00707B15">
            <w:pPr>
              <w:pStyle w:val="22"/>
              <w:spacing w:beforeLines="0" w:afterLines="0" w:line="240" w:lineRule="auto"/>
              <w:ind w:leftChars="0" w:left="0" w:firstLineChars="0" w:firstLine="0"/>
              <w:rPr>
                <w:sz w:val="28"/>
                <w:szCs w:val="28"/>
              </w:rPr>
            </w:pPr>
            <w:r>
              <w:rPr>
                <w:rFonts w:hint="eastAsia"/>
                <w:sz w:val="28"/>
                <w:szCs w:val="28"/>
              </w:rPr>
              <w:t>李娜</w:t>
            </w:r>
          </w:p>
        </w:tc>
      </w:tr>
      <w:tr w:rsidR="00707B15" w14:paraId="39AF2253" w14:textId="77777777">
        <w:trPr>
          <w:trHeight w:val="461"/>
        </w:trPr>
        <w:tc>
          <w:tcPr>
            <w:tcW w:w="1134" w:type="dxa"/>
            <w:vMerge/>
            <w:vAlign w:val="center"/>
          </w:tcPr>
          <w:p w14:paraId="44374390" w14:textId="77777777" w:rsidR="00707B15" w:rsidRDefault="00707B15" w:rsidP="00707B15">
            <w:pPr>
              <w:pStyle w:val="22"/>
              <w:spacing w:beforeLines="0" w:afterLines="0" w:line="240" w:lineRule="auto"/>
              <w:ind w:leftChars="0" w:left="0" w:firstLineChars="0" w:firstLine="0"/>
              <w:jc w:val="center"/>
              <w:rPr>
                <w:sz w:val="28"/>
                <w:szCs w:val="28"/>
              </w:rPr>
            </w:pPr>
          </w:p>
        </w:tc>
        <w:tc>
          <w:tcPr>
            <w:tcW w:w="1701" w:type="dxa"/>
            <w:vAlign w:val="center"/>
          </w:tcPr>
          <w:p w14:paraId="1727C754"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企业人员</w:t>
            </w:r>
          </w:p>
        </w:tc>
        <w:tc>
          <w:tcPr>
            <w:tcW w:w="5529" w:type="dxa"/>
            <w:vAlign w:val="center"/>
          </w:tcPr>
          <w:p w14:paraId="6C169716" w14:textId="77777777" w:rsidR="00707B15" w:rsidRDefault="00707B15" w:rsidP="00707B15">
            <w:pPr>
              <w:pStyle w:val="22"/>
              <w:spacing w:beforeLines="0" w:afterLines="0" w:line="240" w:lineRule="auto"/>
              <w:ind w:leftChars="0" w:left="0" w:firstLineChars="0" w:firstLine="0"/>
              <w:rPr>
                <w:sz w:val="28"/>
                <w:szCs w:val="28"/>
              </w:rPr>
            </w:pPr>
            <w:r>
              <w:rPr>
                <w:rFonts w:hint="eastAsia"/>
                <w:sz w:val="28"/>
                <w:szCs w:val="28"/>
              </w:rPr>
              <w:t>谭伟强</w:t>
            </w:r>
          </w:p>
        </w:tc>
      </w:tr>
      <w:tr w:rsidR="00707B15" w14:paraId="381A5DF1" w14:textId="77777777">
        <w:trPr>
          <w:trHeight w:val="680"/>
        </w:trPr>
        <w:tc>
          <w:tcPr>
            <w:tcW w:w="1134" w:type="dxa"/>
            <w:vMerge w:val="restart"/>
            <w:vAlign w:val="center"/>
          </w:tcPr>
          <w:p w14:paraId="0EC4A365"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参编</w:t>
            </w:r>
          </w:p>
        </w:tc>
        <w:tc>
          <w:tcPr>
            <w:tcW w:w="1701" w:type="dxa"/>
            <w:vAlign w:val="center"/>
          </w:tcPr>
          <w:p w14:paraId="28BD19FB"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学校人员</w:t>
            </w:r>
          </w:p>
        </w:tc>
        <w:tc>
          <w:tcPr>
            <w:tcW w:w="5529" w:type="dxa"/>
            <w:vAlign w:val="center"/>
          </w:tcPr>
          <w:p w14:paraId="799A862D" w14:textId="77777777" w:rsidR="00707B15" w:rsidRDefault="00707B15" w:rsidP="00707B15">
            <w:pPr>
              <w:pStyle w:val="22"/>
              <w:spacing w:beforeLines="0" w:afterLines="0" w:line="240" w:lineRule="auto"/>
              <w:ind w:leftChars="0" w:left="0" w:firstLineChars="0" w:firstLine="0"/>
              <w:rPr>
                <w:sz w:val="28"/>
                <w:szCs w:val="28"/>
              </w:rPr>
            </w:pPr>
            <w:r>
              <w:rPr>
                <w:rFonts w:hint="eastAsia"/>
                <w:sz w:val="28"/>
                <w:szCs w:val="28"/>
              </w:rPr>
              <w:t>赵奕民、何光宇、杨涛、刘卓彪</w:t>
            </w:r>
          </w:p>
        </w:tc>
      </w:tr>
      <w:tr w:rsidR="00707B15" w14:paraId="132F9BDC" w14:textId="77777777">
        <w:trPr>
          <w:trHeight w:val="420"/>
        </w:trPr>
        <w:tc>
          <w:tcPr>
            <w:tcW w:w="1134" w:type="dxa"/>
            <w:vMerge/>
            <w:vAlign w:val="center"/>
          </w:tcPr>
          <w:p w14:paraId="6692A81C" w14:textId="77777777" w:rsidR="00707B15" w:rsidRDefault="00707B15" w:rsidP="00707B15">
            <w:pPr>
              <w:pStyle w:val="22"/>
              <w:spacing w:beforeLines="0" w:afterLines="0" w:line="240" w:lineRule="auto"/>
              <w:ind w:leftChars="0" w:left="0" w:firstLineChars="0" w:firstLine="0"/>
              <w:jc w:val="center"/>
              <w:rPr>
                <w:sz w:val="28"/>
                <w:szCs w:val="28"/>
              </w:rPr>
            </w:pPr>
          </w:p>
        </w:tc>
        <w:tc>
          <w:tcPr>
            <w:tcW w:w="1701" w:type="dxa"/>
            <w:vAlign w:val="center"/>
          </w:tcPr>
          <w:p w14:paraId="234837E7"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企业人员</w:t>
            </w:r>
          </w:p>
        </w:tc>
        <w:tc>
          <w:tcPr>
            <w:tcW w:w="5529" w:type="dxa"/>
            <w:vAlign w:val="center"/>
          </w:tcPr>
          <w:p w14:paraId="24956AD1" w14:textId="77777777" w:rsidR="00707B15" w:rsidRDefault="00707B15" w:rsidP="00707B15">
            <w:pPr>
              <w:pStyle w:val="22"/>
              <w:spacing w:beforeLines="0" w:afterLines="0" w:line="240" w:lineRule="auto"/>
              <w:ind w:leftChars="0" w:left="0" w:firstLineChars="0" w:firstLine="0"/>
              <w:rPr>
                <w:sz w:val="28"/>
                <w:szCs w:val="28"/>
              </w:rPr>
            </w:pPr>
            <w:proofErr w:type="gramStart"/>
            <w:r>
              <w:rPr>
                <w:rFonts w:hint="eastAsia"/>
                <w:sz w:val="28"/>
                <w:szCs w:val="28"/>
              </w:rPr>
              <w:t>肖鉴明</w:t>
            </w:r>
            <w:proofErr w:type="gramEnd"/>
          </w:p>
        </w:tc>
      </w:tr>
      <w:tr w:rsidR="00707B15" w14:paraId="4A29DFF7" w14:textId="77777777">
        <w:trPr>
          <w:trHeight w:val="480"/>
        </w:trPr>
        <w:tc>
          <w:tcPr>
            <w:tcW w:w="2835" w:type="dxa"/>
            <w:gridSpan w:val="2"/>
            <w:vMerge w:val="restart"/>
            <w:vAlign w:val="center"/>
          </w:tcPr>
          <w:p w14:paraId="247B08C9"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参编单位</w:t>
            </w:r>
          </w:p>
        </w:tc>
        <w:tc>
          <w:tcPr>
            <w:tcW w:w="5529" w:type="dxa"/>
            <w:vAlign w:val="center"/>
          </w:tcPr>
          <w:p w14:paraId="1F0CD3E6" w14:textId="77777777" w:rsidR="00707B15" w:rsidRDefault="00707B15" w:rsidP="00707B15">
            <w:pPr>
              <w:pStyle w:val="22"/>
              <w:spacing w:beforeLines="0" w:afterLines="0" w:line="240" w:lineRule="auto"/>
              <w:ind w:leftChars="0" w:left="0" w:firstLineChars="0" w:firstLine="0"/>
              <w:rPr>
                <w:sz w:val="28"/>
                <w:szCs w:val="28"/>
              </w:rPr>
            </w:pPr>
            <w:r>
              <w:rPr>
                <w:rFonts w:hint="eastAsia"/>
                <w:sz w:val="28"/>
                <w:szCs w:val="28"/>
              </w:rPr>
              <w:t>阳江市</w:t>
            </w:r>
            <w:proofErr w:type="gramStart"/>
            <w:r>
              <w:rPr>
                <w:rFonts w:hint="eastAsia"/>
                <w:sz w:val="28"/>
                <w:szCs w:val="28"/>
              </w:rPr>
              <w:t>漠</w:t>
            </w:r>
            <w:proofErr w:type="gramEnd"/>
            <w:r>
              <w:rPr>
                <w:rFonts w:hint="eastAsia"/>
                <w:sz w:val="28"/>
                <w:szCs w:val="28"/>
              </w:rPr>
              <w:t>江会计师事务所</w:t>
            </w:r>
          </w:p>
        </w:tc>
      </w:tr>
      <w:tr w:rsidR="00707B15" w14:paraId="571EDB78" w14:textId="77777777">
        <w:trPr>
          <w:trHeight w:val="653"/>
        </w:trPr>
        <w:tc>
          <w:tcPr>
            <w:tcW w:w="2835" w:type="dxa"/>
            <w:gridSpan w:val="2"/>
            <w:vMerge/>
            <w:vAlign w:val="center"/>
          </w:tcPr>
          <w:p w14:paraId="4381F686" w14:textId="77777777" w:rsidR="00707B15" w:rsidRDefault="00707B15" w:rsidP="00707B15">
            <w:pPr>
              <w:pStyle w:val="22"/>
              <w:spacing w:beforeLines="0" w:afterLines="0" w:line="240" w:lineRule="auto"/>
              <w:ind w:leftChars="0" w:left="0" w:firstLineChars="0" w:firstLine="0"/>
              <w:jc w:val="center"/>
              <w:rPr>
                <w:sz w:val="28"/>
                <w:szCs w:val="28"/>
              </w:rPr>
            </w:pPr>
          </w:p>
        </w:tc>
        <w:tc>
          <w:tcPr>
            <w:tcW w:w="5529" w:type="dxa"/>
            <w:vAlign w:val="center"/>
          </w:tcPr>
          <w:p w14:paraId="6BDB4CD1" w14:textId="77777777" w:rsidR="00707B15" w:rsidRDefault="00707B15" w:rsidP="00707B15">
            <w:pPr>
              <w:pStyle w:val="22"/>
              <w:spacing w:beforeLines="0" w:afterLines="0" w:line="240" w:lineRule="auto"/>
              <w:ind w:leftChars="0" w:left="0" w:firstLineChars="0" w:firstLine="0"/>
              <w:rPr>
                <w:sz w:val="28"/>
                <w:szCs w:val="28"/>
              </w:rPr>
            </w:pPr>
            <w:r>
              <w:rPr>
                <w:rFonts w:hint="eastAsia"/>
                <w:sz w:val="28"/>
                <w:szCs w:val="28"/>
              </w:rPr>
              <w:t>广东祥和税务师事务所阳江分所</w:t>
            </w:r>
          </w:p>
        </w:tc>
      </w:tr>
      <w:tr w:rsidR="00707B15" w14:paraId="2C577B8A" w14:textId="77777777">
        <w:trPr>
          <w:trHeight w:val="619"/>
        </w:trPr>
        <w:tc>
          <w:tcPr>
            <w:tcW w:w="2835" w:type="dxa"/>
            <w:gridSpan w:val="2"/>
            <w:vMerge/>
            <w:vAlign w:val="center"/>
          </w:tcPr>
          <w:p w14:paraId="55D67A03" w14:textId="77777777" w:rsidR="00707B15" w:rsidRDefault="00707B15" w:rsidP="00707B15">
            <w:pPr>
              <w:pStyle w:val="22"/>
              <w:spacing w:beforeLines="0" w:afterLines="0" w:line="240" w:lineRule="auto"/>
              <w:ind w:leftChars="0" w:left="0" w:firstLineChars="0" w:firstLine="0"/>
              <w:jc w:val="center"/>
              <w:rPr>
                <w:sz w:val="28"/>
                <w:szCs w:val="28"/>
              </w:rPr>
            </w:pPr>
          </w:p>
        </w:tc>
        <w:tc>
          <w:tcPr>
            <w:tcW w:w="5529" w:type="dxa"/>
            <w:vAlign w:val="center"/>
          </w:tcPr>
          <w:p w14:paraId="2013A2C1" w14:textId="77777777" w:rsidR="00707B15" w:rsidRDefault="00707B15" w:rsidP="00707B15">
            <w:pPr>
              <w:pStyle w:val="22"/>
              <w:spacing w:beforeLines="0" w:afterLines="0" w:line="240" w:lineRule="auto"/>
              <w:ind w:leftChars="0" w:left="0" w:firstLineChars="0" w:firstLine="0"/>
              <w:rPr>
                <w:sz w:val="28"/>
                <w:szCs w:val="28"/>
              </w:rPr>
            </w:pPr>
            <w:r>
              <w:rPr>
                <w:rFonts w:hint="eastAsia"/>
                <w:sz w:val="28"/>
                <w:szCs w:val="28"/>
              </w:rPr>
              <w:t>广州华莱投资咨询有限公司</w:t>
            </w:r>
          </w:p>
        </w:tc>
      </w:tr>
      <w:tr w:rsidR="00707B15" w14:paraId="7DA7355D" w14:textId="77777777">
        <w:trPr>
          <w:trHeight w:val="1120"/>
        </w:trPr>
        <w:tc>
          <w:tcPr>
            <w:tcW w:w="2835" w:type="dxa"/>
            <w:gridSpan w:val="2"/>
            <w:vAlign w:val="center"/>
          </w:tcPr>
          <w:p w14:paraId="332B242A"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教学主任审核</w:t>
            </w:r>
          </w:p>
        </w:tc>
        <w:tc>
          <w:tcPr>
            <w:tcW w:w="5529" w:type="dxa"/>
            <w:vAlign w:val="center"/>
          </w:tcPr>
          <w:p w14:paraId="19174098" w14:textId="77777777" w:rsidR="00707B15" w:rsidRDefault="00707B15" w:rsidP="00707B15">
            <w:pPr>
              <w:pStyle w:val="a5"/>
            </w:pPr>
          </w:p>
          <w:p w14:paraId="2C15B8D3" w14:textId="77777777" w:rsidR="00707B15" w:rsidRDefault="00707B15" w:rsidP="00707B15">
            <w:pPr>
              <w:pStyle w:val="22"/>
              <w:spacing w:beforeLines="0" w:afterLines="0" w:line="240" w:lineRule="auto"/>
              <w:ind w:leftChars="0" w:left="0" w:firstLineChars="0" w:firstLine="0"/>
              <w:jc w:val="left"/>
              <w:rPr>
                <w:sz w:val="28"/>
                <w:szCs w:val="28"/>
              </w:rPr>
            </w:pPr>
            <w:r>
              <w:rPr>
                <w:rFonts w:hint="eastAsia"/>
                <w:sz w:val="28"/>
                <w:szCs w:val="28"/>
              </w:rPr>
              <w:t>签名（盖章）：</w:t>
            </w:r>
          </w:p>
          <w:p w14:paraId="58603391" w14:textId="77777777" w:rsidR="00707B15" w:rsidRDefault="00707B15" w:rsidP="00707B15">
            <w:pPr>
              <w:pStyle w:val="a5"/>
              <w:jc w:val="left"/>
              <w:rPr>
                <w:rFonts w:ascii="宋体"/>
                <w:spacing w:val="-4"/>
                <w:kern w:val="0"/>
                <w:sz w:val="28"/>
                <w:szCs w:val="28"/>
              </w:rPr>
            </w:pPr>
            <w:r>
              <w:rPr>
                <w:rFonts w:ascii="宋体" w:hint="eastAsia"/>
                <w:spacing w:val="-4"/>
                <w:kern w:val="0"/>
                <w:sz w:val="28"/>
                <w:szCs w:val="28"/>
              </w:rPr>
              <w:t>日期：</w:t>
            </w:r>
          </w:p>
        </w:tc>
      </w:tr>
      <w:tr w:rsidR="00707B15" w14:paraId="3619D922" w14:textId="77777777">
        <w:trPr>
          <w:trHeight w:val="1120"/>
        </w:trPr>
        <w:tc>
          <w:tcPr>
            <w:tcW w:w="2835" w:type="dxa"/>
            <w:gridSpan w:val="2"/>
            <w:vAlign w:val="center"/>
          </w:tcPr>
          <w:p w14:paraId="12B71C03"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教务科审核</w:t>
            </w:r>
          </w:p>
        </w:tc>
        <w:tc>
          <w:tcPr>
            <w:tcW w:w="5529" w:type="dxa"/>
            <w:vAlign w:val="center"/>
          </w:tcPr>
          <w:p w14:paraId="15BA4FDF" w14:textId="77777777" w:rsidR="00707B15" w:rsidRDefault="00707B15" w:rsidP="00707B15">
            <w:pPr>
              <w:pStyle w:val="22"/>
              <w:spacing w:beforeLines="0" w:afterLines="0" w:line="240" w:lineRule="auto"/>
              <w:ind w:leftChars="0" w:left="0" w:firstLineChars="0" w:firstLine="0"/>
              <w:jc w:val="left"/>
              <w:rPr>
                <w:sz w:val="28"/>
                <w:szCs w:val="28"/>
              </w:rPr>
            </w:pPr>
          </w:p>
          <w:p w14:paraId="2796DB01" w14:textId="77777777" w:rsidR="00707B15" w:rsidRDefault="00707B15" w:rsidP="00707B15">
            <w:pPr>
              <w:pStyle w:val="22"/>
              <w:spacing w:beforeLines="0" w:afterLines="0" w:line="240" w:lineRule="auto"/>
              <w:ind w:leftChars="0" w:left="0" w:firstLineChars="0" w:firstLine="0"/>
              <w:jc w:val="left"/>
              <w:rPr>
                <w:sz w:val="28"/>
                <w:szCs w:val="28"/>
              </w:rPr>
            </w:pPr>
            <w:r>
              <w:rPr>
                <w:rFonts w:hint="eastAsia"/>
                <w:sz w:val="28"/>
                <w:szCs w:val="28"/>
              </w:rPr>
              <w:t>签名（盖章）：</w:t>
            </w:r>
          </w:p>
          <w:p w14:paraId="615C89A8" w14:textId="77777777" w:rsidR="00707B15" w:rsidRDefault="00707B15" w:rsidP="00707B15">
            <w:pPr>
              <w:pStyle w:val="22"/>
              <w:spacing w:beforeLines="0" w:afterLines="0" w:line="240" w:lineRule="auto"/>
              <w:ind w:leftChars="0" w:left="0" w:firstLineChars="0" w:firstLine="0"/>
              <w:jc w:val="left"/>
              <w:rPr>
                <w:sz w:val="28"/>
                <w:szCs w:val="28"/>
              </w:rPr>
            </w:pPr>
            <w:r>
              <w:rPr>
                <w:rFonts w:hint="eastAsia"/>
                <w:sz w:val="28"/>
                <w:szCs w:val="28"/>
              </w:rPr>
              <w:t>日期：</w:t>
            </w:r>
          </w:p>
        </w:tc>
      </w:tr>
      <w:tr w:rsidR="00707B15" w14:paraId="2230FC5D" w14:textId="77777777">
        <w:trPr>
          <w:trHeight w:val="1120"/>
        </w:trPr>
        <w:tc>
          <w:tcPr>
            <w:tcW w:w="2835" w:type="dxa"/>
            <w:gridSpan w:val="2"/>
            <w:vAlign w:val="center"/>
          </w:tcPr>
          <w:p w14:paraId="18ABC4CC" w14:textId="77777777" w:rsidR="00707B15" w:rsidRDefault="00707B15" w:rsidP="00707B15">
            <w:pPr>
              <w:pStyle w:val="22"/>
              <w:spacing w:beforeLines="0" w:afterLines="0" w:line="240" w:lineRule="auto"/>
              <w:ind w:leftChars="0" w:left="0" w:firstLineChars="0" w:firstLine="0"/>
              <w:jc w:val="center"/>
              <w:rPr>
                <w:sz w:val="28"/>
                <w:szCs w:val="28"/>
              </w:rPr>
            </w:pPr>
            <w:r>
              <w:rPr>
                <w:rFonts w:hint="eastAsia"/>
                <w:sz w:val="28"/>
                <w:szCs w:val="28"/>
              </w:rPr>
              <w:t>教学工作指导委员会审核</w:t>
            </w:r>
          </w:p>
        </w:tc>
        <w:tc>
          <w:tcPr>
            <w:tcW w:w="5529" w:type="dxa"/>
            <w:vAlign w:val="center"/>
          </w:tcPr>
          <w:p w14:paraId="10A9789D" w14:textId="77777777" w:rsidR="00707B15" w:rsidRDefault="00707B15" w:rsidP="00707B15">
            <w:pPr>
              <w:pStyle w:val="22"/>
              <w:spacing w:beforeLines="0" w:afterLines="0" w:line="240" w:lineRule="auto"/>
              <w:ind w:leftChars="0" w:left="0" w:firstLineChars="0" w:firstLine="0"/>
              <w:jc w:val="left"/>
              <w:rPr>
                <w:sz w:val="28"/>
                <w:szCs w:val="28"/>
              </w:rPr>
            </w:pPr>
          </w:p>
          <w:p w14:paraId="5084E2D8" w14:textId="77777777" w:rsidR="00707B15" w:rsidRDefault="00707B15" w:rsidP="00707B15">
            <w:pPr>
              <w:pStyle w:val="a5"/>
            </w:pPr>
          </w:p>
          <w:p w14:paraId="14FF6112" w14:textId="77777777" w:rsidR="00707B15" w:rsidRDefault="00707B15" w:rsidP="00707B15">
            <w:pPr>
              <w:pStyle w:val="22"/>
              <w:spacing w:beforeLines="0" w:afterLines="0" w:line="240" w:lineRule="auto"/>
              <w:ind w:leftChars="0" w:left="0" w:firstLineChars="0" w:firstLine="0"/>
              <w:jc w:val="left"/>
              <w:rPr>
                <w:sz w:val="28"/>
                <w:szCs w:val="28"/>
              </w:rPr>
            </w:pPr>
            <w:r>
              <w:rPr>
                <w:rFonts w:hint="eastAsia"/>
                <w:sz w:val="28"/>
                <w:szCs w:val="28"/>
              </w:rPr>
              <w:t>签名（盖章）：</w:t>
            </w:r>
          </w:p>
          <w:p w14:paraId="243BB8E5" w14:textId="77777777" w:rsidR="00707B15" w:rsidRDefault="00707B15" w:rsidP="00707B15">
            <w:pPr>
              <w:pStyle w:val="22"/>
              <w:spacing w:beforeLines="0" w:afterLines="0" w:line="240" w:lineRule="auto"/>
              <w:ind w:leftChars="0" w:left="0" w:firstLineChars="0" w:firstLine="0"/>
              <w:jc w:val="left"/>
              <w:rPr>
                <w:sz w:val="28"/>
                <w:szCs w:val="28"/>
              </w:rPr>
            </w:pPr>
            <w:r>
              <w:rPr>
                <w:rFonts w:hint="eastAsia"/>
                <w:sz w:val="28"/>
                <w:szCs w:val="28"/>
              </w:rPr>
              <w:t>日期：</w:t>
            </w:r>
          </w:p>
        </w:tc>
      </w:tr>
    </w:tbl>
    <w:p w14:paraId="4C4E4716" w14:textId="77777777" w:rsidR="00225C55" w:rsidRDefault="00225C55">
      <w:pPr>
        <w:pStyle w:val="22"/>
        <w:spacing w:before="93" w:after="93"/>
        <w:ind w:leftChars="0" w:left="0" w:firstLineChars="0" w:firstLine="0"/>
        <w:sectPr w:rsidR="00225C55">
          <w:footerReference w:type="default" r:id="rId10"/>
          <w:pgSz w:w="11906" w:h="16838"/>
          <w:pgMar w:top="1440" w:right="1800" w:bottom="1440" w:left="1800" w:header="720" w:footer="720" w:gutter="0"/>
          <w:pgNumType w:start="4"/>
          <w:cols w:space="425"/>
          <w:docGrid w:type="lines" w:linePitch="312"/>
        </w:sectPr>
      </w:pPr>
    </w:p>
    <w:p w14:paraId="720A05E2" w14:textId="398FB76D" w:rsidR="00225C55" w:rsidRDefault="00C019CD" w:rsidP="00080D5B">
      <w:pPr>
        <w:pStyle w:val="1"/>
        <w:numPr>
          <w:ilvl w:val="0"/>
          <w:numId w:val="0"/>
        </w:numPr>
        <w:spacing w:beforeLines="0" w:before="0" w:afterLines="0" w:after="0" w:line="240" w:lineRule="auto"/>
        <w:jc w:val="center"/>
        <w:rPr>
          <w:rFonts w:asciiTheme="majorEastAsia" w:eastAsiaTheme="majorEastAsia" w:hAnsiTheme="majorEastAsia"/>
          <w:b/>
          <w:sz w:val="32"/>
          <w:szCs w:val="32"/>
        </w:rPr>
      </w:pPr>
      <w:r>
        <w:rPr>
          <w:rFonts w:asciiTheme="majorEastAsia" w:eastAsiaTheme="majorEastAsia" w:hAnsiTheme="majorEastAsia"/>
          <w:b/>
          <w:sz w:val="32"/>
          <w:szCs w:val="32"/>
        </w:rPr>
        <w:lastRenderedPageBreak/>
        <w:t>目   录</w:t>
      </w:r>
    </w:p>
    <w:p w14:paraId="5DD07B13" w14:textId="2842E0B5" w:rsidR="00225C55" w:rsidRDefault="00225C55" w:rsidP="00EC5C35">
      <w:pPr>
        <w:pStyle w:val="a0"/>
        <w:ind w:firstLine="400"/>
      </w:pPr>
    </w:p>
    <w:p w14:paraId="4BB7654B" w14:textId="74F9AFD7" w:rsidR="006667DE" w:rsidRPr="006667DE" w:rsidRDefault="006667DE" w:rsidP="006667DE">
      <w:pPr>
        <w:widowControl/>
        <w:tabs>
          <w:tab w:val="left" w:pos="6660"/>
        </w:tabs>
        <w:rPr>
          <w:rFonts w:ascii="Microsoft JhengHei"/>
          <w:b/>
          <w:sz w:val="44"/>
        </w:rPr>
      </w:pPr>
      <w:r>
        <w:rPr>
          <w:rFonts w:ascii="Microsoft JhengHei"/>
          <w:b/>
          <w:sz w:val="44"/>
        </w:rPr>
        <w:tab/>
      </w:r>
    </w:p>
    <w:p w14:paraId="7FB43355" w14:textId="4F04FD18" w:rsidR="00EC5C35" w:rsidRPr="00EC5C35" w:rsidRDefault="00327C1B"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hyperlink w:anchor="_TOC_250022" w:history="1">
        <w:r w:rsidR="00EC5C35" w:rsidRPr="00EC5C35">
          <w:rPr>
            <w:rFonts w:asciiTheme="majorEastAsia" w:eastAsiaTheme="majorEastAsia" w:hAnsiTheme="majorEastAsia" w:cs="宋体"/>
            <w:b/>
            <w:color w:val="0D0D0D" w:themeColor="text1" w:themeTint="F2"/>
            <w:kern w:val="0"/>
            <w:sz w:val="24"/>
            <w:lang w:val="zh-CN" w:bidi="zh-CN"/>
          </w:rPr>
          <w:t>一、专</w:t>
        </w:r>
        <w:r w:rsidR="00EC5C35" w:rsidRPr="00EC5C35">
          <w:rPr>
            <w:rFonts w:asciiTheme="majorEastAsia" w:eastAsiaTheme="majorEastAsia" w:hAnsiTheme="majorEastAsia" w:cs="宋体"/>
            <w:b/>
            <w:color w:val="0D0D0D" w:themeColor="text1" w:themeTint="F2"/>
            <w:spacing w:val="-3"/>
            <w:kern w:val="0"/>
            <w:sz w:val="24"/>
            <w:lang w:val="zh-CN" w:bidi="zh-CN"/>
          </w:rPr>
          <w:t>业</w:t>
        </w:r>
        <w:r w:rsidR="00EC5C35" w:rsidRPr="00EC5C35">
          <w:rPr>
            <w:rFonts w:asciiTheme="majorEastAsia" w:eastAsiaTheme="majorEastAsia" w:hAnsiTheme="majorEastAsia" w:cs="宋体"/>
            <w:b/>
            <w:color w:val="0D0D0D" w:themeColor="text1" w:themeTint="F2"/>
            <w:kern w:val="0"/>
            <w:sz w:val="24"/>
            <w:lang w:val="zh-CN" w:bidi="zh-CN"/>
          </w:rPr>
          <w:t>名</w:t>
        </w:r>
        <w:r w:rsidR="00EC5C35" w:rsidRPr="00EC5C35">
          <w:rPr>
            <w:rFonts w:asciiTheme="majorEastAsia" w:eastAsiaTheme="majorEastAsia" w:hAnsiTheme="majorEastAsia" w:cs="宋体" w:hint="eastAsia"/>
            <w:b/>
            <w:color w:val="0D0D0D" w:themeColor="text1" w:themeTint="F2"/>
            <w:kern w:val="0"/>
            <w:sz w:val="24"/>
            <w:lang w:val="zh-CN" w:bidi="zh-CN"/>
          </w:rPr>
          <w:t>称及</w:t>
        </w:r>
        <w:r w:rsidR="00EC5C35" w:rsidRPr="00EC5C35">
          <w:rPr>
            <w:rFonts w:asciiTheme="majorEastAsia" w:eastAsiaTheme="majorEastAsia" w:hAnsiTheme="majorEastAsia" w:cs="宋体"/>
            <w:b/>
            <w:color w:val="0D0D0D" w:themeColor="text1" w:themeTint="F2"/>
            <w:kern w:val="0"/>
            <w:sz w:val="24"/>
            <w:lang w:val="zh-CN" w:bidi="zh-CN"/>
          </w:rPr>
          <w:t>代码</w:t>
        </w:r>
        <w:r w:rsidR="00EC5C35" w:rsidRPr="00EC5C35">
          <w:rPr>
            <w:rFonts w:asciiTheme="majorEastAsia" w:eastAsiaTheme="majorEastAsia" w:hAnsiTheme="majorEastAsia" w:cs="宋体"/>
            <w:b/>
            <w:color w:val="0D0D0D" w:themeColor="text1" w:themeTint="F2"/>
            <w:kern w:val="0"/>
            <w:sz w:val="24"/>
            <w:lang w:val="zh-CN" w:bidi="zh-CN"/>
          </w:rPr>
          <w:tab/>
          <w:t>1</w:t>
        </w:r>
      </w:hyperlink>
    </w:p>
    <w:p w14:paraId="3F2237CB" w14:textId="77777777" w:rsidR="00EC5C35" w:rsidRPr="00EC5C35" w:rsidRDefault="00EC5C35"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r w:rsidRPr="00EC5C35">
        <w:rPr>
          <w:rFonts w:asciiTheme="majorEastAsia" w:eastAsiaTheme="majorEastAsia" w:hAnsiTheme="majorEastAsia" w:cs="宋体"/>
          <w:b/>
          <w:color w:val="0D0D0D" w:themeColor="text1" w:themeTint="F2"/>
          <w:kern w:val="0"/>
          <w:sz w:val="24"/>
          <w:lang w:val="zh-CN" w:bidi="zh-CN"/>
        </w:rPr>
        <w:t>二、入</w:t>
      </w:r>
      <w:r w:rsidRPr="00EC5C35">
        <w:rPr>
          <w:rFonts w:asciiTheme="majorEastAsia" w:eastAsiaTheme="majorEastAsia" w:hAnsiTheme="majorEastAsia" w:cs="宋体"/>
          <w:b/>
          <w:color w:val="0D0D0D" w:themeColor="text1" w:themeTint="F2"/>
          <w:spacing w:val="-3"/>
          <w:kern w:val="0"/>
          <w:sz w:val="24"/>
          <w:lang w:val="zh-CN" w:bidi="zh-CN"/>
        </w:rPr>
        <w:t>学</w:t>
      </w:r>
      <w:r w:rsidRPr="00EC5C35">
        <w:rPr>
          <w:rFonts w:asciiTheme="majorEastAsia" w:eastAsiaTheme="majorEastAsia" w:hAnsiTheme="majorEastAsia" w:cs="宋体"/>
          <w:b/>
          <w:color w:val="0D0D0D" w:themeColor="text1" w:themeTint="F2"/>
          <w:kern w:val="0"/>
          <w:sz w:val="24"/>
          <w:lang w:val="zh-CN" w:bidi="zh-CN"/>
        </w:rPr>
        <w:t>要求</w:t>
      </w:r>
      <w:r w:rsidRPr="00EC5C35">
        <w:rPr>
          <w:rFonts w:asciiTheme="majorEastAsia" w:eastAsiaTheme="majorEastAsia" w:hAnsiTheme="majorEastAsia" w:cs="宋体"/>
          <w:b/>
          <w:color w:val="0D0D0D" w:themeColor="text1" w:themeTint="F2"/>
          <w:kern w:val="0"/>
          <w:sz w:val="24"/>
          <w:lang w:val="zh-CN" w:bidi="zh-CN"/>
        </w:rPr>
        <w:tab/>
        <w:t>1</w:t>
      </w:r>
    </w:p>
    <w:p w14:paraId="1EC34096" w14:textId="77777777" w:rsidR="00EC5C35" w:rsidRPr="00EC5C35" w:rsidRDefault="00EC5C35"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r w:rsidRPr="00EC5C35">
        <w:rPr>
          <w:rFonts w:asciiTheme="majorEastAsia" w:eastAsiaTheme="majorEastAsia" w:hAnsiTheme="majorEastAsia" w:cs="宋体"/>
          <w:b/>
          <w:color w:val="0D0D0D" w:themeColor="text1" w:themeTint="F2"/>
          <w:kern w:val="0"/>
          <w:sz w:val="24"/>
          <w:lang w:val="zh-CN" w:bidi="zh-CN"/>
        </w:rPr>
        <w:t>三、</w:t>
      </w:r>
      <w:r w:rsidRPr="00EC5C35">
        <w:rPr>
          <w:rFonts w:asciiTheme="majorEastAsia" w:eastAsiaTheme="majorEastAsia" w:hAnsiTheme="majorEastAsia" w:cs="宋体" w:hint="eastAsia"/>
          <w:b/>
          <w:color w:val="0D0D0D" w:themeColor="text1" w:themeTint="F2"/>
          <w:kern w:val="0"/>
          <w:sz w:val="24"/>
          <w:lang w:val="zh-CN" w:bidi="zh-CN"/>
        </w:rPr>
        <w:t>修业年限</w:t>
      </w:r>
      <w:r w:rsidRPr="00EC5C35">
        <w:rPr>
          <w:rFonts w:asciiTheme="majorEastAsia" w:eastAsiaTheme="majorEastAsia" w:hAnsiTheme="majorEastAsia" w:cs="宋体"/>
          <w:b/>
          <w:color w:val="0D0D0D" w:themeColor="text1" w:themeTint="F2"/>
          <w:kern w:val="0"/>
          <w:sz w:val="24"/>
          <w:lang w:val="zh-CN" w:bidi="zh-CN"/>
        </w:rPr>
        <w:tab/>
        <w:t>1</w:t>
      </w:r>
    </w:p>
    <w:p w14:paraId="43918C2A" w14:textId="77777777" w:rsidR="00EC5C35" w:rsidRPr="00EC5C35" w:rsidRDefault="00EC5C35"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r w:rsidRPr="00EC5C35">
        <w:rPr>
          <w:rFonts w:asciiTheme="majorEastAsia" w:eastAsiaTheme="majorEastAsia" w:hAnsiTheme="majorEastAsia" w:cs="宋体" w:hint="eastAsia"/>
          <w:b/>
          <w:color w:val="0D0D0D" w:themeColor="text1" w:themeTint="F2"/>
          <w:kern w:val="0"/>
          <w:sz w:val="24"/>
          <w:lang w:val="zh-CN" w:bidi="zh-CN"/>
        </w:rPr>
        <w:t>四</w:t>
      </w:r>
      <w:r w:rsidRPr="00EC5C35">
        <w:rPr>
          <w:rFonts w:asciiTheme="majorEastAsia" w:eastAsiaTheme="majorEastAsia" w:hAnsiTheme="majorEastAsia" w:cs="宋体"/>
          <w:b/>
          <w:color w:val="0D0D0D" w:themeColor="text1" w:themeTint="F2"/>
          <w:kern w:val="0"/>
          <w:sz w:val="24"/>
          <w:lang w:val="zh-CN" w:bidi="zh-CN"/>
        </w:rPr>
        <w:t>、职</w:t>
      </w:r>
      <w:r w:rsidRPr="00EC5C35">
        <w:rPr>
          <w:rFonts w:asciiTheme="majorEastAsia" w:eastAsiaTheme="majorEastAsia" w:hAnsiTheme="majorEastAsia" w:cs="宋体"/>
          <w:b/>
          <w:color w:val="0D0D0D" w:themeColor="text1" w:themeTint="F2"/>
          <w:spacing w:val="-3"/>
          <w:kern w:val="0"/>
          <w:sz w:val="24"/>
          <w:lang w:val="zh-CN" w:bidi="zh-CN"/>
        </w:rPr>
        <w:t>业</w:t>
      </w:r>
      <w:r w:rsidRPr="00EC5C35">
        <w:rPr>
          <w:rFonts w:asciiTheme="majorEastAsia" w:eastAsiaTheme="majorEastAsia" w:hAnsiTheme="majorEastAsia" w:cs="宋体" w:hint="eastAsia"/>
          <w:b/>
          <w:color w:val="0D0D0D" w:themeColor="text1" w:themeTint="F2"/>
          <w:kern w:val="0"/>
          <w:sz w:val="24"/>
          <w:lang w:val="zh-CN" w:bidi="zh-CN"/>
        </w:rPr>
        <w:t>面向</w:t>
      </w:r>
      <w:r w:rsidRPr="00EC5C35">
        <w:rPr>
          <w:rFonts w:asciiTheme="majorEastAsia" w:eastAsiaTheme="majorEastAsia" w:hAnsiTheme="majorEastAsia" w:cs="宋体"/>
          <w:b/>
          <w:color w:val="0D0D0D" w:themeColor="text1" w:themeTint="F2"/>
          <w:kern w:val="0"/>
          <w:sz w:val="24"/>
          <w:lang w:val="zh-CN" w:bidi="zh-CN"/>
        </w:rPr>
        <w:tab/>
        <w:t>1</w:t>
      </w:r>
    </w:p>
    <w:p w14:paraId="41BB00A6" w14:textId="77777777" w:rsidR="00EC5C35" w:rsidRPr="00EC5C35" w:rsidRDefault="00EC5C35"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r w:rsidRPr="00EC5C35">
        <w:rPr>
          <w:rFonts w:asciiTheme="majorEastAsia" w:eastAsiaTheme="majorEastAsia" w:hAnsiTheme="majorEastAsia" w:cs="宋体" w:hint="eastAsia"/>
          <w:b/>
          <w:color w:val="0D0D0D" w:themeColor="text1" w:themeTint="F2"/>
          <w:kern w:val="0"/>
          <w:sz w:val="24"/>
          <w:lang w:val="zh-CN" w:bidi="zh-CN"/>
        </w:rPr>
        <w:t>五、培养目标与培养规格</w:t>
      </w:r>
      <w:r w:rsidRPr="00EC5C35">
        <w:rPr>
          <w:rFonts w:asciiTheme="majorEastAsia" w:eastAsiaTheme="majorEastAsia" w:hAnsiTheme="majorEastAsia" w:cs="宋体"/>
          <w:b/>
          <w:color w:val="0D0D0D" w:themeColor="text1" w:themeTint="F2"/>
          <w:kern w:val="0"/>
          <w:sz w:val="24"/>
          <w:lang w:val="zh-CN" w:bidi="zh-CN"/>
        </w:rPr>
        <w:tab/>
      </w:r>
      <w:r w:rsidRPr="00EC5C35">
        <w:rPr>
          <w:rFonts w:asciiTheme="majorEastAsia" w:eastAsiaTheme="majorEastAsia" w:hAnsiTheme="majorEastAsia" w:cs="宋体" w:hint="eastAsia"/>
          <w:b/>
          <w:color w:val="0D0D0D" w:themeColor="text1" w:themeTint="F2"/>
          <w:kern w:val="0"/>
          <w:sz w:val="24"/>
          <w:lang w:val="zh-CN" w:bidi="zh-CN"/>
        </w:rPr>
        <w:t>1</w:t>
      </w:r>
    </w:p>
    <w:p w14:paraId="3E14AE88" w14:textId="77777777" w:rsidR="00EC5C35" w:rsidRPr="00EC5C35" w:rsidRDefault="00327C1B" w:rsidP="00EC5C35">
      <w:pPr>
        <w:tabs>
          <w:tab w:val="right" w:leader="dot" w:pos="9201"/>
        </w:tabs>
        <w:autoSpaceDE w:val="0"/>
        <w:autoSpaceDN w:val="0"/>
        <w:spacing w:line="360" w:lineRule="auto"/>
        <w:jc w:val="left"/>
        <w:rPr>
          <w:rFonts w:asciiTheme="majorEastAsia" w:eastAsiaTheme="majorEastAsia" w:hAnsiTheme="majorEastAsia" w:cs="宋体"/>
          <w:color w:val="0D0D0D" w:themeColor="text1" w:themeTint="F2"/>
          <w:kern w:val="0"/>
          <w:sz w:val="24"/>
          <w:lang w:val="zh-CN" w:bidi="zh-CN"/>
        </w:rPr>
      </w:pPr>
      <w:hyperlink w:anchor="_TOC_250020" w:history="1">
        <w:r w:rsidR="00EC5C35" w:rsidRPr="00EC5C35">
          <w:rPr>
            <w:rFonts w:asciiTheme="majorEastAsia" w:eastAsiaTheme="majorEastAsia" w:hAnsiTheme="majorEastAsia" w:cs="宋体"/>
            <w:color w:val="0D0D0D" w:themeColor="text1" w:themeTint="F2"/>
            <w:kern w:val="0"/>
            <w:sz w:val="24"/>
            <w:lang w:val="zh-CN" w:bidi="zh-CN"/>
          </w:rPr>
          <w:t>（一）</w:t>
        </w:r>
        <w:r w:rsidR="00EC5C35" w:rsidRPr="00EC5C35">
          <w:rPr>
            <w:rFonts w:asciiTheme="majorEastAsia" w:eastAsiaTheme="majorEastAsia" w:hAnsiTheme="majorEastAsia" w:cs="宋体" w:hint="eastAsia"/>
            <w:color w:val="0D0D0D" w:themeColor="text1" w:themeTint="F2"/>
            <w:spacing w:val="-3"/>
            <w:kern w:val="0"/>
            <w:sz w:val="24"/>
            <w:lang w:val="zh-CN" w:bidi="zh-CN"/>
          </w:rPr>
          <w:t>培养目标</w:t>
        </w:r>
        <w:r w:rsidR="00EC5C35" w:rsidRPr="00EC5C35">
          <w:rPr>
            <w:rFonts w:asciiTheme="majorEastAsia" w:eastAsiaTheme="majorEastAsia" w:hAnsiTheme="majorEastAsia" w:cs="宋体"/>
            <w:color w:val="0D0D0D" w:themeColor="text1" w:themeTint="F2"/>
            <w:kern w:val="0"/>
            <w:sz w:val="24"/>
            <w:lang w:val="zh-CN" w:bidi="zh-CN"/>
          </w:rPr>
          <w:tab/>
        </w:r>
        <w:r w:rsidR="00EC5C35" w:rsidRPr="00EC5C35">
          <w:rPr>
            <w:rFonts w:asciiTheme="majorEastAsia" w:eastAsiaTheme="majorEastAsia" w:hAnsiTheme="majorEastAsia" w:cs="宋体" w:hint="eastAsia"/>
            <w:b/>
            <w:color w:val="0D0D0D" w:themeColor="text1" w:themeTint="F2"/>
            <w:kern w:val="0"/>
            <w:sz w:val="24"/>
            <w:lang w:val="zh-CN" w:bidi="zh-CN"/>
          </w:rPr>
          <w:t>1</w:t>
        </w:r>
      </w:hyperlink>
    </w:p>
    <w:p w14:paraId="3A786329" w14:textId="77777777" w:rsidR="00EC5C35" w:rsidRPr="00EC5C35" w:rsidRDefault="00327C1B"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hyperlink w:anchor="_TOC_250019" w:history="1">
        <w:r w:rsidR="00EC5C35" w:rsidRPr="00EC5C35">
          <w:rPr>
            <w:rFonts w:asciiTheme="majorEastAsia" w:eastAsiaTheme="majorEastAsia" w:hAnsiTheme="majorEastAsia" w:cs="宋体"/>
            <w:color w:val="0D0D0D" w:themeColor="text1" w:themeTint="F2"/>
            <w:kern w:val="0"/>
            <w:sz w:val="24"/>
            <w:lang w:val="zh-CN" w:bidi="zh-CN"/>
          </w:rPr>
          <w:t>（二）</w:t>
        </w:r>
        <w:r w:rsidR="00EC5C35" w:rsidRPr="00EC5C35">
          <w:rPr>
            <w:rFonts w:asciiTheme="majorEastAsia" w:eastAsiaTheme="majorEastAsia" w:hAnsiTheme="majorEastAsia" w:cs="宋体" w:hint="eastAsia"/>
            <w:color w:val="0D0D0D" w:themeColor="text1" w:themeTint="F2"/>
            <w:spacing w:val="-3"/>
            <w:kern w:val="0"/>
            <w:sz w:val="24"/>
            <w:lang w:val="zh-CN" w:bidi="zh-CN"/>
          </w:rPr>
          <w:t>培养规格</w:t>
        </w:r>
        <w:r w:rsidR="00EC5C35" w:rsidRPr="00EC5C35">
          <w:rPr>
            <w:rFonts w:asciiTheme="majorEastAsia" w:eastAsiaTheme="majorEastAsia" w:hAnsiTheme="majorEastAsia" w:cs="宋体"/>
            <w:color w:val="0D0D0D" w:themeColor="text1" w:themeTint="F2"/>
            <w:kern w:val="0"/>
            <w:sz w:val="24"/>
            <w:lang w:val="zh-CN" w:bidi="zh-CN"/>
          </w:rPr>
          <w:tab/>
        </w:r>
        <w:r w:rsidR="00EC5C35" w:rsidRPr="00EC5C35">
          <w:rPr>
            <w:rFonts w:asciiTheme="majorEastAsia" w:eastAsiaTheme="majorEastAsia" w:hAnsiTheme="majorEastAsia" w:cs="宋体" w:hint="eastAsia"/>
            <w:b/>
            <w:color w:val="0D0D0D" w:themeColor="text1" w:themeTint="F2"/>
            <w:kern w:val="0"/>
            <w:sz w:val="24"/>
            <w:lang w:val="zh-CN" w:bidi="zh-CN"/>
          </w:rPr>
          <w:t>1</w:t>
        </w:r>
      </w:hyperlink>
    </w:p>
    <w:p w14:paraId="3780E7DF" w14:textId="47C40D9D" w:rsidR="00EC5C35" w:rsidRPr="00EC5C35" w:rsidRDefault="00327C1B"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hyperlink w:anchor="_TOC_250018" w:history="1">
        <w:r w:rsidR="00EC5C35" w:rsidRPr="00EC5C35">
          <w:rPr>
            <w:rFonts w:asciiTheme="majorEastAsia" w:eastAsiaTheme="majorEastAsia" w:hAnsiTheme="majorEastAsia" w:cs="宋体" w:hint="eastAsia"/>
            <w:b/>
            <w:color w:val="0D0D0D" w:themeColor="text1" w:themeTint="F2"/>
            <w:kern w:val="0"/>
            <w:sz w:val="24"/>
            <w:lang w:val="zh-CN" w:bidi="zh-CN"/>
          </w:rPr>
          <w:t>六</w:t>
        </w:r>
        <w:r w:rsidR="00EC5C35" w:rsidRPr="00EC5C35">
          <w:rPr>
            <w:rFonts w:asciiTheme="majorEastAsia" w:eastAsiaTheme="majorEastAsia" w:hAnsiTheme="majorEastAsia" w:cs="宋体"/>
            <w:b/>
            <w:color w:val="0D0D0D" w:themeColor="text1" w:themeTint="F2"/>
            <w:kern w:val="0"/>
            <w:sz w:val="24"/>
            <w:lang w:val="zh-CN" w:bidi="zh-CN"/>
          </w:rPr>
          <w:t>、</w:t>
        </w:r>
        <w:r w:rsidR="00EC5C35" w:rsidRPr="00EC5C35">
          <w:rPr>
            <w:rFonts w:asciiTheme="majorEastAsia" w:eastAsiaTheme="majorEastAsia" w:hAnsiTheme="majorEastAsia" w:cs="宋体" w:hint="eastAsia"/>
            <w:b/>
            <w:color w:val="0D0D0D" w:themeColor="text1" w:themeTint="F2"/>
            <w:kern w:val="0"/>
            <w:sz w:val="24"/>
            <w:lang w:val="zh-CN" w:bidi="zh-CN"/>
          </w:rPr>
          <w:t>升学继续</w:t>
        </w:r>
        <w:r w:rsidR="00EC5C35" w:rsidRPr="00EC5C35">
          <w:rPr>
            <w:rFonts w:asciiTheme="majorEastAsia" w:eastAsiaTheme="majorEastAsia" w:hAnsiTheme="majorEastAsia" w:cs="宋体"/>
            <w:b/>
            <w:color w:val="0D0D0D" w:themeColor="text1" w:themeTint="F2"/>
            <w:spacing w:val="-3"/>
            <w:kern w:val="0"/>
            <w:sz w:val="24"/>
            <w:lang w:val="zh-CN" w:bidi="zh-CN"/>
          </w:rPr>
          <w:t>专</w:t>
        </w:r>
        <w:r w:rsidR="00EC5C35" w:rsidRPr="00EC5C35">
          <w:rPr>
            <w:rFonts w:asciiTheme="majorEastAsia" w:eastAsiaTheme="majorEastAsia" w:hAnsiTheme="majorEastAsia" w:cs="宋体"/>
            <w:b/>
            <w:color w:val="0D0D0D" w:themeColor="text1" w:themeTint="F2"/>
            <w:kern w:val="0"/>
            <w:sz w:val="24"/>
            <w:lang w:val="zh-CN" w:bidi="zh-CN"/>
          </w:rPr>
          <w:t>业</w:t>
        </w:r>
        <w:r w:rsidR="00EC5C35" w:rsidRPr="00EC5C35">
          <w:rPr>
            <w:rFonts w:asciiTheme="majorEastAsia" w:eastAsiaTheme="majorEastAsia" w:hAnsiTheme="majorEastAsia" w:cs="宋体"/>
            <w:b/>
            <w:color w:val="0D0D0D" w:themeColor="text1" w:themeTint="F2"/>
            <w:kern w:val="0"/>
            <w:sz w:val="24"/>
            <w:lang w:val="zh-CN" w:bidi="zh-CN"/>
          </w:rPr>
          <w:tab/>
        </w:r>
        <w:r w:rsidR="00EC5C35" w:rsidRPr="00EC5C35">
          <w:rPr>
            <w:rFonts w:asciiTheme="majorEastAsia" w:eastAsiaTheme="majorEastAsia" w:hAnsiTheme="majorEastAsia" w:cs="宋体" w:hint="eastAsia"/>
            <w:b/>
            <w:color w:val="0D0D0D" w:themeColor="text1" w:themeTint="F2"/>
            <w:kern w:val="0"/>
            <w:sz w:val="24"/>
            <w:lang w:val="zh-CN" w:bidi="zh-CN"/>
          </w:rPr>
          <w:t>2</w:t>
        </w:r>
      </w:hyperlink>
    </w:p>
    <w:p w14:paraId="674C36E4" w14:textId="77777777" w:rsidR="00EC5C35" w:rsidRPr="00EC5C35" w:rsidRDefault="00327C1B" w:rsidP="00EC5C35">
      <w:pPr>
        <w:tabs>
          <w:tab w:val="right" w:leader="dot" w:pos="9201"/>
        </w:tabs>
        <w:autoSpaceDE w:val="0"/>
        <w:autoSpaceDN w:val="0"/>
        <w:spacing w:line="360" w:lineRule="auto"/>
        <w:jc w:val="left"/>
        <w:rPr>
          <w:rFonts w:asciiTheme="majorEastAsia" w:eastAsiaTheme="majorEastAsia" w:hAnsiTheme="majorEastAsia" w:cs="宋体"/>
          <w:b/>
          <w:kern w:val="0"/>
          <w:sz w:val="24"/>
          <w:lang w:val="zh-CN" w:bidi="zh-CN"/>
        </w:rPr>
      </w:pPr>
      <w:hyperlink w:anchor="_TOC_250015" w:history="1">
        <w:r w:rsidR="00EC5C35" w:rsidRPr="00EC5C35">
          <w:rPr>
            <w:rFonts w:asciiTheme="majorEastAsia" w:eastAsiaTheme="majorEastAsia" w:hAnsiTheme="majorEastAsia" w:cs="宋体" w:hint="eastAsia"/>
            <w:b/>
            <w:color w:val="0D0D0D" w:themeColor="text1" w:themeTint="F2"/>
            <w:kern w:val="0"/>
            <w:sz w:val="24"/>
            <w:lang w:val="zh-CN" w:bidi="zh-CN"/>
          </w:rPr>
          <w:t>七</w:t>
        </w:r>
        <w:r w:rsidR="00EC5C35" w:rsidRPr="00EC5C35">
          <w:rPr>
            <w:rFonts w:asciiTheme="majorEastAsia" w:eastAsiaTheme="majorEastAsia" w:hAnsiTheme="majorEastAsia" w:cs="宋体"/>
            <w:b/>
            <w:color w:val="0D0D0D" w:themeColor="text1" w:themeTint="F2"/>
            <w:kern w:val="0"/>
            <w:sz w:val="24"/>
            <w:lang w:val="zh-CN" w:bidi="zh-CN"/>
          </w:rPr>
          <w:t>、课</w:t>
        </w:r>
        <w:r w:rsidR="00EC5C35" w:rsidRPr="00EC5C35">
          <w:rPr>
            <w:rFonts w:asciiTheme="majorEastAsia" w:eastAsiaTheme="majorEastAsia" w:hAnsiTheme="majorEastAsia" w:cs="宋体"/>
            <w:b/>
            <w:color w:val="0D0D0D" w:themeColor="text1" w:themeTint="F2"/>
            <w:spacing w:val="-3"/>
            <w:kern w:val="0"/>
            <w:sz w:val="24"/>
            <w:lang w:val="zh-CN" w:bidi="zh-CN"/>
          </w:rPr>
          <w:t>程</w:t>
        </w:r>
        <w:r w:rsidR="00EC5C35" w:rsidRPr="00EC5C35">
          <w:rPr>
            <w:rFonts w:asciiTheme="majorEastAsia" w:eastAsiaTheme="majorEastAsia" w:hAnsiTheme="majorEastAsia" w:cs="宋体"/>
            <w:b/>
            <w:color w:val="0D0D0D" w:themeColor="text1" w:themeTint="F2"/>
            <w:kern w:val="0"/>
            <w:sz w:val="24"/>
            <w:lang w:val="zh-CN" w:bidi="zh-CN"/>
          </w:rPr>
          <w:t>设置</w:t>
        </w:r>
        <w:r w:rsidR="00EC5C35" w:rsidRPr="00EC5C35">
          <w:rPr>
            <w:rFonts w:asciiTheme="majorEastAsia" w:eastAsiaTheme="majorEastAsia" w:hAnsiTheme="majorEastAsia" w:cs="宋体"/>
            <w:b/>
            <w:color w:val="0D0D0D" w:themeColor="text1" w:themeTint="F2"/>
            <w:spacing w:val="-3"/>
            <w:kern w:val="0"/>
            <w:sz w:val="24"/>
            <w:lang w:val="zh-CN" w:bidi="zh-CN"/>
          </w:rPr>
          <w:t>及要</w:t>
        </w:r>
        <w:r w:rsidR="00EC5C35" w:rsidRPr="00EC5C35">
          <w:rPr>
            <w:rFonts w:asciiTheme="majorEastAsia" w:eastAsiaTheme="majorEastAsia" w:hAnsiTheme="majorEastAsia" w:cs="宋体"/>
            <w:b/>
            <w:color w:val="0D0D0D" w:themeColor="text1" w:themeTint="F2"/>
            <w:kern w:val="0"/>
            <w:sz w:val="24"/>
            <w:lang w:val="zh-CN" w:bidi="zh-CN"/>
          </w:rPr>
          <w:t>求</w:t>
        </w:r>
        <w:r w:rsidR="00EC5C35" w:rsidRPr="00EC5C35">
          <w:rPr>
            <w:rFonts w:asciiTheme="majorEastAsia" w:eastAsiaTheme="majorEastAsia" w:hAnsiTheme="majorEastAsia" w:cs="宋体"/>
            <w:b/>
            <w:color w:val="0D0D0D" w:themeColor="text1" w:themeTint="F2"/>
            <w:kern w:val="0"/>
            <w:sz w:val="24"/>
            <w:lang w:val="zh-CN" w:bidi="zh-CN"/>
          </w:rPr>
          <w:tab/>
        </w:r>
        <w:r w:rsidR="00EC5C35" w:rsidRPr="00EC5C35">
          <w:rPr>
            <w:rFonts w:asciiTheme="majorEastAsia" w:eastAsiaTheme="majorEastAsia" w:hAnsiTheme="majorEastAsia" w:cs="宋体" w:hint="eastAsia"/>
            <w:b/>
            <w:color w:val="0D0D0D" w:themeColor="text1" w:themeTint="F2"/>
            <w:kern w:val="0"/>
            <w:sz w:val="24"/>
            <w:lang w:val="zh-CN" w:bidi="zh-CN"/>
          </w:rPr>
          <w:t>2</w:t>
        </w:r>
      </w:hyperlink>
    </w:p>
    <w:p w14:paraId="71E2C3B5" w14:textId="77777777" w:rsidR="00EC5C35" w:rsidRPr="00EC5C35" w:rsidRDefault="00327C1B" w:rsidP="0058436E">
      <w:pPr>
        <w:tabs>
          <w:tab w:val="right" w:leader="dot" w:pos="9201"/>
        </w:tabs>
        <w:autoSpaceDE w:val="0"/>
        <w:autoSpaceDN w:val="0"/>
        <w:spacing w:line="360" w:lineRule="auto"/>
        <w:ind w:firstLineChars="150" w:firstLine="315"/>
        <w:jc w:val="left"/>
        <w:rPr>
          <w:rFonts w:ascii="宋体" w:eastAsia="宋体" w:hAnsi="宋体" w:cs="宋体"/>
          <w:kern w:val="0"/>
          <w:sz w:val="24"/>
          <w:lang w:val="zh-CN" w:bidi="zh-CN"/>
        </w:rPr>
      </w:pPr>
      <w:hyperlink w:anchor="_Toc26889" w:history="1">
        <w:r w:rsidR="00EC5C35" w:rsidRPr="00EC5C35">
          <w:rPr>
            <w:rFonts w:ascii="宋体" w:eastAsia="宋体" w:hAnsi="宋体" w:cs="宋体" w:hint="eastAsia"/>
            <w:kern w:val="0"/>
            <w:sz w:val="24"/>
            <w:lang w:val="zh-CN" w:bidi="zh-CN"/>
          </w:rPr>
          <w:t>（一）公共基础课程教学内容及要求</w:t>
        </w:r>
        <w:r w:rsidR="00EC5C35" w:rsidRPr="00EC5C35">
          <w:rPr>
            <w:rFonts w:ascii="宋体" w:eastAsia="宋体" w:hAnsi="宋体" w:cs="宋体"/>
            <w:kern w:val="0"/>
            <w:sz w:val="24"/>
            <w:lang w:val="zh-CN" w:bidi="zh-CN"/>
          </w:rPr>
          <w:tab/>
        </w:r>
        <w:r w:rsidR="00EC5C35" w:rsidRPr="00EC5C35">
          <w:rPr>
            <w:rFonts w:ascii="宋体" w:eastAsia="宋体" w:hAnsi="宋体" w:cs="宋体" w:hint="eastAsia"/>
            <w:kern w:val="0"/>
            <w:sz w:val="24"/>
            <w:lang w:bidi="zh-CN"/>
          </w:rPr>
          <w:t xml:space="preserve"> </w:t>
        </w:r>
        <w:r w:rsidR="00EC5C35" w:rsidRPr="00EC5C35">
          <w:rPr>
            <w:rFonts w:asciiTheme="majorEastAsia" w:eastAsiaTheme="majorEastAsia" w:hAnsiTheme="majorEastAsia" w:cs="宋体" w:hint="eastAsia"/>
            <w:b/>
            <w:color w:val="0D0D0D" w:themeColor="text1" w:themeTint="F2"/>
            <w:kern w:val="0"/>
            <w:sz w:val="24"/>
            <w:lang w:val="zh-CN" w:bidi="zh-CN"/>
          </w:rPr>
          <w:t>3</w:t>
        </w:r>
      </w:hyperlink>
    </w:p>
    <w:p w14:paraId="237AF2C3" w14:textId="29947F68" w:rsidR="00EC5C35" w:rsidRPr="00EC5C35" w:rsidRDefault="00327C1B" w:rsidP="0058436E">
      <w:pPr>
        <w:tabs>
          <w:tab w:val="right" w:leader="dot" w:pos="9201"/>
        </w:tabs>
        <w:autoSpaceDE w:val="0"/>
        <w:autoSpaceDN w:val="0"/>
        <w:spacing w:line="360" w:lineRule="auto"/>
        <w:ind w:firstLineChars="150" w:firstLine="315"/>
        <w:jc w:val="left"/>
        <w:rPr>
          <w:rFonts w:asciiTheme="majorEastAsia" w:eastAsiaTheme="majorEastAsia" w:hAnsiTheme="majorEastAsia" w:cs="宋体"/>
          <w:b/>
          <w:kern w:val="0"/>
          <w:sz w:val="24"/>
          <w:lang w:val="zh-CN" w:bidi="zh-CN"/>
        </w:rPr>
      </w:pPr>
      <w:hyperlink w:anchor="_Toc9486" w:history="1">
        <w:r w:rsidR="00EC5C35" w:rsidRPr="00EC5C35">
          <w:rPr>
            <w:rFonts w:ascii="宋体" w:eastAsia="宋体" w:hAnsi="宋体" w:cs="宋体" w:hint="eastAsia"/>
            <w:kern w:val="0"/>
            <w:sz w:val="24"/>
            <w:lang w:val="zh-CN" w:bidi="zh-CN"/>
          </w:rPr>
          <w:t>（二）专业课程教学内容及要求</w:t>
        </w:r>
        <w:r w:rsidR="00EC5C35" w:rsidRPr="00EC5C35">
          <w:rPr>
            <w:rFonts w:ascii="宋体" w:eastAsia="宋体" w:hAnsi="宋体" w:cs="宋体" w:hint="eastAsia"/>
            <w:kern w:val="0"/>
            <w:sz w:val="24"/>
            <w:lang w:val="zh-CN" w:bidi="zh-CN"/>
          </w:rPr>
          <w:tab/>
        </w:r>
        <w:r w:rsidR="0058436E">
          <w:rPr>
            <w:rFonts w:asciiTheme="majorEastAsia" w:eastAsiaTheme="majorEastAsia" w:hAnsiTheme="majorEastAsia" w:cs="宋体" w:hint="eastAsia"/>
            <w:b/>
            <w:color w:val="0D0D0D" w:themeColor="text1" w:themeTint="F2"/>
            <w:kern w:val="0"/>
            <w:sz w:val="24"/>
            <w:lang w:val="zh-CN" w:bidi="zh-CN"/>
          </w:rPr>
          <w:t>5</w:t>
        </w:r>
      </w:hyperlink>
    </w:p>
    <w:p w14:paraId="3EBFEDFE" w14:textId="40907A0D" w:rsidR="00EC5C35" w:rsidRPr="00EC5C35" w:rsidRDefault="00327C1B" w:rsidP="00EC5C35">
      <w:pPr>
        <w:widowControl/>
        <w:tabs>
          <w:tab w:val="right" w:leader="dot" w:pos="9214"/>
        </w:tabs>
        <w:spacing w:line="360" w:lineRule="auto"/>
        <w:jc w:val="left"/>
        <w:rPr>
          <w:rFonts w:ascii="宋体" w:eastAsia="宋体" w:hAnsi="宋体" w:cs="宋体"/>
          <w:b/>
          <w:kern w:val="0"/>
          <w:sz w:val="24"/>
        </w:rPr>
      </w:pPr>
      <w:hyperlink w:anchor="_Toc6693" w:history="1">
        <w:r w:rsidR="00EC5C35" w:rsidRPr="00EC5C35">
          <w:rPr>
            <w:rFonts w:ascii="宋体" w:eastAsia="宋体" w:hAnsi="宋体" w:cs="宋体" w:hint="eastAsia"/>
            <w:b/>
            <w:kern w:val="44"/>
            <w:sz w:val="24"/>
          </w:rPr>
          <w:t>八、教学进程总体安排</w:t>
        </w:r>
        <w:r w:rsidR="00EC5C35" w:rsidRPr="00EC5C35">
          <w:rPr>
            <w:rFonts w:ascii="宋体" w:eastAsia="宋体" w:hAnsi="宋体" w:cs="宋体" w:hint="eastAsia"/>
            <w:b/>
            <w:kern w:val="0"/>
            <w:sz w:val="24"/>
          </w:rPr>
          <w:tab/>
        </w:r>
        <w:r w:rsidR="00EC5C35">
          <w:rPr>
            <w:rFonts w:ascii="宋体" w:eastAsia="宋体" w:hAnsi="宋体" w:cs="宋体" w:hint="eastAsia"/>
            <w:b/>
            <w:kern w:val="0"/>
            <w:sz w:val="24"/>
          </w:rPr>
          <w:t xml:space="preserve">  ......</w:t>
        </w:r>
        <w:r w:rsidR="00EC5C35">
          <w:rPr>
            <w:rFonts w:ascii="宋体" w:eastAsia="宋体" w:hAnsi="宋体" w:cs="宋体"/>
            <w:b/>
            <w:kern w:val="0"/>
            <w:sz w:val="24"/>
          </w:rPr>
          <w:t>.</w:t>
        </w:r>
        <w:r w:rsidR="00EC5C35">
          <w:rPr>
            <w:rFonts w:ascii="宋体" w:eastAsia="宋体" w:hAnsi="宋体" w:cs="宋体" w:hint="eastAsia"/>
            <w:b/>
            <w:kern w:val="0"/>
            <w:sz w:val="24"/>
          </w:rPr>
          <w:t>. ...................  .................</w:t>
        </w:r>
        <w:r w:rsidR="00EC5C35" w:rsidRPr="00EC5C35">
          <w:rPr>
            <w:rFonts w:ascii="宋体" w:eastAsia="宋体" w:hAnsi="宋体" w:cs="宋体" w:hint="eastAsia"/>
            <w:b/>
            <w:kern w:val="0"/>
            <w:sz w:val="24"/>
          </w:rPr>
          <w:t xml:space="preserve"> </w:t>
        </w:r>
        <w:r w:rsidR="00EC5C35">
          <w:rPr>
            <w:rFonts w:ascii="宋体" w:eastAsia="宋体" w:hAnsi="宋体" w:cs="宋体" w:hint="eastAsia"/>
            <w:b/>
            <w:kern w:val="0"/>
            <w:sz w:val="24"/>
          </w:rPr>
          <w:t xml:space="preserve"> </w:t>
        </w:r>
        <w:r w:rsidR="0058436E">
          <w:rPr>
            <w:rFonts w:ascii="宋体" w:eastAsia="宋体" w:hAnsi="宋体" w:cs="宋体" w:hint="eastAsia"/>
            <w:b/>
            <w:kern w:val="0"/>
            <w:sz w:val="24"/>
          </w:rPr>
          <w:t>7</w:t>
        </w:r>
      </w:hyperlink>
      <w:r w:rsidR="00EC5C35" w:rsidRPr="00EC5C35">
        <w:rPr>
          <w:rFonts w:ascii="宋体" w:eastAsia="宋体" w:hAnsi="宋体" w:cs="宋体" w:hint="eastAsia"/>
          <w:b/>
          <w:kern w:val="0"/>
          <w:sz w:val="24"/>
        </w:rPr>
        <w:t xml:space="preserve">   </w:t>
      </w:r>
    </w:p>
    <w:p w14:paraId="641A0A3B" w14:textId="02385867" w:rsidR="00EC5C35" w:rsidRPr="00EC5C35" w:rsidRDefault="00327C1B" w:rsidP="00EC5C35">
      <w:pPr>
        <w:widowControl/>
        <w:tabs>
          <w:tab w:val="right" w:leader="dot" w:pos="9214"/>
        </w:tabs>
        <w:spacing w:line="360" w:lineRule="auto"/>
        <w:ind w:leftChars="200" w:left="420"/>
        <w:jc w:val="left"/>
        <w:rPr>
          <w:rFonts w:ascii="宋体" w:eastAsia="宋体" w:hAnsi="宋体" w:cs="宋体"/>
          <w:kern w:val="0"/>
          <w:sz w:val="24"/>
        </w:rPr>
      </w:pPr>
      <w:hyperlink w:anchor="_Toc32414" w:history="1">
        <w:r w:rsidR="00EC5C35" w:rsidRPr="00EC5C35">
          <w:rPr>
            <w:rFonts w:ascii="宋体" w:eastAsia="宋体" w:hAnsi="宋体" w:cs="宋体" w:hint="eastAsia"/>
            <w:kern w:val="0"/>
            <w:sz w:val="24"/>
          </w:rPr>
          <w:t>（一）基本要求</w:t>
        </w:r>
        <w:r w:rsidR="00EC5C35" w:rsidRPr="00EC5C35">
          <w:rPr>
            <w:rFonts w:ascii="宋体" w:eastAsia="宋体" w:hAnsi="宋体" w:cs="宋体" w:hint="eastAsia"/>
            <w:kern w:val="0"/>
            <w:sz w:val="24"/>
          </w:rPr>
          <w:tab/>
        </w:r>
        <w:r w:rsidR="0058436E">
          <w:rPr>
            <w:rFonts w:ascii="宋体" w:eastAsia="宋体" w:hAnsi="宋体" w:cs="宋体" w:hint="eastAsia"/>
            <w:b/>
            <w:kern w:val="0"/>
            <w:sz w:val="24"/>
          </w:rPr>
          <w:t>7</w:t>
        </w:r>
      </w:hyperlink>
      <w:r w:rsidR="00EC5C35" w:rsidRPr="00EC5C35">
        <w:rPr>
          <w:rFonts w:asciiTheme="majorEastAsia" w:eastAsiaTheme="majorEastAsia" w:hAnsiTheme="majorEastAsia" w:cs="宋体" w:hint="eastAsia"/>
          <w:b/>
          <w:color w:val="0D0D0D" w:themeColor="text1" w:themeTint="F2"/>
          <w:kern w:val="0"/>
          <w:sz w:val="24"/>
          <w:lang w:val="zh-CN" w:bidi="zh-CN"/>
        </w:rPr>
        <w:t xml:space="preserve"> </w:t>
      </w:r>
      <w:r w:rsidR="00EC5C35" w:rsidRPr="00EC5C35">
        <w:rPr>
          <w:rFonts w:ascii="宋体" w:eastAsia="宋体" w:hAnsi="宋体" w:cs="宋体" w:hint="eastAsia"/>
          <w:kern w:val="0"/>
          <w:sz w:val="24"/>
        </w:rPr>
        <w:t xml:space="preserve">       </w:t>
      </w:r>
    </w:p>
    <w:p w14:paraId="560754EC" w14:textId="22634C73" w:rsidR="00EC5C35" w:rsidRPr="00EC5C35" w:rsidRDefault="00D13143" w:rsidP="0058436E">
      <w:pPr>
        <w:tabs>
          <w:tab w:val="right" w:leader="dot" w:pos="9201"/>
        </w:tabs>
        <w:autoSpaceDE w:val="0"/>
        <w:autoSpaceDN w:val="0"/>
        <w:spacing w:line="360" w:lineRule="auto"/>
        <w:ind w:firstLineChars="200" w:firstLine="420"/>
        <w:jc w:val="left"/>
        <w:rPr>
          <w:rFonts w:asciiTheme="majorEastAsia" w:eastAsiaTheme="majorEastAsia" w:hAnsiTheme="majorEastAsia" w:cs="宋体"/>
          <w:b/>
          <w:kern w:val="0"/>
          <w:sz w:val="24"/>
          <w:lang w:val="zh-CN" w:bidi="zh-CN"/>
        </w:rPr>
      </w:pPr>
      <w:hyperlink w:anchor="_Toc2152" w:history="1">
        <w:r w:rsidR="00EC5C35" w:rsidRPr="00EC5C35">
          <w:rPr>
            <w:rFonts w:ascii="宋体" w:eastAsia="宋体" w:hAnsi="宋体" w:cs="宋体" w:hint="eastAsia"/>
            <w:kern w:val="0"/>
            <w:sz w:val="24"/>
            <w:lang w:val="zh-CN" w:bidi="zh-CN"/>
          </w:rPr>
          <w:t>（二）教学进度安排表</w:t>
        </w:r>
        <w:r w:rsidR="00EC5C35" w:rsidRPr="00EC5C35">
          <w:rPr>
            <w:rFonts w:ascii="宋体" w:eastAsia="宋体" w:hAnsi="宋体" w:cs="宋体" w:hint="eastAsia"/>
            <w:kern w:val="0"/>
            <w:sz w:val="24"/>
            <w:lang w:val="zh-CN" w:bidi="zh-CN"/>
          </w:rPr>
          <w:tab/>
        </w:r>
        <w:r w:rsidR="0058436E">
          <w:rPr>
            <w:rFonts w:ascii="宋体" w:eastAsia="宋体" w:hAnsi="宋体" w:cs="宋体" w:hint="eastAsia"/>
            <w:b/>
            <w:kern w:val="0"/>
            <w:sz w:val="24"/>
          </w:rPr>
          <w:t>7</w:t>
        </w:r>
      </w:hyperlink>
    </w:p>
    <w:p w14:paraId="7251B341" w14:textId="6AD35F27" w:rsidR="00EC5C35" w:rsidRPr="00EC5C35" w:rsidRDefault="00327C1B" w:rsidP="00EC5C35">
      <w:pPr>
        <w:tabs>
          <w:tab w:val="right" w:leader="dot" w:pos="9199"/>
        </w:tabs>
        <w:autoSpaceDE w:val="0"/>
        <w:autoSpaceDN w:val="0"/>
        <w:spacing w:line="360" w:lineRule="auto"/>
        <w:jc w:val="left"/>
        <w:rPr>
          <w:rFonts w:asciiTheme="majorEastAsia" w:eastAsiaTheme="majorEastAsia" w:hAnsiTheme="majorEastAsia" w:cs="宋体"/>
          <w:b/>
          <w:bCs/>
          <w:kern w:val="0"/>
          <w:sz w:val="24"/>
          <w:lang w:val="zh-CN" w:bidi="zh-CN"/>
        </w:rPr>
      </w:pPr>
      <w:hyperlink w:anchor="_TOC_250009" w:history="1">
        <w:r w:rsidR="00EC5C35" w:rsidRPr="00EC5C35">
          <w:rPr>
            <w:rFonts w:ascii="宋体" w:eastAsia="宋体" w:hAnsi="宋体" w:cs="宋体" w:hint="eastAsia"/>
            <w:b/>
            <w:kern w:val="44"/>
            <w:sz w:val="24"/>
          </w:rPr>
          <w:t>九、</w:t>
        </w:r>
        <w:r w:rsidR="00EC5C35" w:rsidRPr="00EC5C35">
          <w:rPr>
            <w:rFonts w:asciiTheme="majorEastAsia" w:eastAsiaTheme="majorEastAsia" w:hAnsiTheme="majorEastAsia" w:cs="宋体" w:hint="eastAsia"/>
            <w:b/>
            <w:kern w:val="0"/>
            <w:sz w:val="24"/>
            <w:lang w:val="zh-CN" w:bidi="zh-CN"/>
          </w:rPr>
          <w:t>实施保障</w:t>
        </w:r>
        <w:r w:rsidR="00EC5C35" w:rsidRPr="00EC5C35">
          <w:rPr>
            <w:rFonts w:asciiTheme="majorEastAsia" w:eastAsiaTheme="majorEastAsia" w:hAnsiTheme="majorEastAsia" w:cs="宋体"/>
            <w:b/>
            <w:bCs/>
            <w:kern w:val="0"/>
            <w:sz w:val="24"/>
            <w:lang w:val="zh-CN" w:bidi="zh-CN"/>
          </w:rPr>
          <w:tab/>
        </w:r>
        <w:r w:rsidR="0058436E">
          <w:rPr>
            <w:rFonts w:asciiTheme="majorEastAsia" w:eastAsiaTheme="majorEastAsia" w:hAnsiTheme="majorEastAsia" w:cs="宋体" w:hint="eastAsia"/>
            <w:b/>
            <w:bCs/>
            <w:kern w:val="0"/>
            <w:sz w:val="24"/>
            <w:lang w:val="zh-CN" w:bidi="zh-CN"/>
          </w:rPr>
          <w:t>9</w:t>
        </w:r>
      </w:hyperlink>
    </w:p>
    <w:p w14:paraId="4356B66E" w14:textId="07C66399" w:rsidR="00EC5C35" w:rsidRPr="00EC5C35" w:rsidRDefault="00327C1B" w:rsidP="00EC5C35">
      <w:pPr>
        <w:widowControl/>
        <w:tabs>
          <w:tab w:val="right" w:leader="dot" w:pos="9214"/>
        </w:tabs>
        <w:spacing w:line="360" w:lineRule="auto"/>
        <w:ind w:leftChars="200" w:left="420"/>
        <w:jc w:val="left"/>
        <w:rPr>
          <w:rFonts w:ascii="宋体" w:eastAsia="宋体" w:hAnsi="宋体" w:cs="宋体"/>
          <w:kern w:val="0"/>
          <w:sz w:val="24"/>
        </w:rPr>
      </w:pPr>
      <w:hyperlink w:anchor="_Toc31185" w:history="1">
        <w:r w:rsidR="00EC5C35" w:rsidRPr="00EC5C35">
          <w:rPr>
            <w:rFonts w:ascii="宋体" w:eastAsia="宋体" w:hAnsi="宋体" w:cs="宋体" w:hint="eastAsia"/>
            <w:kern w:val="0"/>
            <w:sz w:val="24"/>
          </w:rPr>
          <w:t>（一）师资队伍</w:t>
        </w:r>
        <w:r w:rsidR="00EC5C35" w:rsidRPr="00EC5C35">
          <w:rPr>
            <w:rFonts w:ascii="宋体" w:eastAsia="宋体" w:hAnsi="宋体" w:cs="宋体" w:hint="eastAsia"/>
            <w:kern w:val="0"/>
            <w:sz w:val="24"/>
          </w:rPr>
          <w:tab/>
        </w:r>
        <w:r w:rsidR="00EC5C35">
          <w:rPr>
            <w:rFonts w:ascii="宋体" w:eastAsia="宋体" w:hAnsi="宋体" w:cs="宋体"/>
            <w:kern w:val="0"/>
            <w:sz w:val="24"/>
          </w:rPr>
          <w:t>...</w:t>
        </w:r>
        <w:r w:rsidR="00EC5C35">
          <w:rPr>
            <w:rFonts w:ascii="宋体" w:eastAsia="宋体" w:hAnsi="宋体" w:cs="宋体" w:hint="eastAsia"/>
            <w:kern w:val="0"/>
            <w:sz w:val="24"/>
          </w:rPr>
          <w:t>.</w:t>
        </w:r>
        <w:r w:rsidR="0058436E">
          <w:rPr>
            <w:rFonts w:ascii="宋体" w:eastAsia="宋体" w:hAnsi="宋体" w:cs="宋体" w:hint="eastAsia"/>
            <w:b/>
            <w:kern w:val="0"/>
            <w:sz w:val="24"/>
          </w:rPr>
          <w:t>9</w:t>
        </w:r>
      </w:hyperlink>
    </w:p>
    <w:p w14:paraId="70A17080" w14:textId="071A720F" w:rsidR="00EC5C35" w:rsidRPr="00EC5C35" w:rsidRDefault="00327C1B" w:rsidP="00EC5C35">
      <w:pPr>
        <w:widowControl/>
        <w:tabs>
          <w:tab w:val="right" w:leader="dot" w:pos="9214"/>
        </w:tabs>
        <w:spacing w:line="360" w:lineRule="auto"/>
        <w:ind w:leftChars="200" w:left="420"/>
        <w:jc w:val="left"/>
        <w:rPr>
          <w:rFonts w:ascii="宋体" w:eastAsia="宋体" w:hAnsi="宋体" w:cs="宋体"/>
          <w:kern w:val="0"/>
          <w:sz w:val="24"/>
        </w:rPr>
      </w:pPr>
      <w:hyperlink w:anchor="_Toc7804" w:history="1">
        <w:r w:rsidR="00EC5C35" w:rsidRPr="00EC5C35">
          <w:rPr>
            <w:rFonts w:ascii="宋体" w:eastAsia="宋体" w:hAnsi="宋体" w:cs="宋体" w:hint="eastAsia"/>
            <w:kern w:val="0"/>
            <w:sz w:val="24"/>
          </w:rPr>
          <w:t>（二）教学设施</w:t>
        </w:r>
        <w:r w:rsidR="00EC5C35" w:rsidRPr="00EC5C35">
          <w:rPr>
            <w:rFonts w:ascii="宋体" w:eastAsia="宋体" w:hAnsi="宋体" w:cs="宋体" w:hint="eastAsia"/>
            <w:kern w:val="0"/>
            <w:sz w:val="24"/>
          </w:rPr>
          <w:tab/>
        </w:r>
        <w:r w:rsidR="0058436E">
          <w:rPr>
            <w:rFonts w:ascii="宋体" w:eastAsia="宋体" w:hAnsi="宋体" w:cs="宋体" w:hint="eastAsia"/>
            <w:b/>
            <w:kern w:val="0"/>
            <w:sz w:val="24"/>
          </w:rPr>
          <w:t>10</w:t>
        </w:r>
      </w:hyperlink>
    </w:p>
    <w:p w14:paraId="7C65D6D5" w14:textId="747FEAB5" w:rsidR="00EC5C35" w:rsidRPr="00EC5C35" w:rsidRDefault="00327C1B" w:rsidP="00EC5C35">
      <w:pPr>
        <w:widowControl/>
        <w:tabs>
          <w:tab w:val="right" w:leader="dot" w:pos="9214"/>
        </w:tabs>
        <w:spacing w:line="360" w:lineRule="auto"/>
        <w:ind w:leftChars="200" w:left="420"/>
        <w:jc w:val="left"/>
        <w:rPr>
          <w:rFonts w:ascii="宋体" w:eastAsia="宋体" w:hAnsi="宋体" w:cs="宋体"/>
          <w:kern w:val="0"/>
          <w:sz w:val="24"/>
        </w:rPr>
      </w:pPr>
      <w:hyperlink w:anchor="_Toc21561" w:history="1">
        <w:r w:rsidR="00EC5C35" w:rsidRPr="00EC5C35">
          <w:rPr>
            <w:rFonts w:ascii="宋体" w:eastAsia="宋体" w:hAnsi="宋体" w:cs="宋体" w:hint="eastAsia"/>
            <w:kern w:val="0"/>
            <w:sz w:val="24"/>
          </w:rPr>
          <w:t>（三）教学资源</w:t>
        </w:r>
        <w:r w:rsidR="00EC5C35" w:rsidRPr="00EC5C35">
          <w:rPr>
            <w:rFonts w:ascii="宋体" w:eastAsia="宋体" w:hAnsi="宋体" w:cs="宋体" w:hint="eastAsia"/>
            <w:kern w:val="0"/>
            <w:sz w:val="24"/>
          </w:rPr>
          <w:tab/>
        </w:r>
        <w:r w:rsidR="00EC5C35" w:rsidRPr="00EC5C35">
          <w:rPr>
            <w:rFonts w:ascii="宋体" w:eastAsia="宋体" w:hAnsi="宋体" w:cs="宋体" w:hint="eastAsia"/>
            <w:b/>
            <w:kern w:val="0"/>
            <w:sz w:val="24"/>
          </w:rPr>
          <w:fldChar w:fldCharType="begin"/>
        </w:r>
        <w:r w:rsidR="00EC5C35" w:rsidRPr="00EC5C35">
          <w:rPr>
            <w:rFonts w:ascii="宋体" w:eastAsia="宋体" w:hAnsi="宋体" w:cs="宋体" w:hint="eastAsia"/>
            <w:b/>
            <w:kern w:val="0"/>
            <w:sz w:val="24"/>
          </w:rPr>
          <w:instrText xml:space="preserve"> PAGEREF _Toc21561 \h </w:instrText>
        </w:r>
        <w:r w:rsidR="00EC5C35" w:rsidRPr="00EC5C35">
          <w:rPr>
            <w:rFonts w:ascii="宋体" w:eastAsia="宋体" w:hAnsi="宋体" w:cs="宋体" w:hint="eastAsia"/>
            <w:b/>
            <w:kern w:val="0"/>
            <w:sz w:val="24"/>
          </w:rPr>
        </w:r>
        <w:r w:rsidR="00EC5C35" w:rsidRPr="00EC5C35">
          <w:rPr>
            <w:rFonts w:ascii="宋体" w:eastAsia="宋体" w:hAnsi="宋体" w:cs="宋体" w:hint="eastAsia"/>
            <w:b/>
            <w:kern w:val="0"/>
            <w:sz w:val="24"/>
          </w:rPr>
          <w:fldChar w:fldCharType="separate"/>
        </w:r>
        <w:r w:rsidR="00EC5C35" w:rsidRPr="00EC5C35">
          <w:rPr>
            <w:rFonts w:ascii="宋体" w:eastAsia="宋体" w:hAnsi="宋体" w:cs="宋体" w:hint="eastAsia"/>
            <w:b/>
            <w:kern w:val="0"/>
            <w:sz w:val="24"/>
          </w:rPr>
          <w:t>1</w:t>
        </w:r>
        <w:r w:rsidR="002572BD">
          <w:rPr>
            <w:rFonts w:ascii="宋体" w:eastAsia="宋体" w:hAnsi="宋体" w:cs="宋体"/>
            <w:b/>
            <w:kern w:val="0"/>
            <w:sz w:val="24"/>
          </w:rPr>
          <w:t>1</w:t>
        </w:r>
        <w:r w:rsidR="00EC5C35" w:rsidRPr="00EC5C35">
          <w:rPr>
            <w:rFonts w:ascii="宋体" w:eastAsia="宋体" w:hAnsi="宋体" w:cs="宋体" w:hint="eastAsia"/>
            <w:b/>
            <w:kern w:val="0"/>
            <w:sz w:val="24"/>
          </w:rPr>
          <w:fldChar w:fldCharType="end"/>
        </w:r>
      </w:hyperlink>
    </w:p>
    <w:p w14:paraId="69EF9EA4" w14:textId="32734071" w:rsidR="00EC5C35" w:rsidRPr="00EC5C35" w:rsidRDefault="00327C1B" w:rsidP="00EC5C35">
      <w:pPr>
        <w:widowControl/>
        <w:tabs>
          <w:tab w:val="right" w:leader="dot" w:pos="9214"/>
        </w:tabs>
        <w:spacing w:line="360" w:lineRule="auto"/>
        <w:ind w:leftChars="200" w:left="420"/>
        <w:jc w:val="left"/>
        <w:rPr>
          <w:rFonts w:ascii="宋体" w:eastAsia="宋体" w:hAnsi="宋体" w:cs="宋体"/>
          <w:kern w:val="0"/>
          <w:sz w:val="24"/>
        </w:rPr>
      </w:pPr>
      <w:hyperlink w:anchor="_Toc26072" w:history="1">
        <w:r w:rsidR="00EC5C35" w:rsidRPr="00EC5C35">
          <w:rPr>
            <w:rFonts w:ascii="宋体" w:eastAsia="宋体" w:hAnsi="宋体" w:cs="宋体" w:hint="eastAsia"/>
            <w:kern w:val="0"/>
            <w:sz w:val="24"/>
          </w:rPr>
          <w:t>（四）教学实施</w:t>
        </w:r>
        <w:r w:rsidR="00EC5C35" w:rsidRPr="00EC5C35">
          <w:rPr>
            <w:rFonts w:ascii="宋体" w:eastAsia="宋体" w:hAnsi="宋体" w:cs="宋体" w:hint="eastAsia"/>
            <w:kern w:val="0"/>
            <w:sz w:val="24"/>
          </w:rPr>
          <w:tab/>
        </w:r>
        <w:r w:rsidR="00EC5C35" w:rsidRPr="00EC5C35">
          <w:rPr>
            <w:rFonts w:ascii="宋体" w:eastAsia="宋体" w:hAnsi="宋体" w:cs="宋体" w:hint="eastAsia"/>
            <w:b/>
            <w:kern w:val="0"/>
            <w:sz w:val="24"/>
          </w:rPr>
          <w:t>1</w:t>
        </w:r>
        <w:r w:rsidR="0058436E">
          <w:rPr>
            <w:rFonts w:ascii="宋体" w:eastAsia="宋体" w:hAnsi="宋体" w:cs="宋体" w:hint="eastAsia"/>
            <w:b/>
            <w:kern w:val="0"/>
            <w:sz w:val="24"/>
          </w:rPr>
          <w:t>2</w:t>
        </w:r>
      </w:hyperlink>
    </w:p>
    <w:p w14:paraId="28A5DDC2" w14:textId="4CD1604A" w:rsidR="00EC5C35" w:rsidRPr="00EC5C35" w:rsidRDefault="00327C1B" w:rsidP="00EC5C35">
      <w:pPr>
        <w:widowControl/>
        <w:tabs>
          <w:tab w:val="right" w:leader="dot" w:pos="9214"/>
        </w:tabs>
        <w:spacing w:line="360" w:lineRule="auto"/>
        <w:ind w:leftChars="200" w:left="420"/>
        <w:jc w:val="left"/>
        <w:rPr>
          <w:rFonts w:ascii="宋体" w:eastAsia="宋体" w:hAnsi="宋体" w:cs="宋体"/>
          <w:kern w:val="0"/>
          <w:sz w:val="24"/>
        </w:rPr>
      </w:pPr>
      <w:hyperlink w:anchor="_Toc31079" w:history="1">
        <w:r w:rsidR="00EC5C35" w:rsidRPr="00EC5C35">
          <w:rPr>
            <w:rFonts w:ascii="宋体" w:eastAsia="宋体" w:hAnsi="宋体" w:cs="宋体" w:hint="eastAsia"/>
            <w:kern w:val="0"/>
            <w:sz w:val="24"/>
          </w:rPr>
          <w:t>（五）学习评价</w:t>
        </w:r>
        <w:r w:rsidR="00EC5C35" w:rsidRPr="00EC5C35">
          <w:rPr>
            <w:rFonts w:ascii="宋体" w:eastAsia="宋体" w:hAnsi="宋体" w:cs="宋体" w:hint="eastAsia"/>
            <w:kern w:val="0"/>
            <w:sz w:val="24"/>
          </w:rPr>
          <w:tab/>
        </w:r>
        <w:r w:rsidR="00EC5C35" w:rsidRPr="00EC5C35">
          <w:rPr>
            <w:rFonts w:ascii="宋体" w:eastAsia="宋体" w:hAnsi="宋体" w:cs="宋体" w:hint="eastAsia"/>
            <w:b/>
            <w:kern w:val="0"/>
            <w:sz w:val="24"/>
          </w:rPr>
          <w:t>1</w:t>
        </w:r>
        <w:r w:rsidR="0058436E">
          <w:rPr>
            <w:rFonts w:ascii="宋体" w:eastAsia="宋体" w:hAnsi="宋体" w:cs="宋体" w:hint="eastAsia"/>
            <w:b/>
            <w:kern w:val="0"/>
            <w:sz w:val="24"/>
          </w:rPr>
          <w:t>3</w:t>
        </w:r>
      </w:hyperlink>
    </w:p>
    <w:p w14:paraId="7E392FB1" w14:textId="44E65198" w:rsidR="00EC5C35" w:rsidRPr="00EC5C35" w:rsidRDefault="00327C1B" w:rsidP="0058436E">
      <w:pPr>
        <w:tabs>
          <w:tab w:val="right" w:leader="dot" w:pos="9185"/>
        </w:tabs>
        <w:autoSpaceDE w:val="0"/>
        <w:autoSpaceDN w:val="0"/>
        <w:spacing w:line="360" w:lineRule="auto"/>
        <w:ind w:firstLineChars="200" w:firstLine="420"/>
        <w:jc w:val="left"/>
        <w:rPr>
          <w:rFonts w:asciiTheme="majorEastAsia" w:eastAsiaTheme="majorEastAsia" w:hAnsiTheme="majorEastAsia" w:cs="宋体"/>
          <w:b/>
          <w:kern w:val="0"/>
          <w:sz w:val="24"/>
          <w:lang w:val="zh-CN" w:bidi="zh-CN"/>
        </w:rPr>
      </w:pPr>
      <w:hyperlink w:anchor="_Toc11671" w:history="1">
        <w:r w:rsidR="00EC5C35" w:rsidRPr="00EC5C35">
          <w:rPr>
            <w:rFonts w:ascii="宋体" w:eastAsia="宋体" w:hAnsi="宋体" w:cs="宋体" w:hint="eastAsia"/>
            <w:kern w:val="0"/>
            <w:sz w:val="24"/>
            <w:lang w:val="zh-CN" w:bidi="zh-CN"/>
          </w:rPr>
          <w:t>（六）质量管理</w:t>
        </w:r>
        <w:r w:rsidR="00EC5C35" w:rsidRPr="00EC5C35">
          <w:rPr>
            <w:rFonts w:ascii="宋体" w:eastAsia="宋体" w:hAnsi="宋体" w:cs="宋体" w:hint="eastAsia"/>
            <w:kern w:val="0"/>
            <w:sz w:val="24"/>
            <w:lang w:val="zh-CN" w:bidi="zh-CN"/>
          </w:rPr>
          <w:tab/>
        </w:r>
        <w:r w:rsidR="00EC5C35" w:rsidRPr="00EC5C35">
          <w:rPr>
            <w:rFonts w:ascii="宋体" w:eastAsia="宋体" w:hAnsi="宋体" w:cs="宋体" w:hint="eastAsia"/>
            <w:b/>
            <w:kern w:val="0"/>
            <w:sz w:val="24"/>
          </w:rPr>
          <w:t>1</w:t>
        </w:r>
        <w:r w:rsidR="0058436E">
          <w:rPr>
            <w:rFonts w:ascii="宋体" w:eastAsia="宋体" w:hAnsi="宋体" w:cs="宋体" w:hint="eastAsia"/>
            <w:b/>
            <w:kern w:val="0"/>
            <w:sz w:val="24"/>
          </w:rPr>
          <w:t>4</w:t>
        </w:r>
      </w:hyperlink>
    </w:p>
    <w:p w14:paraId="72E79FCB" w14:textId="531600C9" w:rsidR="00EC5C35" w:rsidRPr="00EC5C35" w:rsidRDefault="00EC5C35" w:rsidP="00EC5C35">
      <w:pPr>
        <w:tabs>
          <w:tab w:val="right" w:leader="dot" w:pos="9185"/>
        </w:tabs>
        <w:autoSpaceDE w:val="0"/>
        <w:autoSpaceDN w:val="0"/>
        <w:spacing w:line="360" w:lineRule="auto"/>
        <w:jc w:val="left"/>
        <w:rPr>
          <w:rFonts w:asciiTheme="majorEastAsia" w:eastAsiaTheme="majorEastAsia" w:hAnsiTheme="majorEastAsia" w:cs="宋体"/>
          <w:b/>
          <w:kern w:val="0"/>
          <w:sz w:val="24"/>
          <w:lang w:val="zh-CN" w:bidi="zh-CN"/>
        </w:rPr>
      </w:pPr>
      <w:r w:rsidRPr="00EC5C35">
        <w:rPr>
          <w:rFonts w:asciiTheme="majorEastAsia" w:eastAsiaTheme="majorEastAsia" w:hAnsiTheme="majorEastAsia" w:cs="宋体"/>
          <w:b/>
          <w:kern w:val="0"/>
          <w:sz w:val="24"/>
          <w:lang w:val="zh-CN" w:bidi="zh-CN"/>
        </w:rPr>
        <w:t>十、</w:t>
      </w:r>
      <w:r w:rsidRPr="00EC5C35">
        <w:rPr>
          <w:rFonts w:asciiTheme="majorEastAsia" w:eastAsiaTheme="majorEastAsia" w:hAnsiTheme="majorEastAsia" w:cs="宋体" w:hint="eastAsia"/>
          <w:b/>
          <w:kern w:val="0"/>
          <w:sz w:val="24"/>
          <w:lang w:val="zh-CN" w:bidi="zh-CN"/>
        </w:rPr>
        <w:t>毕业要求</w:t>
      </w:r>
      <w:r w:rsidRPr="00EC5C35">
        <w:rPr>
          <w:rFonts w:asciiTheme="majorEastAsia" w:eastAsiaTheme="majorEastAsia" w:hAnsiTheme="majorEastAsia" w:cs="宋体"/>
          <w:b/>
          <w:kern w:val="0"/>
          <w:sz w:val="24"/>
          <w:lang w:val="zh-CN" w:bidi="zh-CN"/>
        </w:rPr>
        <w:tab/>
        <w:t>1</w:t>
      </w:r>
      <w:r w:rsidR="0058436E">
        <w:rPr>
          <w:rFonts w:asciiTheme="majorEastAsia" w:eastAsiaTheme="majorEastAsia" w:hAnsiTheme="majorEastAsia" w:cs="宋体" w:hint="eastAsia"/>
          <w:b/>
          <w:kern w:val="0"/>
          <w:sz w:val="24"/>
          <w:lang w:val="zh-CN" w:bidi="zh-CN"/>
        </w:rPr>
        <w:t>4</w:t>
      </w:r>
    </w:p>
    <w:p w14:paraId="142C0D9C" w14:textId="64DB862F" w:rsidR="00707B15" w:rsidRPr="00707B15" w:rsidRDefault="00707B15" w:rsidP="00707B15">
      <w:pPr>
        <w:tabs>
          <w:tab w:val="right" w:leader="dot" w:pos="9185"/>
        </w:tabs>
        <w:autoSpaceDE w:val="0"/>
        <w:autoSpaceDN w:val="0"/>
        <w:spacing w:line="360" w:lineRule="auto"/>
        <w:jc w:val="left"/>
        <w:rPr>
          <w:rFonts w:asciiTheme="majorEastAsia" w:eastAsiaTheme="majorEastAsia" w:hAnsiTheme="majorEastAsia"/>
          <w:b/>
          <w:bCs/>
          <w:spacing w:val="-8"/>
          <w:sz w:val="24"/>
        </w:rPr>
      </w:pPr>
      <w:r w:rsidRPr="00707B15">
        <w:rPr>
          <w:rFonts w:ascii="宋体" w:eastAsia="宋体" w:hAnsi="宋体" w:cs="宋体" w:hint="eastAsia"/>
          <w:b/>
          <w:bCs/>
          <w:kern w:val="0"/>
          <w:sz w:val="24"/>
          <w:lang w:val="zh-CN" w:bidi="zh-CN"/>
        </w:rPr>
        <w:t>十一、</w:t>
      </w:r>
      <w:r w:rsidRPr="00707B15">
        <w:rPr>
          <w:rFonts w:ascii="宋体" w:eastAsia="宋体" w:hAnsi="宋体" w:cs="宋体" w:hint="eastAsia"/>
          <w:b/>
          <w:bCs/>
          <w:kern w:val="0"/>
          <w:sz w:val="24"/>
          <w:lang w:val="zh-CN" w:bidi="zh-CN"/>
        </w:rPr>
        <w:t>中</w:t>
      </w:r>
      <w:proofErr w:type="gramStart"/>
      <w:r w:rsidRPr="00707B15">
        <w:rPr>
          <w:rFonts w:ascii="宋体" w:eastAsia="宋体" w:hAnsi="宋体" w:cs="宋体" w:hint="eastAsia"/>
          <w:b/>
          <w:bCs/>
          <w:kern w:val="0"/>
          <w:sz w:val="24"/>
          <w:lang w:val="zh-CN" w:bidi="zh-CN"/>
        </w:rPr>
        <w:t>职学段转段标准</w:t>
      </w:r>
      <w:proofErr w:type="gramEnd"/>
      <w:r w:rsidRPr="00EC5C35">
        <w:rPr>
          <w:rFonts w:asciiTheme="majorEastAsia" w:eastAsiaTheme="majorEastAsia" w:hAnsiTheme="majorEastAsia" w:cs="宋体"/>
          <w:b/>
          <w:kern w:val="0"/>
          <w:sz w:val="24"/>
          <w:lang w:val="zh-CN" w:bidi="zh-CN"/>
        </w:rPr>
        <w:tab/>
      </w:r>
      <w:r>
        <w:rPr>
          <w:rFonts w:asciiTheme="majorEastAsia" w:eastAsiaTheme="majorEastAsia" w:hAnsiTheme="majorEastAsia" w:cs="宋体"/>
          <w:b/>
          <w:kern w:val="0"/>
          <w:sz w:val="24"/>
          <w:lang w:val="zh-CN" w:bidi="zh-CN"/>
        </w:rPr>
        <w:t>15</w:t>
      </w:r>
      <w:r w:rsidRPr="00707B15">
        <w:rPr>
          <w:rFonts w:asciiTheme="majorEastAsia" w:eastAsiaTheme="majorEastAsia" w:hAnsiTheme="majorEastAsia" w:hint="eastAsia"/>
          <w:b/>
          <w:bCs/>
          <w:spacing w:val="-8"/>
          <w:sz w:val="24"/>
        </w:rPr>
        <w:t xml:space="preserve"> </w:t>
      </w:r>
    </w:p>
    <w:p w14:paraId="3AEA30BF" w14:textId="7912E618" w:rsidR="00EC5C35" w:rsidRPr="00707B15" w:rsidRDefault="00EC5C35" w:rsidP="00EC5C35">
      <w:pPr>
        <w:rPr>
          <w:lang w:bidi="zh-CN"/>
        </w:rPr>
      </w:pPr>
    </w:p>
    <w:p w14:paraId="455CEEEC" w14:textId="34A8E925" w:rsidR="00EC5C35" w:rsidRPr="00EC5C35" w:rsidRDefault="00EC5C35" w:rsidP="00EC5C35">
      <w:pPr>
        <w:ind w:firstLineChars="200" w:firstLine="482"/>
        <w:rPr>
          <w:rFonts w:asciiTheme="majorEastAsia" w:eastAsiaTheme="majorEastAsia" w:hAnsiTheme="majorEastAsia"/>
          <w:b/>
          <w:sz w:val="24"/>
        </w:rPr>
      </w:pPr>
    </w:p>
    <w:p w14:paraId="220E6F3B" w14:textId="0F9E6C8F" w:rsidR="00225C55" w:rsidRPr="00762C72" w:rsidRDefault="00762C72" w:rsidP="00762C72">
      <w:pPr>
        <w:widowControl/>
        <w:jc w:val="center"/>
        <w:rPr>
          <w:rFonts w:ascii="Microsoft JhengHei"/>
          <w:b/>
          <w:sz w:val="44"/>
        </w:rPr>
      </w:pPr>
      <w:r w:rsidRPr="006667DE">
        <w:rPr>
          <w:rFonts w:ascii="Microsoft JhengHei" w:eastAsia="Microsoft JhengHei"/>
          <w:sz w:val="44"/>
        </w:rPr>
        <w:br w:type="page"/>
      </w:r>
      <w:r w:rsidR="00C019CD">
        <w:rPr>
          <w:rFonts w:ascii="Microsoft JhengHei" w:eastAsia="Microsoft JhengHei" w:hint="eastAsia"/>
          <w:b/>
          <w:sz w:val="44"/>
        </w:rPr>
        <w:lastRenderedPageBreak/>
        <w:t>会计事务专业人才培养方案</w:t>
      </w:r>
    </w:p>
    <w:p w14:paraId="1ECDF06B" w14:textId="4D60CB93" w:rsidR="00225C55" w:rsidRDefault="00C019CD">
      <w:pPr>
        <w:pStyle w:val="2"/>
        <w:spacing w:beforeLines="0" w:before="0" w:afterLines="0" w:after="0"/>
        <w:ind w:firstLine="602"/>
        <w:rPr>
          <w:rFonts w:ascii="黑体" w:eastAsia="黑体" w:hAnsi="黑体"/>
          <w:sz w:val="30"/>
          <w:szCs w:val="30"/>
        </w:rPr>
      </w:pPr>
      <w:bookmarkStart w:id="11" w:name="_TOC_250022"/>
      <w:bookmarkEnd w:id="11"/>
      <w:r>
        <w:rPr>
          <w:rFonts w:ascii="黑体" w:eastAsia="黑体" w:hAnsi="黑体"/>
          <w:sz w:val="30"/>
          <w:szCs w:val="30"/>
        </w:rPr>
        <w:t>一</w:t>
      </w:r>
      <w:r w:rsidR="00080D5B">
        <w:rPr>
          <w:rFonts w:ascii="黑体" w:eastAsia="黑体" w:hAnsi="黑体"/>
          <w:sz w:val="30"/>
          <w:szCs w:val="30"/>
        </w:rPr>
        <w:t>、专业名称</w:t>
      </w:r>
      <w:r w:rsidR="00080D5B">
        <w:rPr>
          <w:rFonts w:ascii="黑体" w:eastAsia="黑体" w:hAnsi="黑体" w:hint="eastAsia"/>
          <w:sz w:val="30"/>
          <w:szCs w:val="30"/>
        </w:rPr>
        <w:t>及</w:t>
      </w:r>
      <w:r w:rsidR="00EC5C35">
        <w:rPr>
          <w:rFonts w:ascii="黑体" w:eastAsia="黑体" w:hAnsi="黑体"/>
          <w:sz w:val="30"/>
          <w:szCs w:val="30"/>
        </w:rPr>
        <w:t>代码</w:t>
      </w:r>
    </w:p>
    <w:p w14:paraId="5D8D055F" w14:textId="77777777" w:rsidR="00225C55" w:rsidRDefault="00C019CD">
      <w:pPr>
        <w:pStyle w:val="a5"/>
        <w:spacing w:after="0" w:line="460" w:lineRule="exact"/>
        <w:ind w:firstLine="200"/>
        <w:rPr>
          <w:rFonts w:asciiTheme="majorEastAsia" w:eastAsiaTheme="majorEastAsia" w:hAnsiTheme="majorEastAsia"/>
          <w:sz w:val="24"/>
        </w:rPr>
      </w:pPr>
      <w:r>
        <w:rPr>
          <w:rFonts w:asciiTheme="majorEastAsia" w:eastAsiaTheme="majorEastAsia" w:hAnsiTheme="majorEastAsia"/>
          <w:sz w:val="24"/>
        </w:rPr>
        <w:t xml:space="preserve">      会计事务（730301） </w:t>
      </w:r>
    </w:p>
    <w:p w14:paraId="0613F8D0" w14:textId="77777777" w:rsidR="00225C55" w:rsidRDefault="00C019CD">
      <w:pPr>
        <w:pStyle w:val="2"/>
        <w:spacing w:beforeLines="0" w:before="0" w:afterLines="0" w:after="0"/>
        <w:ind w:firstLine="602"/>
        <w:rPr>
          <w:rFonts w:ascii="黑体" w:eastAsia="黑体" w:hAnsi="黑体"/>
          <w:sz w:val="30"/>
          <w:szCs w:val="30"/>
        </w:rPr>
      </w:pPr>
      <w:r>
        <w:rPr>
          <w:rFonts w:ascii="黑体" w:eastAsia="黑体" w:hAnsi="黑体"/>
          <w:sz w:val="30"/>
          <w:szCs w:val="30"/>
        </w:rPr>
        <w:t>二、</w:t>
      </w:r>
      <w:r>
        <w:rPr>
          <w:rFonts w:ascii="黑体" w:eastAsia="黑体" w:hAnsi="黑体" w:hint="eastAsia"/>
          <w:sz w:val="30"/>
          <w:szCs w:val="30"/>
        </w:rPr>
        <w:t>入学要求</w:t>
      </w:r>
    </w:p>
    <w:p w14:paraId="473CFB3C" w14:textId="77777777" w:rsidR="00225C55" w:rsidRDefault="00C019CD">
      <w:pPr>
        <w:pStyle w:val="a5"/>
        <w:spacing w:after="0" w:line="460" w:lineRule="exact"/>
        <w:ind w:firstLine="200"/>
        <w:rPr>
          <w:rFonts w:asciiTheme="majorEastAsia" w:eastAsiaTheme="majorEastAsia" w:hAnsiTheme="majorEastAsia"/>
          <w:sz w:val="24"/>
        </w:rPr>
      </w:pPr>
      <w:r>
        <w:rPr>
          <w:rFonts w:asciiTheme="majorEastAsia" w:eastAsiaTheme="majorEastAsia" w:hAnsiTheme="majorEastAsia"/>
          <w:sz w:val="24"/>
        </w:rPr>
        <w:t xml:space="preserve">     初中毕业或具有同等学力</w:t>
      </w:r>
    </w:p>
    <w:p w14:paraId="097F0511" w14:textId="77777777" w:rsidR="00225C55" w:rsidRPr="00EC5C35" w:rsidRDefault="00C019CD">
      <w:pPr>
        <w:pStyle w:val="2"/>
        <w:spacing w:beforeLines="0" w:before="0" w:afterLines="0" w:after="0"/>
        <w:ind w:firstLine="602"/>
        <w:rPr>
          <w:rFonts w:ascii="黑体" w:eastAsia="黑体" w:hAnsi="黑体"/>
          <w:sz w:val="30"/>
          <w:szCs w:val="30"/>
        </w:rPr>
      </w:pPr>
      <w:r>
        <w:rPr>
          <w:rFonts w:ascii="黑体" w:eastAsia="黑体" w:hAnsi="黑体"/>
          <w:sz w:val="30"/>
          <w:szCs w:val="30"/>
        </w:rPr>
        <w:t>三、</w:t>
      </w:r>
      <w:r>
        <w:rPr>
          <w:rFonts w:ascii="黑体" w:eastAsia="黑体" w:hAnsi="黑体" w:hint="eastAsia"/>
          <w:sz w:val="30"/>
          <w:szCs w:val="30"/>
        </w:rPr>
        <w:t>修业年限</w:t>
      </w:r>
      <w:r w:rsidRPr="00EC5C35">
        <w:rPr>
          <w:rFonts w:ascii="黑体" w:eastAsia="黑体" w:hAnsi="黑体"/>
          <w:sz w:val="30"/>
          <w:szCs w:val="30"/>
        </w:rPr>
        <w:t xml:space="preserve"> </w:t>
      </w:r>
    </w:p>
    <w:p w14:paraId="68F20F9A" w14:textId="77777777" w:rsidR="00225C55" w:rsidRDefault="00C019CD">
      <w:pPr>
        <w:pStyle w:val="a5"/>
        <w:spacing w:after="0" w:line="460" w:lineRule="exact"/>
        <w:ind w:firstLineChars="300" w:firstLine="720"/>
        <w:rPr>
          <w:rFonts w:asciiTheme="majorEastAsia" w:eastAsiaTheme="majorEastAsia" w:hAnsiTheme="majorEastAsia"/>
          <w:sz w:val="24"/>
        </w:rPr>
      </w:pPr>
      <w:r>
        <w:rPr>
          <w:rFonts w:asciiTheme="majorEastAsia" w:eastAsiaTheme="majorEastAsia" w:hAnsiTheme="majorEastAsia"/>
          <w:sz w:val="24"/>
        </w:rPr>
        <w:t xml:space="preserve">三年 </w:t>
      </w:r>
    </w:p>
    <w:p w14:paraId="294D6A27" w14:textId="3CF28256" w:rsidR="00225C55" w:rsidRDefault="00C019CD">
      <w:pPr>
        <w:pStyle w:val="2"/>
        <w:spacing w:beforeLines="0" w:before="0" w:afterLines="0" w:after="0"/>
        <w:ind w:firstLine="602"/>
        <w:rPr>
          <w:rFonts w:ascii="黑体" w:eastAsia="黑体" w:hAnsi="黑体"/>
          <w:sz w:val="30"/>
          <w:szCs w:val="30"/>
        </w:rPr>
      </w:pPr>
      <w:r>
        <w:rPr>
          <w:rFonts w:ascii="黑体" w:eastAsia="黑体" w:hAnsi="黑体" w:hint="eastAsia"/>
          <w:sz w:val="30"/>
          <w:szCs w:val="30"/>
        </w:rPr>
        <w:t>四</w:t>
      </w:r>
      <w:r w:rsidR="00080D5B">
        <w:rPr>
          <w:rFonts w:ascii="黑体" w:eastAsia="黑体" w:hAnsi="黑体"/>
          <w:sz w:val="30"/>
          <w:szCs w:val="30"/>
        </w:rPr>
        <w:t>、职业</w:t>
      </w:r>
      <w:r w:rsidR="00080D5B">
        <w:rPr>
          <w:rFonts w:ascii="黑体" w:eastAsia="黑体" w:hAnsi="黑体" w:hint="eastAsia"/>
          <w:sz w:val="30"/>
          <w:szCs w:val="30"/>
        </w:rPr>
        <w:t>面向</w:t>
      </w:r>
    </w:p>
    <w:tbl>
      <w:tblPr>
        <w:tblpPr w:leftFromText="180" w:rightFromText="180" w:vertAnchor="text" w:horzAnchor="page" w:tblpX="2311"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36"/>
        <w:gridCol w:w="2759"/>
        <w:gridCol w:w="2151"/>
      </w:tblGrid>
      <w:tr w:rsidR="00225C55" w14:paraId="189ED665" w14:textId="77777777" w:rsidTr="00F8019A">
        <w:tc>
          <w:tcPr>
            <w:tcW w:w="817" w:type="dxa"/>
            <w:shd w:val="clear" w:color="auto" w:fill="auto"/>
          </w:tcPr>
          <w:p w14:paraId="19EE2087" w14:textId="77777777" w:rsidR="00225C55" w:rsidRDefault="00C019CD" w:rsidP="00F8019A">
            <w:pPr>
              <w:spacing w:line="460" w:lineRule="exact"/>
              <w:rPr>
                <w:rFonts w:asciiTheme="majorEastAsia" w:eastAsiaTheme="majorEastAsia" w:hAnsiTheme="majorEastAsia"/>
                <w:spacing w:val="-3"/>
                <w:sz w:val="24"/>
              </w:rPr>
            </w:pPr>
            <w:r>
              <w:rPr>
                <w:rFonts w:asciiTheme="majorEastAsia" w:eastAsiaTheme="majorEastAsia" w:hAnsiTheme="majorEastAsia" w:hint="eastAsia"/>
                <w:spacing w:val="-3"/>
                <w:sz w:val="24"/>
              </w:rPr>
              <w:t>序号</w:t>
            </w:r>
          </w:p>
        </w:tc>
        <w:tc>
          <w:tcPr>
            <w:tcW w:w="2036" w:type="dxa"/>
            <w:shd w:val="clear" w:color="auto" w:fill="auto"/>
          </w:tcPr>
          <w:p w14:paraId="5F62A406"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对应职业(岗位)</w:t>
            </w:r>
          </w:p>
        </w:tc>
        <w:tc>
          <w:tcPr>
            <w:tcW w:w="2759" w:type="dxa"/>
            <w:shd w:val="clear" w:color="auto" w:fill="auto"/>
          </w:tcPr>
          <w:p w14:paraId="663B50DF"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职业资格证书举例</w:t>
            </w:r>
          </w:p>
        </w:tc>
        <w:tc>
          <w:tcPr>
            <w:tcW w:w="2151" w:type="dxa"/>
            <w:shd w:val="clear" w:color="auto" w:fill="auto"/>
          </w:tcPr>
          <w:p w14:paraId="0C9A5AEC" w14:textId="77777777" w:rsidR="00225C55" w:rsidRDefault="00C019CD" w:rsidP="00F8019A">
            <w:pPr>
              <w:spacing w:line="460" w:lineRule="exact"/>
              <w:rPr>
                <w:rFonts w:asciiTheme="majorEastAsia" w:eastAsiaTheme="majorEastAsia" w:hAnsiTheme="majorEastAsia"/>
                <w:spacing w:val="-3"/>
                <w:sz w:val="24"/>
              </w:rPr>
            </w:pPr>
            <w:r>
              <w:rPr>
                <w:rFonts w:asciiTheme="majorEastAsia" w:eastAsiaTheme="majorEastAsia" w:hAnsiTheme="majorEastAsia" w:hint="eastAsia"/>
                <w:spacing w:val="-3"/>
                <w:sz w:val="24"/>
              </w:rPr>
              <w:t>专业（技能）方向</w:t>
            </w:r>
          </w:p>
        </w:tc>
      </w:tr>
      <w:tr w:rsidR="00225C55" w14:paraId="2344E5A2" w14:textId="77777777" w:rsidTr="00F8019A">
        <w:tc>
          <w:tcPr>
            <w:tcW w:w="817" w:type="dxa"/>
            <w:shd w:val="clear" w:color="auto" w:fill="auto"/>
          </w:tcPr>
          <w:p w14:paraId="20939F2F"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1</w:t>
            </w:r>
          </w:p>
        </w:tc>
        <w:tc>
          <w:tcPr>
            <w:tcW w:w="2036" w:type="dxa"/>
            <w:shd w:val="clear" w:color="auto" w:fill="auto"/>
          </w:tcPr>
          <w:p w14:paraId="5A4E9448"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会计</w:t>
            </w:r>
          </w:p>
        </w:tc>
        <w:tc>
          <w:tcPr>
            <w:tcW w:w="2759" w:type="dxa"/>
            <w:vMerge w:val="restart"/>
            <w:shd w:val="clear" w:color="auto" w:fill="auto"/>
          </w:tcPr>
          <w:p w14:paraId="139B6F91"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会计技能证</w:t>
            </w:r>
          </w:p>
          <w:p w14:paraId="4D13C63F" w14:textId="77777777" w:rsidR="00225C55" w:rsidRDefault="00C019CD" w:rsidP="00F8019A">
            <w:pPr>
              <w:spacing w:line="460" w:lineRule="exact"/>
              <w:ind w:firstLine="200"/>
              <w:rPr>
                <w:rFonts w:asciiTheme="majorEastAsia" w:eastAsiaTheme="majorEastAsia" w:hAnsiTheme="majorEastAsia"/>
                <w:spacing w:val="-3"/>
                <w:sz w:val="24"/>
              </w:rPr>
            </w:pPr>
            <w:proofErr w:type="gramStart"/>
            <w:r>
              <w:rPr>
                <w:rFonts w:asciiTheme="majorEastAsia" w:eastAsiaTheme="majorEastAsia" w:hAnsiTheme="majorEastAsia" w:hint="eastAsia"/>
                <w:spacing w:val="-3"/>
                <w:sz w:val="24"/>
              </w:rPr>
              <w:t>业财信息</w:t>
            </w:r>
            <w:proofErr w:type="gramEnd"/>
            <w:r>
              <w:rPr>
                <w:rFonts w:asciiTheme="majorEastAsia" w:eastAsiaTheme="majorEastAsia" w:hAnsiTheme="majorEastAsia" w:hint="eastAsia"/>
                <w:spacing w:val="-3"/>
                <w:sz w:val="24"/>
              </w:rPr>
              <w:t>一体化应用（初级）</w:t>
            </w:r>
          </w:p>
          <w:p w14:paraId="0AA93E0D"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收银员</w:t>
            </w:r>
          </w:p>
          <w:p w14:paraId="19BE2010"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计算机等级证书（一级）</w:t>
            </w:r>
          </w:p>
        </w:tc>
        <w:tc>
          <w:tcPr>
            <w:tcW w:w="2151" w:type="dxa"/>
            <w:vMerge w:val="restart"/>
            <w:shd w:val="clear" w:color="auto" w:fill="auto"/>
          </w:tcPr>
          <w:p w14:paraId="2DE0C727" w14:textId="77777777" w:rsidR="00225C55" w:rsidRDefault="00C019CD" w:rsidP="00F8019A">
            <w:pPr>
              <w:spacing w:line="460" w:lineRule="exact"/>
              <w:rPr>
                <w:rFonts w:asciiTheme="majorEastAsia" w:eastAsiaTheme="majorEastAsia" w:hAnsiTheme="majorEastAsia"/>
                <w:spacing w:val="-3"/>
                <w:sz w:val="24"/>
              </w:rPr>
            </w:pPr>
            <w:r>
              <w:rPr>
                <w:rFonts w:asciiTheme="majorEastAsia" w:eastAsiaTheme="majorEastAsia" w:hAnsiTheme="majorEastAsia" w:hint="eastAsia"/>
                <w:spacing w:val="-3"/>
                <w:sz w:val="24"/>
              </w:rPr>
              <w:t>企业财务会计及软件应用</w:t>
            </w:r>
          </w:p>
        </w:tc>
      </w:tr>
      <w:tr w:rsidR="00225C55" w14:paraId="6AC21D0B" w14:textId="77777777" w:rsidTr="00F8019A">
        <w:tc>
          <w:tcPr>
            <w:tcW w:w="817" w:type="dxa"/>
            <w:shd w:val="clear" w:color="auto" w:fill="auto"/>
          </w:tcPr>
          <w:p w14:paraId="252A2FC0"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2</w:t>
            </w:r>
          </w:p>
        </w:tc>
        <w:tc>
          <w:tcPr>
            <w:tcW w:w="2036" w:type="dxa"/>
            <w:shd w:val="clear" w:color="auto" w:fill="auto"/>
          </w:tcPr>
          <w:p w14:paraId="5E769F8E"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出纳</w:t>
            </w:r>
          </w:p>
        </w:tc>
        <w:tc>
          <w:tcPr>
            <w:tcW w:w="2759" w:type="dxa"/>
            <w:vMerge/>
            <w:shd w:val="clear" w:color="auto" w:fill="auto"/>
          </w:tcPr>
          <w:p w14:paraId="07D3FD61" w14:textId="77777777" w:rsidR="00225C55" w:rsidRDefault="00225C55" w:rsidP="00F8019A">
            <w:pPr>
              <w:spacing w:line="460" w:lineRule="exact"/>
              <w:ind w:firstLine="200"/>
              <w:rPr>
                <w:rFonts w:asciiTheme="majorEastAsia" w:eastAsiaTheme="majorEastAsia" w:hAnsiTheme="majorEastAsia"/>
                <w:spacing w:val="-3"/>
                <w:sz w:val="24"/>
              </w:rPr>
            </w:pPr>
          </w:p>
        </w:tc>
        <w:tc>
          <w:tcPr>
            <w:tcW w:w="2151" w:type="dxa"/>
            <w:vMerge/>
            <w:shd w:val="clear" w:color="auto" w:fill="auto"/>
          </w:tcPr>
          <w:p w14:paraId="6AAC3034" w14:textId="77777777" w:rsidR="00225C55" w:rsidRDefault="00225C55" w:rsidP="00F8019A">
            <w:pPr>
              <w:spacing w:line="460" w:lineRule="exact"/>
              <w:ind w:firstLine="200"/>
              <w:rPr>
                <w:rFonts w:asciiTheme="majorEastAsia" w:eastAsiaTheme="majorEastAsia" w:hAnsiTheme="majorEastAsia"/>
                <w:spacing w:val="-3"/>
                <w:sz w:val="24"/>
              </w:rPr>
            </w:pPr>
          </w:p>
        </w:tc>
      </w:tr>
      <w:tr w:rsidR="00225C55" w14:paraId="30B37CBE" w14:textId="77777777" w:rsidTr="00F8019A">
        <w:tc>
          <w:tcPr>
            <w:tcW w:w="817" w:type="dxa"/>
            <w:shd w:val="clear" w:color="auto" w:fill="auto"/>
          </w:tcPr>
          <w:p w14:paraId="33E12D40"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3</w:t>
            </w:r>
          </w:p>
        </w:tc>
        <w:tc>
          <w:tcPr>
            <w:tcW w:w="2036" w:type="dxa"/>
            <w:shd w:val="clear" w:color="auto" w:fill="auto"/>
          </w:tcPr>
          <w:p w14:paraId="6091CC8F"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收银</w:t>
            </w:r>
          </w:p>
        </w:tc>
        <w:tc>
          <w:tcPr>
            <w:tcW w:w="2759" w:type="dxa"/>
            <w:vMerge/>
            <w:shd w:val="clear" w:color="auto" w:fill="auto"/>
          </w:tcPr>
          <w:p w14:paraId="546181C2" w14:textId="77777777" w:rsidR="00225C55" w:rsidRDefault="00225C55" w:rsidP="00F8019A">
            <w:pPr>
              <w:spacing w:line="460" w:lineRule="exact"/>
              <w:ind w:firstLine="200"/>
              <w:rPr>
                <w:rFonts w:asciiTheme="majorEastAsia" w:eastAsiaTheme="majorEastAsia" w:hAnsiTheme="majorEastAsia"/>
                <w:spacing w:val="-3"/>
                <w:sz w:val="24"/>
              </w:rPr>
            </w:pPr>
          </w:p>
        </w:tc>
        <w:tc>
          <w:tcPr>
            <w:tcW w:w="2151" w:type="dxa"/>
            <w:vMerge/>
            <w:shd w:val="clear" w:color="auto" w:fill="auto"/>
          </w:tcPr>
          <w:p w14:paraId="3BBBDA53" w14:textId="77777777" w:rsidR="00225C55" w:rsidRDefault="00225C55" w:rsidP="00F8019A">
            <w:pPr>
              <w:spacing w:line="460" w:lineRule="exact"/>
              <w:ind w:firstLine="200"/>
              <w:rPr>
                <w:rFonts w:asciiTheme="majorEastAsia" w:eastAsiaTheme="majorEastAsia" w:hAnsiTheme="majorEastAsia"/>
                <w:spacing w:val="-3"/>
                <w:sz w:val="24"/>
              </w:rPr>
            </w:pPr>
          </w:p>
        </w:tc>
      </w:tr>
      <w:tr w:rsidR="00225C55" w14:paraId="497D4E1C" w14:textId="77777777" w:rsidTr="00F8019A">
        <w:tc>
          <w:tcPr>
            <w:tcW w:w="817" w:type="dxa"/>
            <w:shd w:val="clear" w:color="auto" w:fill="auto"/>
          </w:tcPr>
          <w:p w14:paraId="70C54FA6"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4</w:t>
            </w:r>
          </w:p>
        </w:tc>
        <w:tc>
          <w:tcPr>
            <w:tcW w:w="2036" w:type="dxa"/>
            <w:shd w:val="clear" w:color="auto" w:fill="auto"/>
          </w:tcPr>
          <w:p w14:paraId="5C8D9035"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仓管</w:t>
            </w:r>
          </w:p>
        </w:tc>
        <w:tc>
          <w:tcPr>
            <w:tcW w:w="2759" w:type="dxa"/>
            <w:vMerge/>
            <w:shd w:val="clear" w:color="auto" w:fill="auto"/>
          </w:tcPr>
          <w:p w14:paraId="3DE239AA" w14:textId="77777777" w:rsidR="00225C55" w:rsidRDefault="00225C55" w:rsidP="00F8019A">
            <w:pPr>
              <w:spacing w:line="460" w:lineRule="exact"/>
              <w:ind w:firstLine="200"/>
              <w:rPr>
                <w:rFonts w:asciiTheme="majorEastAsia" w:eastAsiaTheme="majorEastAsia" w:hAnsiTheme="majorEastAsia"/>
                <w:spacing w:val="-3"/>
                <w:sz w:val="24"/>
              </w:rPr>
            </w:pPr>
          </w:p>
        </w:tc>
        <w:tc>
          <w:tcPr>
            <w:tcW w:w="2151" w:type="dxa"/>
            <w:vMerge/>
            <w:shd w:val="clear" w:color="auto" w:fill="auto"/>
          </w:tcPr>
          <w:p w14:paraId="2ACB04A1" w14:textId="77777777" w:rsidR="00225C55" w:rsidRDefault="00225C55" w:rsidP="00F8019A">
            <w:pPr>
              <w:spacing w:line="460" w:lineRule="exact"/>
              <w:ind w:firstLine="200"/>
              <w:rPr>
                <w:rFonts w:asciiTheme="majorEastAsia" w:eastAsiaTheme="majorEastAsia" w:hAnsiTheme="majorEastAsia"/>
                <w:spacing w:val="-3"/>
                <w:sz w:val="24"/>
              </w:rPr>
            </w:pPr>
          </w:p>
        </w:tc>
      </w:tr>
      <w:tr w:rsidR="00225C55" w14:paraId="38D46700" w14:textId="77777777" w:rsidTr="00F8019A">
        <w:tc>
          <w:tcPr>
            <w:tcW w:w="817" w:type="dxa"/>
            <w:shd w:val="clear" w:color="auto" w:fill="auto"/>
          </w:tcPr>
          <w:p w14:paraId="672A55CC"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5</w:t>
            </w:r>
          </w:p>
        </w:tc>
        <w:tc>
          <w:tcPr>
            <w:tcW w:w="2036" w:type="dxa"/>
            <w:shd w:val="clear" w:color="auto" w:fill="auto"/>
          </w:tcPr>
          <w:p w14:paraId="5E2A53D7"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统计</w:t>
            </w:r>
          </w:p>
        </w:tc>
        <w:tc>
          <w:tcPr>
            <w:tcW w:w="2759" w:type="dxa"/>
            <w:vMerge/>
            <w:shd w:val="clear" w:color="auto" w:fill="auto"/>
          </w:tcPr>
          <w:p w14:paraId="18DF4C0E" w14:textId="77777777" w:rsidR="00225C55" w:rsidRDefault="00225C55" w:rsidP="00F8019A">
            <w:pPr>
              <w:spacing w:line="460" w:lineRule="exact"/>
              <w:ind w:firstLine="200"/>
              <w:rPr>
                <w:rFonts w:asciiTheme="majorEastAsia" w:eastAsiaTheme="majorEastAsia" w:hAnsiTheme="majorEastAsia"/>
                <w:spacing w:val="-3"/>
                <w:sz w:val="24"/>
              </w:rPr>
            </w:pPr>
          </w:p>
        </w:tc>
        <w:tc>
          <w:tcPr>
            <w:tcW w:w="2151" w:type="dxa"/>
            <w:vMerge/>
            <w:shd w:val="clear" w:color="auto" w:fill="auto"/>
          </w:tcPr>
          <w:p w14:paraId="49756C9C" w14:textId="77777777" w:rsidR="00225C55" w:rsidRDefault="00225C55" w:rsidP="00F8019A">
            <w:pPr>
              <w:spacing w:line="460" w:lineRule="exact"/>
              <w:ind w:firstLine="200"/>
              <w:rPr>
                <w:rFonts w:asciiTheme="majorEastAsia" w:eastAsiaTheme="majorEastAsia" w:hAnsiTheme="majorEastAsia"/>
                <w:spacing w:val="-3"/>
                <w:sz w:val="24"/>
              </w:rPr>
            </w:pPr>
          </w:p>
        </w:tc>
      </w:tr>
    </w:tbl>
    <w:p w14:paraId="3AB283F5" w14:textId="77777777" w:rsidR="00D32075" w:rsidRDefault="00D32075">
      <w:pPr>
        <w:pStyle w:val="2"/>
        <w:spacing w:beforeLines="0" w:before="0" w:afterLines="0" w:after="0"/>
        <w:ind w:firstLineChars="300" w:firstLine="904"/>
        <w:rPr>
          <w:rFonts w:ascii="黑体" w:eastAsia="黑体" w:hAnsi="黑体"/>
          <w:sz w:val="30"/>
          <w:szCs w:val="30"/>
        </w:rPr>
      </w:pPr>
    </w:p>
    <w:p w14:paraId="6D7D1C27" w14:textId="77777777" w:rsidR="00D32075" w:rsidRDefault="00D32075">
      <w:pPr>
        <w:pStyle w:val="2"/>
        <w:spacing w:beforeLines="0" w:before="0" w:afterLines="0" w:after="0"/>
        <w:ind w:firstLineChars="300" w:firstLine="904"/>
        <w:rPr>
          <w:rFonts w:ascii="黑体" w:eastAsia="黑体" w:hAnsi="黑体"/>
          <w:sz w:val="30"/>
          <w:szCs w:val="30"/>
        </w:rPr>
      </w:pPr>
    </w:p>
    <w:p w14:paraId="73ADEF50" w14:textId="77777777" w:rsidR="00D32075" w:rsidRDefault="00D32075">
      <w:pPr>
        <w:pStyle w:val="2"/>
        <w:spacing w:beforeLines="0" w:before="0" w:afterLines="0" w:after="0"/>
        <w:ind w:firstLineChars="300" w:firstLine="904"/>
        <w:rPr>
          <w:rFonts w:ascii="黑体" w:eastAsia="黑体" w:hAnsi="黑体"/>
          <w:sz w:val="30"/>
          <w:szCs w:val="30"/>
        </w:rPr>
      </w:pPr>
    </w:p>
    <w:p w14:paraId="72C2C685" w14:textId="77777777" w:rsidR="00D32075" w:rsidRDefault="00D32075">
      <w:pPr>
        <w:pStyle w:val="2"/>
        <w:spacing w:beforeLines="0" w:before="0" w:afterLines="0" w:after="0"/>
        <w:ind w:firstLineChars="300" w:firstLine="904"/>
        <w:rPr>
          <w:rFonts w:ascii="黑体" w:eastAsia="黑体" w:hAnsi="黑体"/>
          <w:sz w:val="30"/>
          <w:szCs w:val="30"/>
        </w:rPr>
      </w:pPr>
    </w:p>
    <w:p w14:paraId="3546E343" w14:textId="77777777" w:rsidR="00D32075" w:rsidRDefault="00D32075">
      <w:pPr>
        <w:pStyle w:val="2"/>
        <w:spacing w:beforeLines="0" w:before="0" w:afterLines="0" w:after="0"/>
        <w:ind w:firstLineChars="300" w:firstLine="904"/>
        <w:rPr>
          <w:rFonts w:ascii="黑体" w:eastAsia="黑体" w:hAnsi="黑体"/>
          <w:sz w:val="30"/>
          <w:szCs w:val="30"/>
        </w:rPr>
      </w:pPr>
    </w:p>
    <w:p w14:paraId="47804C08" w14:textId="15FF4589" w:rsidR="00225C55" w:rsidRDefault="00C019CD" w:rsidP="00EC5C35">
      <w:pPr>
        <w:pStyle w:val="2"/>
        <w:spacing w:beforeLines="0" w:before="0" w:afterLines="0" w:after="0"/>
        <w:ind w:firstLine="602"/>
        <w:rPr>
          <w:rFonts w:ascii="黑体" w:eastAsia="黑体" w:hAnsi="黑体"/>
          <w:sz w:val="30"/>
          <w:szCs w:val="30"/>
        </w:rPr>
      </w:pPr>
      <w:r>
        <w:rPr>
          <w:rFonts w:ascii="黑体" w:eastAsia="黑体" w:hAnsi="黑体" w:hint="eastAsia"/>
          <w:sz w:val="30"/>
          <w:szCs w:val="30"/>
        </w:rPr>
        <w:t>五</w:t>
      </w:r>
      <w:r>
        <w:rPr>
          <w:rFonts w:ascii="黑体" w:eastAsia="黑体" w:hAnsi="黑体"/>
          <w:sz w:val="30"/>
          <w:szCs w:val="30"/>
        </w:rPr>
        <w:t>、</w:t>
      </w:r>
      <w:r w:rsidR="00080D5B" w:rsidRPr="00080D5B">
        <w:rPr>
          <w:rFonts w:ascii="黑体" w:eastAsia="黑体" w:hAnsi="黑体" w:hint="eastAsia"/>
          <w:sz w:val="30"/>
          <w:szCs w:val="30"/>
        </w:rPr>
        <w:t>培养目标与培养规格</w:t>
      </w:r>
    </w:p>
    <w:p w14:paraId="1FF1B15D" w14:textId="77777777" w:rsidR="00225C55" w:rsidRDefault="00C019CD">
      <w:pPr>
        <w:pStyle w:val="2"/>
        <w:spacing w:before="93" w:after="93"/>
        <w:ind w:left="420" w:firstLineChars="100" w:firstLine="280"/>
      </w:pPr>
      <w:bookmarkStart w:id="12" w:name="_TOC_250020"/>
      <w:bookmarkEnd w:id="12"/>
      <w:r>
        <w:rPr>
          <w:rFonts w:hint="eastAsia"/>
        </w:rPr>
        <w:t>（一）培养目标</w:t>
      </w:r>
    </w:p>
    <w:p w14:paraId="162E0A30" w14:textId="77777777" w:rsidR="00225C55" w:rsidRDefault="00C019CD">
      <w:pPr>
        <w:pStyle w:val="a5"/>
        <w:spacing w:after="0" w:line="460" w:lineRule="exact"/>
        <w:ind w:leftChars="100" w:left="210" w:firstLineChars="200" w:firstLine="468"/>
        <w:rPr>
          <w:rFonts w:asciiTheme="majorEastAsia" w:eastAsiaTheme="majorEastAsia" w:hAnsiTheme="majorEastAsia"/>
          <w:sz w:val="24"/>
        </w:rPr>
      </w:pPr>
      <w:r>
        <w:rPr>
          <w:rFonts w:asciiTheme="majorEastAsia" w:eastAsiaTheme="majorEastAsia" w:hAnsiTheme="majorEastAsia"/>
          <w:spacing w:val="-3"/>
          <w:sz w:val="24"/>
        </w:rPr>
        <w:t>会计事务专业通过以“岗、证、课三位一体工学结合”技能训 练和行业证书培训为重点，以模拟实训为载体，以会计诚信教育为准则，把产学结合作为人才培养模式的切入点，面向珠三角、粤西地区中小型企业，培养具有良好的职业道德和会计专业素养，掌握扎实的会计专业知识和技能，兼具计算机基础知识和自我学习的发展能力， 能胜任中小型企业的各个会计岗位工作和</w:t>
      </w:r>
      <w:proofErr w:type="gramStart"/>
      <w:r>
        <w:rPr>
          <w:rFonts w:asciiTheme="majorEastAsia" w:eastAsiaTheme="majorEastAsia" w:hAnsiTheme="majorEastAsia"/>
          <w:spacing w:val="-3"/>
          <w:sz w:val="24"/>
        </w:rPr>
        <w:t>仓管</w:t>
      </w:r>
      <w:proofErr w:type="gramEnd"/>
      <w:r>
        <w:rPr>
          <w:rFonts w:asciiTheme="majorEastAsia" w:eastAsiaTheme="majorEastAsia" w:hAnsiTheme="majorEastAsia"/>
          <w:spacing w:val="-3"/>
          <w:sz w:val="24"/>
        </w:rPr>
        <w:t xml:space="preserve">、统计、收银等工种的高素质劳动者和技能型人才。 </w:t>
      </w:r>
    </w:p>
    <w:p w14:paraId="7F499F43" w14:textId="77777777" w:rsidR="00225C55" w:rsidRDefault="00C019CD" w:rsidP="00080D5B">
      <w:pPr>
        <w:pStyle w:val="2"/>
        <w:spacing w:before="93" w:after="93"/>
        <w:ind w:firstLineChars="150" w:firstLine="420"/>
      </w:pPr>
      <w:r>
        <w:rPr>
          <w:rFonts w:hint="eastAsia"/>
        </w:rPr>
        <w:t>（二）培养规格</w:t>
      </w:r>
      <w:r>
        <w:rPr>
          <w:rFonts w:hint="eastAsia"/>
        </w:rPr>
        <w:t xml:space="preserve"> </w:t>
      </w:r>
    </w:p>
    <w:p w14:paraId="4924AB24" w14:textId="226DAEF7" w:rsidR="00225C55" w:rsidRPr="00C019CD" w:rsidRDefault="00C019CD" w:rsidP="00C019CD">
      <w:pPr>
        <w:pStyle w:val="af1"/>
        <w:tabs>
          <w:tab w:val="left" w:pos="1763"/>
        </w:tabs>
        <w:spacing w:line="460" w:lineRule="exact"/>
        <w:ind w:left="200" w:firstLineChars="200" w:firstLine="468"/>
        <w:jc w:val="both"/>
        <w:rPr>
          <w:rFonts w:asciiTheme="majorEastAsia" w:eastAsiaTheme="majorEastAsia" w:hAnsiTheme="majorEastAsia"/>
          <w:spacing w:val="-3"/>
          <w:sz w:val="24"/>
          <w:szCs w:val="24"/>
        </w:rPr>
      </w:pPr>
      <w:r>
        <w:rPr>
          <w:rFonts w:asciiTheme="majorEastAsia" w:eastAsiaTheme="majorEastAsia" w:hAnsiTheme="majorEastAsia" w:hint="eastAsia"/>
          <w:spacing w:val="-3"/>
          <w:sz w:val="24"/>
          <w:szCs w:val="24"/>
        </w:rPr>
        <w:t>1、</w:t>
      </w:r>
      <w:r>
        <w:rPr>
          <w:rFonts w:asciiTheme="majorEastAsia" w:eastAsiaTheme="majorEastAsia" w:hAnsiTheme="majorEastAsia"/>
          <w:spacing w:val="-3"/>
          <w:sz w:val="24"/>
          <w:szCs w:val="24"/>
        </w:rPr>
        <w:t xml:space="preserve">良好的职业道德。会计职业道德是会计工作应遵循的道德标 准，是会计人员在会计事务中正确处理人与人之间经济关系的各种行为规范总和； </w:t>
      </w:r>
    </w:p>
    <w:p w14:paraId="1EC65FF1" w14:textId="77777777" w:rsidR="00225C55" w:rsidRDefault="00C019CD" w:rsidP="00F8019A">
      <w:pPr>
        <w:pStyle w:val="af1"/>
        <w:tabs>
          <w:tab w:val="left" w:pos="1763"/>
        </w:tabs>
        <w:spacing w:line="460" w:lineRule="exact"/>
        <w:ind w:leftChars="55" w:left="115" w:firstLineChars="250" w:firstLine="580"/>
        <w:jc w:val="both"/>
        <w:rPr>
          <w:rFonts w:asciiTheme="majorEastAsia" w:eastAsiaTheme="majorEastAsia" w:hAnsiTheme="majorEastAsia"/>
          <w:sz w:val="24"/>
          <w:szCs w:val="24"/>
        </w:rPr>
      </w:pPr>
      <w:r>
        <w:rPr>
          <w:rFonts w:asciiTheme="majorEastAsia" w:eastAsiaTheme="majorEastAsia" w:hAnsiTheme="majorEastAsia"/>
          <w:spacing w:val="-4"/>
          <w:sz w:val="24"/>
          <w:szCs w:val="24"/>
        </w:rPr>
        <w:t>2</w:t>
      </w:r>
      <w:r>
        <w:rPr>
          <w:rFonts w:asciiTheme="majorEastAsia" w:eastAsiaTheme="majorEastAsia" w:hAnsiTheme="majorEastAsia" w:hint="eastAsia"/>
          <w:spacing w:val="-4"/>
          <w:sz w:val="24"/>
          <w:szCs w:val="24"/>
        </w:rPr>
        <w:t>、</w:t>
      </w:r>
      <w:r>
        <w:rPr>
          <w:rFonts w:asciiTheme="majorEastAsia" w:eastAsiaTheme="majorEastAsia" w:hAnsiTheme="majorEastAsia"/>
          <w:spacing w:val="-4"/>
          <w:sz w:val="24"/>
          <w:szCs w:val="24"/>
        </w:rPr>
        <w:t>具有强烈的爱岗敬业精神。财务工作人员，必须热爱本职工</w:t>
      </w:r>
      <w:r>
        <w:rPr>
          <w:rFonts w:asciiTheme="majorEastAsia" w:eastAsiaTheme="majorEastAsia" w:hAnsiTheme="majorEastAsia"/>
          <w:spacing w:val="-2"/>
          <w:sz w:val="24"/>
          <w:szCs w:val="24"/>
        </w:rPr>
        <w:t>作，</w:t>
      </w:r>
      <w:r>
        <w:rPr>
          <w:rFonts w:asciiTheme="majorEastAsia" w:eastAsiaTheme="majorEastAsia" w:hAnsiTheme="majorEastAsia"/>
          <w:sz w:val="24"/>
          <w:szCs w:val="24"/>
        </w:rPr>
        <w:t xml:space="preserve"> 脚踏实地，本着务实、求是、实干、热情的工作态度； </w:t>
      </w:r>
    </w:p>
    <w:p w14:paraId="3B5B6E8D" w14:textId="77777777" w:rsidR="00225C55" w:rsidRDefault="00C019CD">
      <w:pPr>
        <w:pStyle w:val="af1"/>
        <w:spacing w:line="460" w:lineRule="exact"/>
        <w:ind w:left="142" w:firstLineChars="181" w:firstLine="424"/>
        <w:jc w:val="both"/>
        <w:rPr>
          <w:rFonts w:asciiTheme="majorEastAsia" w:eastAsiaTheme="majorEastAsia" w:hAnsiTheme="majorEastAsia"/>
          <w:sz w:val="24"/>
        </w:rPr>
      </w:pPr>
      <w:r>
        <w:rPr>
          <w:rFonts w:asciiTheme="majorEastAsia" w:eastAsiaTheme="majorEastAsia" w:hAnsiTheme="majorEastAsia" w:hint="eastAsia"/>
          <w:spacing w:val="-3"/>
          <w:sz w:val="24"/>
        </w:rPr>
        <w:lastRenderedPageBreak/>
        <w:t>3、</w:t>
      </w:r>
      <w:r>
        <w:rPr>
          <w:rFonts w:asciiTheme="majorEastAsia" w:eastAsiaTheme="majorEastAsia" w:hAnsiTheme="majorEastAsia"/>
          <w:spacing w:val="-3"/>
          <w:sz w:val="24"/>
        </w:rPr>
        <w:t xml:space="preserve">具有较强的专业技能和管理技巧及广泛的知识视野。知识与能力兼备、技能与技巧并举，是一名优秀会计人员最起码的标准； </w:t>
      </w:r>
    </w:p>
    <w:p w14:paraId="3DACF46F" w14:textId="77777777" w:rsidR="00225C55" w:rsidRDefault="00C019CD">
      <w:pPr>
        <w:ind w:firstLineChars="200" w:firstLine="468"/>
      </w:pPr>
      <w:r>
        <w:rPr>
          <w:rFonts w:asciiTheme="majorEastAsia" w:eastAsiaTheme="majorEastAsia" w:hAnsiTheme="majorEastAsia" w:hint="eastAsia"/>
          <w:spacing w:val="-3"/>
          <w:sz w:val="24"/>
        </w:rPr>
        <w:t>4、</w:t>
      </w:r>
      <w:r>
        <w:rPr>
          <w:rFonts w:asciiTheme="majorEastAsia" w:eastAsiaTheme="majorEastAsia" w:hAnsiTheme="majorEastAsia"/>
          <w:spacing w:val="-3"/>
          <w:sz w:val="24"/>
        </w:rPr>
        <w:t>树立效益观念、市场观念和法制观念；</w:t>
      </w:r>
    </w:p>
    <w:p w14:paraId="2F2A1EAB" w14:textId="77777777" w:rsidR="00225C55" w:rsidRDefault="00C019CD">
      <w:pPr>
        <w:pStyle w:val="af1"/>
        <w:tabs>
          <w:tab w:val="left" w:pos="1763"/>
        </w:tabs>
        <w:spacing w:line="460" w:lineRule="exact"/>
        <w:ind w:left="0" w:firstLineChars="200" w:firstLine="468"/>
        <w:jc w:val="both"/>
        <w:rPr>
          <w:rFonts w:asciiTheme="majorEastAsia" w:eastAsiaTheme="majorEastAsia" w:hAnsiTheme="majorEastAsia"/>
          <w:sz w:val="24"/>
          <w:szCs w:val="24"/>
        </w:rPr>
      </w:pPr>
      <w:r>
        <w:rPr>
          <w:rFonts w:asciiTheme="majorEastAsia" w:eastAsiaTheme="majorEastAsia" w:hAnsiTheme="majorEastAsia" w:hint="eastAsia"/>
          <w:spacing w:val="-3"/>
          <w:sz w:val="24"/>
          <w:szCs w:val="24"/>
          <w:lang w:val="en-US"/>
        </w:rPr>
        <w:t>5</w:t>
      </w:r>
      <w:r>
        <w:rPr>
          <w:rFonts w:asciiTheme="majorEastAsia" w:eastAsiaTheme="majorEastAsia" w:hAnsiTheme="majorEastAsia" w:hint="eastAsia"/>
          <w:spacing w:val="-3"/>
          <w:sz w:val="24"/>
          <w:szCs w:val="24"/>
        </w:rPr>
        <w:t>、</w:t>
      </w:r>
      <w:r>
        <w:rPr>
          <w:rFonts w:asciiTheme="majorEastAsia" w:eastAsiaTheme="majorEastAsia" w:hAnsiTheme="majorEastAsia"/>
          <w:spacing w:val="-3"/>
          <w:sz w:val="24"/>
          <w:szCs w:val="24"/>
        </w:rPr>
        <w:t xml:space="preserve">熟悉有关财经法规及会计工作基础规范； </w:t>
      </w:r>
    </w:p>
    <w:p w14:paraId="7DE73F83"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6、</w:t>
      </w:r>
      <w:r>
        <w:rPr>
          <w:rFonts w:asciiTheme="majorEastAsia" w:eastAsiaTheme="majorEastAsia" w:hAnsiTheme="majorEastAsia"/>
          <w:spacing w:val="-3"/>
          <w:sz w:val="24"/>
        </w:rPr>
        <w:t xml:space="preserve">掌握本专业所必需的文化科学基础知识； </w:t>
      </w:r>
    </w:p>
    <w:p w14:paraId="2B7C8A0A"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7、</w:t>
      </w:r>
      <w:r>
        <w:rPr>
          <w:rFonts w:asciiTheme="majorEastAsia" w:eastAsiaTheme="majorEastAsia" w:hAnsiTheme="majorEastAsia"/>
          <w:spacing w:val="-3"/>
          <w:sz w:val="24"/>
        </w:rPr>
        <w:t xml:space="preserve">掌握计算机基础和互联网运用基础知识； </w:t>
      </w:r>
    </w:p>
    <w:p w14:paraId="63C86870"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8、</w:t>
      </w:r>
      <w:r>
        <w:rPr>
          <w:rFonts w:asciiTheme="majorEastAsia" w:eastAsiaTheme="majorEastAsia" w:hAnsiTheme="majorEastAsia"/>
          <w:spacing w:val="-3"/>
          <w:sz w:val="24"/>
        </w:rPr>
        <w:t xml:space="preserve">掌握会计核算基础知识和会计电算化基础理论知识； </w:t>
      </w:r>
    </w:p>
    <w:p w14:paraId="1A5B837B"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9、</w:t>
      </w:r>
      <w:r>
        <w:rPr>
          <w:rFonts w:asciiTheme="majorEastAsia" w:eastAsiaTheme="majorEastAsia" w:hAnsiTheme="majorEastAsia"/>
          <w:spacing w:val="-3"/>
          <w:sz w:val="24"/>
        </w:rPr>
        <w:t xml:space="preserve">掌握企业会计岗位核算业务流程和基本技能； </w:t>
      </w:r>
    </w:p>
    <w:p w14:paraId="43CFC3A6"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10、</w:t>
      </w:r>
      <w:r>
        <w:rPr>
          <w:rFonts w:asciiTheme="majorEastAsia" w:eastAsiaTheme="majorEastAsia" w:hAnsiTheme="majorEastAsia"/>
          <w:spacing w:val="-3"/>
          <w:sz w:val="24"/>
        </w:rPr>
        <w:t xml:space="preserve">具备较强的会计基本技能，包括点钞、翻打传票、文字和数字快速录入； </w:t>
      </w:r>
    </w:p>
    <w:p w14:paraId="14919977"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11、</w:t>
      </w:r>
      <w:r>
        <w:rPr>
          <w:rFonts w:asciiTheme="majorEastAsia" w:eastAsiaTheme="majorEastAsia" w:hAnsiTheme="majorEastAsia"/>
          <w:spacing w:val="-3"/>
          <w:sz w:val="24"/>
        </w:rPr>
        <w:t xml:space="preserve">具备较强的手工会计核算能力，即具有填制审核记账凭证和熟练记账、算账、报账能力； </w:t>
      </w:r>
    </w:p>
    <w:p w14:paraId="30B91BC2"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12、</w:t>
      </w:r>
      <w:r>
        <w:rPr>
          <w:rFonts w:asciiTheme="majorEastAsia" w:eastAsiaTheme="majorEastAsia" w:hAnsiTheme="majorEastAsia"/>
          <w:spacing w:val="-3"/>
          <w:sz w:val="24"/>
        </w:rPr>
        <w:t xml:space="preserve">具备熟练操作财务软件技能； </w:t>
      </w:r>
    </w:p>
    <w:p w14:paraId="486ABDCA"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13、</w:t>
      </w:r>
      <w:r>
        <w:rPr>
          <w:rFonts w:asciiTheme="majorEastAsia" w:eastAsiaTheme="majorEastAsia" w:hAnsiTheme="majorEastAsia"/>
          <w:spacing w:val="-3"/>
          <w:sz w:val="24"/>
        </w:rPr>
        <w:t xml:space="preserve">具备一定的出纳管理和税收申报能力； </w:t>
      </w:r>
    </w:p>
    <w:p w14:paraId="41FFBFD4" w14:textId="77777777" w:rsidR="00225C55" w:rsidRDefault="00C019CD">
      <w:pPr>
        <w:tabs>
          <w:tab w:val="left" w:pos="709"/>
          <w:tab w:val="left" w:pos="851"/>
          <w:tab w:val="left" w:pos="993"/>
          <w:tab w:val="left" w:pos="1276"/>
          <w:tab w:val="left" w:pos="1418"/>
          <w:tab w:val="left" w:pos="1560"/>
          <w:tab w:val="left" w:pos="1701"/>
          <w:tab w:val="left" w:pos="184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14、</w:t>
      </w:r>
      <w:r>
        <w:rPr>
          <w:rFonts w:asciiTheme="majorEastAsia" w:eastAsiaTheme="majorEastAsia" w:hAnsiTheme="majorEastAsia"/>
          <w:spacing w:val="-3"/>
          <w:sz w:val="24"/>
        </w:rPr>
        <w:t xml:space="preserve">具备较强的口头表达、阅读能力和企业公文应用写作能力； </w:t>
      </w:r>
    </w:p>
    <w:p w14:paraId="0B6F12DE" w14:textId="77777777" w:rsidR="00225C55" w:rsidRDefault="00C019CD">
      <w:pPr>
        <w:tabs>
          <w:tab w:val="left" w:pos="709"/>
          <w:tab w:val="left" w:pos="851"/>
          <w:tab w:val="left" w:pos="993"/>
          <w:tab w:val="left" w:pos="1134"/>
          <w:tab w:val="left" w:pos="1276"/>
          <w:tab w:val="left" w:pos="1418"/>
          <w:tab w:val="left" w:pos="1560"/>
          <w:tab w:val="left" w:pos="1701"/>
          <w:tab w:val="left" w:pos="184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15、</w:t>
      </w:r>
      <w:r>
        <w:rPr>
          <w:rFonts w:asciiTheme="majorEastAsia" w:eastAsiaTheme="majorEastAsia" w:hAnsiTheme="majorEastAsia"/>
          <w:spacing w:val="-3"/>
          <w:sz w:val="24"/>
        </w:rPr>
        <w:t xml:space="preserve">具备较强的人际交往、处事应变能力； </w:t>
      </w:r>
    </w:p>
    <w:p w14:paraId="3F3382E0" w14:textId="77777777" w:rsidR="00225C55" w:rsidRDefault="00C019CD">
      <w:pPr>
        <w:tabs>
          <w:tab w:val="left" w:pos="709"/>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16、</w:t>
      </w:r>
      <w:r>
        <w:rPr>
          <w:rFonts w:asciiTheme="majorEastAsia" w:eastAsiaTheme="majorEastAsia" w:hAnsiTheme="majorEastAsia"/>
          <w:spacing w:val="-3"/>
          <w:sz w:val="24"/>
        </w:rPr>
        <w:t xml:space="preserve">掌握财务软件应用的基本知识和基本操作； </w:t>
      </w:r>
    </w:p>
    <w:p w14:paraId="36309601" w14:textId="77777777" w:rsidR="00225C55" w:rsidRDefault="00C019CD">
      <w:pPr>
        <w:spacing w:line="460" w:lineRule="exact"/>
        <w:ind w:firstLineChars="200" w:firstLine="476"/>
        <w:rPr>
          <w:rFonts w:asciiTheme="majorEastAsia" w:eastAsiaTheme="majorEastAsia" w:hAnsiTheme="majorEastAsia"/>
          <w:sz w:val="24"/>
        </w:rPr>
      </w:pPr>
      <w:r>
        <w:rPr>
          <w:rFonts w:asciiTheme="majorEastAsia" w:eastAsiaTheme="majorEastAsia" w:hAnsiTheme="majorEastAsia" w:hint="eastAsia"/>
          <w:spacing w:val="-1"/>
          <w:sz w:val="24"/>
        </w:rPr>
        <w:t>17、</w:t>
      </w:r>
      <w:r>
        <w:rPr>
          <w:rFonts w:asciiTheme="majorEastAsia" w:eastAsiaTheme="majorEastAsia" w:hAnsiTheme="majorEastAsia"/>
          <w:spacing w:val="-1"/>
          <w:sz w:val="24"/>
        </w:rPr>
        <w:t xml:space="preserve">掌握用友 </w:t>
      </w:r>
      <w:r>
        <w:rPr>
          <w:rFonts w:asciiTheme="majorEastAsia" w:eastAsiaTheme="majorEastAsia" w:hAnsiTheme="majorEastAsia"/>
          <w:sz w:val="24"/>
        </w:rPr>
        <w:t>T3</w:t>
      </w:r>
      <w:r>
        <w:rPr>
          <w:rFonts w:asciiTheme="majorEastAsia" w:eastAsiaTheme="majorEastAsia" w:hAnsiTheme="majorEastAsia"/>
          <w:spacing w:val="-3"/>
          <w:sz w:val="24"/>
        </w:rPr>
        <w:t xml:space="preserve"> 财务软件各个模块特别是购销存模块的操作技能；</w:t>
      </w:r>
      <w:r>
        <w:rPr>
          <w:rFonts w:asciiTheme="majorEastAsia" w:eastAsiaTheme="majorEastAsia" w:hAnsiTheme="majorEastAsia"/>
          <w:sz w:val="24"/>
        </w:rPr>
        <w:t xml:space="preserve"> </w:t>
      </w:r>
    </w:p>
    <w:p w14:paraId="00F77AE9" w14:textId="77777777" w:rsidR="00225C55" w:rsidRDefault="00C019CD">
      <w:pPr>
        <w:tabs>
          <w:tab w:val="left" w:pos="709"/>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18、</w:t>
      </w:r>
      <w:r>
        <w:rPr>
          <w:rFonts w:asciiTheme="majorEastAsia" w:eastAsiaTheme="majorEastAsia" w:hAnsiTheme="majorEastAsia"/>
          <w:spacing w:val="-3"/>
          <w:sz w:val="24"/>
        </w:rPr>
        <w:t xml:space="preserve">熟悉收银的专业理论知识和基本操作流程； </w:t>
      </w:r>
    </w:p>
    <w:p w14:paraId="3132E841" w14:textId="77777777" w:rsidR="00225C55" w:rsidRDefault="00C019CD">
      <w:pPr>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19、</w:t>
      </w:r>
      <w:r>
        <w:rPr>
          <w:rFonts w:asciiTheme="majorEastAsia" w:eastAsiaTheme="majorEastAsia" w:hAnsiTheme="majorEastAsia"/>
          <w:spacing w:val="-3"/>
          <w:sz w:val="24"/>
        </w:rPr>
        <w:t xml:space="preserve">熟练掌握收银工作技能； </w:t>
      </w:r>
    </w:p>
    <w:p w14:paraId="0904D485" w14:textId="77777777" w:rsidR="00225C55" w:rsidRDefault="00C019CD">
      <w:pPr>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20、</w:t>
      </w:r>
      <w:r>
        <w:rPr>
          <w:rFonts w:asciiTheme="majorEastAsia" w:eastAsiaTheme="majorEastAsia" w:hAnsiTheme="majorEastAsia"/>
          <w:spacing w:val="-3"/>
          <w:sz w:val="24"/>
        </w:rPr>
        <w:t xml:space="preserve">具备收银工作应急处理能力； </w:t>
      </w:r>
    </w:p>
    <w:p w14:paraId="19599533" w14:textId="272168F4" w:rsidR="00225C55" w:rsidRDefault="00C019CD" w:rsidP="00EC5C35">
      <w:pPr>
        <w:pStyle w:val="2"/>
        <w:spacing w:beforeLines="0" w:before="0" w:afterLines="0" w:after="0"/>
        <w:ind w:firstLine="602"/>
        <w:rPr>
          <w:rFonts w:ascii="黑体" w:eastAsia="黑体" w:hAnsi="黑体"/>
          <w:sz w:val="30"/>
          <w:szCs w:val="30"/>
        </w:rPr>
      </w:pPr>
      <w:bookmarkStart w:id="13" w:name="_TOC_250018"/>
      <w:bookmarkEnd w:id="13"/>
      <w:r>
        <w:rPr>
          <w:rFonts w:ascii="黑体" w:eastAsia="黑体" w:hAnsi="黑体" w:hint="eastAsia"/>
          <w:sz w:val="30"/>
          <w:szCs w:val="30"/>
        </w:rPr>
        <w:t>六</w:t>
      </w:r>
      <w:r>
        <w:rPr>
          <w:rFonts w:ascii="黑体" w:eastAsia="黑体" w:hAnsi="黑体"/>
          <w:sz w:val="30"/>
          <w:szCs w:val="30"/>
        </w:rPr>
        <w:t>、</w:t>
      </w:r>
      <w:r w:rsidR="00EC5C35">
        <w:rPr>
          <w:rFonts w:ascii="黑体" w:eastAsia="黑体" w:hAnsi="黑体" w:hint="eastAsia"/>
          <w:sz w:val="30"/>
          <w:szCs w:val="30"/>
        </w:rPr>
        <w:t>升学继</w:t>
      </w:r>
      <w:r w:rsidR="00080D5B" w:rsidRPr="00080D5B">
        <w:rPr>
          <w:rFonts w:ascii="黑体" w:eastAsia="黑体" w:hAnsi="黑体"/>
          <w:sz w:val="30"/>
          <w:szCs w:val="30"/>
        </w:rPr>
        <w:t>续专业</w:t>
      </w:r>
    </w:p>
    <w:p w14:paraId="1CBD7B11" w14:textId="77777777" w:rsidR="00225C55" w:rsidRDefault="00C019CD">
      <w:pPr>
        <w:pStyle w:val="a5"/>
        <w:spacing w:after="0" w:line="460" w:lineRule="exact"/>
        <w:ind w:firstLineChars="195" w:firstLine="468"/>
        <w:rPr>
          <w:rFonts w:asciiTheme="majorEastAsia" w:eastAsiaTheme="majorEastAsia" w:hAnsiTheme="majorEastAsia"/>
          <w:sz w:val="24"/>
        </w:rPr>
      </w:pPr>
      <w:r>
        <w:rPr>
          <w:rFonts w:asciiTheme="majorEastAsia" w:eastAsiaTheme="majorEastAsia" w:hAnsiTheme="majorEastAsia"/>
          <w:sz w:val="24"/>
        </w:rPr>
        <w:t>高职：大数据与会计本科：大数据与会计</w:t>
      </w:r>
    </w:p>
    <w:p w14:paraId="2C26F97B" w14:textId="77777777" w:rsidR="00225C55" w:rsidRDefault="00C019CD" w:rsidP="00F8019A">
      <w:pPr>
        <w:keepNext/>
        <w:keepLines/>
        <w:ind w:firstLineChars="149" w:firstLine="449"/>
        <w:outlineLvl w:val="0"/>
        <w:rPr>
          <w:rFonts w:eastAsia="黑体"/>
          <w:b/>
          <w:kern w:val="44"/>
          <w:sz w:val="30"/>
        </w:rPr>
      </w:pPr>
      <w:bookmarkStart w:id="14" w:name="_TOC_250017"/>
      <w:bookmarkStart w:id="15" w:name="_Toc2833"/>
      <w:bookmarkEnd w:id="14"/>
      <w:r>
        <w:rPr>
          <w:rFonts w:eastAsia="黑体" w:hint="eastAsia"/>
          <w:b/>
          <w:kern w:val="44"/>
          <w:sz w:val="30"/>
        </w:rPr>
        <w:t>七、课程设置及要求</w:t>
      </w:r>
      <w:bookmarkStart w:id="16" w:name="_TOC_250016"/>
      <w:bookmarkEnd w:id="15"/>
      <w:bookmarkEnd w:id="16"/>
    </w:p>
    <w:p w14:paraId="6E3DABA6" w14:textId="77777777" w:rsidR="00225C55" w:rsidRDefault="00C019CD">
      <w:pPr>
        <w:keepNext/>
        <w:keepLines/>
        <w:outlineLvl w:val="0"/>
        <w:rPr>
          <w:rFonts w:asciiTheme="majorEastAsia" w:eastAsiaTheme="majorEastAsia" w:hAnsiTheme="majorEastAsia"/>
          <w:sz w:val="24"/>
        </w:rPr>
      </w:pPr>
      <w:r>
        <w:rPr>
          <w:rFonts w:ascii="黑体" w:eastAsia="黑体" w:hAnsi="黑体"/>
          <w:noProof/>
          <w:sz w:val="30"/>
          <w:szCs w:val="30"/>
        </w:rPr>
        <mc:AlternateContent>
          <mc:Choice Requires="wps">
            <w:drawing>
              <wp:anchor distT="0" distB="0" distL="114300" distR="114300" simplePos="0" relativeHeight="251654656" behindDoc="1" locked="0" layoutInCell="1" allowOverlap="1" wp14:anchorId="33E0C610" wp14:editId="511B2269">
                <wp:simplePos x="0" y="0"/>
                <wp:positionH relativeFrom="page">
                  <wp:posOffset>914400</wp:posOffset>
                </wp:positionH>
                <wp:positionV relativeFrom="paragraph">
                  <wp:posOffset>308610</wp:posOffset>
                </wp:positionV>
                <wp:extent cx="89535" cy="178435"/>
                <wp:effectExtent l="0" t="0" r="0" b="0"/>
                <wp:wrapNone/>
                <wp:docPr id="2" name="文本框 31"/>
                <wp:cNvGraphicFramePr/>
                <a:graphic xmlns:a="http://schemas.openxmlformats.org/drawingml/2006/main">
                  <a:graphicData uri="http://schemas.microsoft.com/office/word/2010/wordprocessingShape">
                    <wps:wsp>
                      <wps:cNvSpPr txBox="1"/>
                      <wps:spPr>
                        <a:xfrm>
                          <a:off x="0" y="0"/>
                          <a:ext cx="89535" cy="178435"/>
                        </a:xfrm>
                        <a:prstGeom prst="rect">
                          <a:avLst/>
                        </a:prstGeom>
                        <a:noFill/>
                        <a:ln>
                          <a:noFill/>
                        </a:ln>
                      </wps:spPr>
                      <wps:txbx>
                        <w:txbxContent>
                          <w:p w14:paraId="371B6612" w14:textId="77777777" w:rsidR="00080D5B" w:rsidRDefault="00080D5B">
                            <w:pPr>
                              <w:pStyle w:val="a5"/>
                              <w:spacing w:line="281" w:lineRule="exact"/>
                            </w:pPr>
                            <w:r>
                              <w:t xml:space="preserve"> </w:t>
                            </w:r>
                          </w:p>
                        </w:txbxContent>
                      </wps:txbx>
                      <wps:bodyPr lIns="0" tIns="0" rIns="0" bIns="0" upright="1"/>
                    </wps:wsp>
                  </a:graphicData>
                </a:graphic>
              </wp:anchor>
            </w:drawing>
          </mc:Choice>
          <mc:Fallback>
            <w:pict>
              <v:shapetype w14:anchorId="33E0C610" id="_x0000_t202" coordsize="21600,21600" o:spt="202" path="m,l,21600r21600,l21600,xe">
                <v:stroke joinstyle="miter"/>
                <v:path gradientshapeok="t" o:connecttype="rect"/>
              </v:shapetype>
              <v:shape id="文本框 31" o:spid="_x0000_s1026" type="#_x0000_t202" style="position:absolute;left:0;text-align:left;margin-left:1in;margin-top:24.3pt;width:7.05pt;height:14.05pt;z-index:-2516618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DnpQEAACMDAAAOAAAAZHJzL2Uyb0RvYy54bWysUktu2zAQ3RfIHQjuY9pO07qC5QBFkCJA&#10;0AZwewCaIi0C/GHIWPIFkht01U33OZfPkSFtOU2yC7oZDWdGj++94fyit4ZsJETtXU0nozEl0gnf&#10;aLeu6a+fV6czSmLiruHGO1nTrYz0YnHyYd6FSk59600jgSCIi1UXatqmFCrGomil5XHkg3TYVB4s&#10;T3iENWuAd4huDZuOx59Y56EJ4IWMEauX+yZdFHylpEg/lIoyEVNT5JZKhBJXObLFnFdr4KHV4kCD&#10;v4OF5drhpUeoS544uQP9BspqAT56lUbCW+aV0kIWDahmMn6lZtnyIIsWNCeGo03x/8GK75tbILqp&#10;6ZQSxy2uaPf7Yffncff3npxNsj9diBWOLQMOpv6r73HPQz1iMcvuFdj8RUEE++j09uiu7BMRWJx9&#10;OT87p0RgZ/J59hFzBGfP/waI6Zv0luSkpoC7K5byzU1M+9FhJF/l/JU2puzPuBcFxMwVlonvCeYs&#10;9av+oGblmy2KMdcOncyvYkhgSFZDchdAr1ukUyQXSNxE4X14NXnV/57Lxc9ve/EEAAD//wMAUEsD&#10;BBQABgAIAAAAIQAUTToU3wAAAAkBAAAPAAAAZHJzL2Rvd25yZXYueG1sTI8xb8IwFIT3Sv0P1qvU&#10;rTigNIQQB6GqnSohQjp0dOJHYhE/h9hA+u9rpnY83enuu3wzmZ5dcXTakoD5LAKG1FilqRXwVX28&#10;pMCcl6RkbwkF/KCDTfH4kMtM2RuVeD34loUScpkU0Hk/ZJy7pkMj3cwOSME72tFIH+TYcjXKWyg3&#10;PV9EUcKN1BQWOjngW4fN6XAxArbfVL7r867el8dSV9Uqos/kJMTz07RdA/M4+b8w3PEDOhSBqbYX&#10;Uo71Qcdx+OIFxGkC7B54TefAagHLZAm8yPn/B8UvAAAA//8DAFBLAQItABQABgAIAAAAIQC2gziS&#10;/gAAAOEBAAATAAAAAAAAAAAAAAAAAAAAAABbQ29udGVudF9UeXBlc10ueG1sUEsBAi0AFAAGAAgA&#10;AAAhADj9If/WAAAAlAEAAAsAAAAAAAAAAAAAAAAALwEAAF9yZWxzLy5yZWxzUEsBAi0AFAAGAAgA&#10;AAAhABFLAOelAQAAIwMAAA4AAAAAAAAAAAAAAAAALgIAAGRycy9lMm9Eb2MueG1sUEsBAi0AFAAG&#10;AAgAAAAhABRNOhTfAAAACQEAAA8AAAAAAAAAAAAAAAAA/wMAAGRycy9kb3ducmV2LnhtbFBLBQYA&#10;AAAABAAEAPMAAAALBQAAAAA=&#10;" filled="f" stroked="f">
                <v:textbox inset="0,0,0,0">
                  <w:txbxContent>
                    <w:p w14:paraId="371B6612" w14:textId="77777777" w:rsidR="00080D5B" w:rsidRDefault="00080D5B">
                      <w:pPr>
                        <w:pStyle w:val="a5"/>
                        <w:spacing w:line="281" w:lineRule="exact"/>
                      </w:pPr>
                      <w:r>
                        <w:t xml:space="preserve"> </w:t>
                      </w:r>
                    </w:p>
                  </w:txbxContent>
                </v:textbox>
                <w10:wrap anchorx="page"/>
              </v:shape>
            </w:pict>
          </mc:Fallback>
        </mc:AlternateContent>
      </w:r>
      <w:r>
        <w:rPr>
          <w:rFonts w:ascii="黑体" w:eastAsia="黑体" w:hAnsi="黑体"/>
          <w:noProof/>
          <w:sz w:val="30"/>
          <w:szCs w:val="30"/>
        </w:rPr>
        <mc:AlternateContent>
          <mc:Choice Requires="wps">
            <w:drawing>
              <wp:anchor distT="0" distB="0" distL="114300" distR="114300" simplePos="0" relativeHeight="251657728" behindDoc="1" locked="0" layoutInCell="1" allowOverlap="1" wp14:anchorId="190404BE" wp14:editId="4A36A465">
                <wp:simplePos x="0" y="0"/>
                <wp:positionH relativeFrom="page">
                  <wp:posOffset>914400</wp:posOffset>
                </wp:positionH>
                <wp:positionV relativeFrom="paragraph">
                  <wp:posOffset>998855</wp:posOffset>
                </wp:positionV>
                <wp:extent cx="89535" cy="178435"/>
                <wp:effectExtent l="0" t="0" r="0" b="0"/>
                <wp:wrapNone/>
                <wp:docPr id="4" name="文本框 32"/>
                <wp:cNvGraphicFramePr/>
                <a:graphic xmlns:a="http://schemas.openxmlformats.org/drawingml/2006/main">
                  <a:graphicData uri="http://schemas.microsoft.com/office/word/2010/wordprocessingShape">
                    <wps:wsp>
                      <wps:cNvSpPr txBox="1"/>
                      <wps:spPr>
                        <a:xfrm>
                          <a:off x="0" y="0"/>
                          <a:ext cx="89535" cy="178435"/>
                        </a:xfrm>
                        <a:prstGeom prst="rect">
                          <a:avLst/>
                        </a:prstGeom>
                        <a:noFill/>
                        <a:ln>
                          <a:noFill/>
                        </a:ln>
                      </wps:spPr>
                      <wps:txbx>
                        <w:txbxContent>
                          <w:p w14:paraId="5346DBDB" w14:textId="77777777" w:rsidR="00080D5B" w:rsidRDefault="00080D5B">
                            <w:pPr>
                              <w:pStyle w:val="a5"/>
                              <w:spacing w:line="281" w:lineRule="exact"/>
                            </w:pPr>
                            <w:r>
                              <w:t xml:space="preserve"> </w:t>
                            </w:r>
                          </w:p>
                        </w:txbxContent>
                      </wps:txbx>
                      <wps:bodyPr lIns="0" tIns="0" rIns="0" bIns="0" upright="1"/>
                    </wps:wsp>
                  </a:graphicData>
                </a:graphic>
              </wp:anchor>
            </w:drawing>
          </mc:Choice>
          <mc:Fallback>
            <w:pict>
              <v:shape w14:anchorId="190404BE" id="文本框 32" o:spid="_x0000_s1027" type="#_x0000_t202" style="position:absolute;left:0;text-align:left;margin-left:1in;margin-top:78.65pt;width:7.05pt;height:14.05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JQpwEAACoDAAAOAAAAZHJzL2Uyb0RvYy54bWysUkuOEzEQ3SNxB8t74iQzA6GVzkhoNAgJ&#10;AdLAARy3nbZku6yyJ925ANyAFRv2nCvnoOxMZ/jsEBu7XFV+fu+V19ejd2yvMVkILV/M5pzpoKCz&#10;YdfyTx9vn604S1mGTjoIuuUHnfj15umT9RAbvYQeXKeREUhIzRBb3uccGyGS6rWXaQZRByoaQC8z&#10;HXEnOpQDoXsnlvP5czEAdhFB6ZQoe3Mq8k3FN0ar/N6YpDNzLSduua5Y121ZxWYtmx3K2Fv1QEP+&#10;AwsvbaBHz1A3Mkt2j/YvKG8VQgKTZwq8AGOs0lUDqVnM/1Bz18uoqxYyJ8WzTen/wap3+w/IbNfy&#10;S86C9DSi49cvx28/jt8/s4tl8WeIqaG2u0iNeXwFI815yidKFtmjQV92EsSoTk4fzu7qMTNFydXL&#10;q4srzhRVFi9WlxQTuHi8GzHl1xo8K0HLkWZXLZX7tymfWqeW8lSAW+tcnZ8LvyUIs2REIX4iWKI8&#10;bscq9Ex+C92BNLk3gQwtn2MKcAq2U3Af0e56YlUvV2QaSKX/8HnKxH891/cfv/jmJwAAAP//AwBQ&#10;SwMEFAAGAAgAAAAhAJA7PgjfAAAACwEAAA8AAABkcnMvZG93bnJldi54bWxMj0FPg0AQhe8m/ofN&#10;mHizSxUqIkvTGD2ZmFI8eFzYKZCys8huW/z3Tk96ey/z8uZ7+Xq2gzjh5HtHCpaLCARS40xPrYLP&#10;6u0uBeGDJqMHR6jgBz2si+urXGfGnanE0y60gkvIZ1pBF8KYSembDq32Czci8W3vJqsD26mVZtJn&#10;LreDvI+ilbS6J/7Q6RFfOmwOu6NVsPmi8rX//qi35b7sq+opovfVQanbm3nzDCLgHP7CcMFndCiY&#10;qXZHMl4M7OOYtwQWyeMDiEsiSZcgahZpEoMscvl/Q/ELAAD//wMAUEsBAi0AFAAGAAgAAAAhALaD&#10;OJL+AAAA4QEAABMAAAAAAAAAAAAAAAAAAAAAAFtDb250ZW50X1R5cGVzXS54bWxQSwECLQAUAAYA&#10;CAAAACEAOP0h/9YAAACUAQAACwAAAAAAAAAAAAAAAAAvAQAAX3JlbHMvLnJlbHNQSwECLQAUAAYA&#10;CAAAACEAYbcCUKcBAAAqAwAADgAAAAAAAAAAAAAAAAAuAgAAZHJzL2Uyb0RvYy54bWxQSwECLQAU&#10;AAYACAAAACEAkDs+CN8AAAALAQAADwAAAAAAAAAAAAAAAAABBAAAZHJzL2Rvd25yZXYueG1sUEsF&#10;BgAAAAAEAAQA8wAAAA0FAAAAAA==&#10;" filled="f" stroked="f">
                <v:textbox inset="0,0,0,0">
                  <w:txbxContent>
                    <w:p w14:paraId="5346DBDB" w14:textId="77777777" w:rsidR="00080D5B" w:rsidRDefault="00080D5B">
                      <w:pPr>
                        <w:pStyle w:val="a5"/>
                        <w:spacing w:line="281" w:lineRule="exact"/>
                      </w:pPr>
                      <w:r>
                        <w:t xml:space="preserve"> </w:t>
                      </w:r>
                    </w:p>
                  </w:txbxContent>
                </v:textbox>
                <w10:wrap anchorx="page"/>
              </v:shape>
            </w:pict>
          </mc:Fallback>
        </mc:AlternateContent>
      </w:r>
      <w:bookmarkStart w:id="17" w:name="_TOC_250015"/>
      <w:bookmarkEnd w:id="17"/>
      <w:r>
        <w:rPr>
          <w:rFonts w:ascii="黑体" w:eastAsia="黑体" w:hAnsi="黑体" w:hint="eastAsia"/>
          <w:sz w:val="30"/>
          <w:szCs w:val="30"/>
        </w:rPr>
        <w:t xml:space="preserve">   </w:t>
      </w:r>
      <w:r>
        <w:rPr>
          <w:rFonts w:asciiTheme="majorEastAsia" w:eastAsiaTheme="majorEastAsia" w:hAnsiTheme="majorEastAsia"/>
          <w:sz w:val="24"/>
        </w:rPr>
        <w:t>本专业课程设置分为公共基础课和专业技能课。</w:t>
      </w:r>
    </w:p>
    <w:p w14:paraId="4EEEFE32" w14:textId="77777777" w:rsidR="00225C55" w:rsidRDefault="00C019CD">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公共基础课包括军训及入学教育、德育课、文化课、体育和健康、公共艺术、历史，以及其他自然科学和人文科学类基础课。</w:t>
      </w:r>
    </w:p>
    <w:p w14:paraId="3E7C7DEB" w14:textId="77777777" w:rsidR="00707B15" w:rsidRDefault="00C019CD">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专业技能课包括专业核心课、专业（技能）方向课和专业选修课， 实习实训是专业技能课教学的重要内容，含校内外实训、岗位实习等多种形式。</w:t>
      </w:r>
      <w:r>
        <w:rPr>
          <w:rFonts w:asciiTheme="majorEastAsia" w:eastAsiaTheme="majorEastAsia" w:hAnsiTheme="majorEastAsia"/>
          <w:noProof/>
          <w:sz w:val="24"/>
        </w:rPr>
        <mc:AlternateContent>
          <mc:Choice Requires="wps">
            <w:drawing>
              <wp:anchor distT="0" distB="0" distL="114300" distR="114300" simplePos="0" relativeHeight="251651584" behindDoc="1" locked="0" layoutInCell="1" allowOverlap="1" wp14:anchorId="2D4D9973" wp14:editId="150493B1">
                <wp:simplePos x="0" y="0"/>
                <wp:positionH relativeFrom="page">
                  <wp:posOffset>2195830</wp:posOffset>
                </wp:positionH>
                <wp:positionV relativeFrom="page">
                  <wp:posOffset>4032250</wp:posOffset>
                </wp:positionV>
                <wp:extent cx="177800" cy="101600"/>
                <wp:effectExtent l="0" t="0" r="0" b="0"/>
                <wp:wrapNone/>
                <wp:docPr id="6" name="文本框 22"/>
                <wp:cNvGraphicFramePr/>
                <a:graphic xmlns:a="http://schemas.openxmlformats.org/drawingml/2006/main">
                  <a:graphicData uri="http://schemas.microsoft.com/office/word/2010/wordprocessingShape">
                    <wps:wsp>
                      <wps:cNvSpPr txBox="1"/>
                      <wps:spPr>
                        <a:xfrm>
                          <a:off x="0" y="0"/>
                          <a:ext cx="177800" cy="101600"/>
                        </a:xfrm>
                        <a:prstGeom prst="rect">
                          <a:avLst/>
                        </a:prstGeom>
                        <a:noFill/>
                        <a:ln>
                          <a:noFill/>
                        </a:ln>
                      </wps:spPr>
                      <wps:txbx>
                        <w:txbxContent>
                          <w:p w14:paraId="594C4DE4" w14:textId="77777777" w:rsidR="00080D5B" w:rsidRDefault="00080D5B">
                            <w:pPr>
                              <w:spacing w:line="280" w:lineRule="exact"/>
                              <w:ind w:left="20"/>
                              <w:rPr>
                                <w:sz w:val="24"/>
                              </w:rPr>
                            </w:pPr>
                            <w:r>
                              <w:rPr>
                                <w:sz w:val="24"/>
                              </w:rPr>
                              <w:t xml:space="preserve"> </w:t>
                            </w:r>
                          </w:p>
                        </w:txbxContent>
                      </wps:txbx>
                      <wps:bodyPr vert="vert" lIns="0" tIns="0" rIns="0" bIns="0" upright="1"/>
                    </wps:wsp>
                  </a:graphicData>
                </a:graphic>
              </wp:anchor>
            </w:drawing>
          </mc:Choice>
          <mc:Fallback>
            <w:pict>
              <v:shape w14:anchorId="2D4D9973" id="文本框 22" o:spid="_x0000_s1028" type="#_x0000_t202" style="position:absolute;left:0;text-align:left;margin-left:172.9pt;margin-top:317.5pt;width:14pt;height:8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MqwEAADcDAAAOAAAAZHJzL2Uyb0RvYy54bWysUsGOEzEMvSPxD1HuNNMeuqtRpyuh1SIk&#10;BEgLH5Bmkk6kJI6cbGf6A/AHnLhw57v6HTjpTneBG+Li8djOs9+zNzeTd+ygMVkIHV8uGs50UNDb&#10;sO/45093r645S1mGXjoIuuNHnfjN9uWLzRhbvYIBXK+REUhI7Rg7PuQcWyGSGrSXaQFRB0oaQC8z&#10;/eJe9ChHQvdOrJpmLUbAPiIonRJFb89Jvq34xmiVPxiTdGau4zRbrhar3RUrthvZ7lHGwarHMeQ/&#10;TOGlDdT0AnUrs2QPaP+C8lYhJDB5ocALMMYqXTkQm2XzB5v7QUZduZA4KV5kSv8PVr0/fERm+46v&#10;OQvS04pO376evv88/fjCVquizxhTS2X3kQrz9Bom2vMcTxQstCeDvnyJEKM8KX28qKunzFR5dHV1&#10;3VBGUWrZLNfkE7p4ehwx5TcaPCtOx5GWVzWVh3cpn0vnktIrwJ11ri7Qhd8ChFkiokx+nrB4edpN&#10;lemF1Q76I5Gi86V2xXLm3gZSt1zK7ODs7GbnIaLdD/SkylC70HYqlcdLKut//l9nebr37S8AAAD/&#10;/wMAUEsDBBQABgAIAAAAIQCsOSgy4QAAAAsBAAAPAAAAZHJzL2Rvd25yZXYueG1sTI/BTsMwEETv&#10;SPyDtUjcqBPSFBTiVJTCBRUJChy4bWM3iYjXIXYb8/csJzju7GjmTbmMthdHM/rOkYJ0loAwVDvd&#10;UaPg7fXh4hqED0gae0dGwbfxsKxOT0ostJvoxRy3oREcQr5ABW0IQyGlr1tj0c/cYIh/ezdaDHyO&#10;jdQjThxue3mZJAtpsSNuaHEwd62pP7cHq+B+9fy4fvqKcT+t0m6O6/w923wodX4Wb29ABBPDnxl+&#10;8RkdKmbauQNpL3oF2Txn9KBgkeU8ih3ZVcbKjpU8TUBWpfy/ofoBAAD//wMAUEsBAi0AFAAGAAgA&#10;AAAhALaDOJL+AAAA4QEAABMAAAAAAAAAAAAAAAAAAAAAAFtDb250ZW50X1R5cGVzXS54bWxQSwEC&#10;LQAUAAYACAAAACEAOP0h/9YAAACUAQAACwAAAAAAAAAAAAAAAAAvAQAAX3JlbHMvLnJlbHNQSwEC&#10;LQAUAAYACAAAACEAFPmkDKsBAAA3AwAADgAAAAAAAAAAAAAAAAAuAgAAZHJzL2Uyb0RvYy54bWxQ&#10;SwECLQAUAAYACAAAACEArDkoMuEAAAALAQAADwAAAAAAAAAAAAAAAAAFBAAAZHJzL2Rvd25yZXYu&#10;eG1sUEsFBgAAAAAEAAQA8wAAABMFAAAAAA==&#10;" filled="f" stroked="f">
                <v:textbox style="layout-flow:vertical" inset="0,0,0,0">
                  <w:txbxContent>
                    <w:p w14:paraId="594C4DE4" w14:textId="77777777" w:rsidR="00080D5B" w:rsidRDefault="00080D5B">
                      <w:pPr>
                        <w:spacing w:line="280" w:lineRule="exact"/>
                        <w:ind w:left="20"/>
                        <w:rPr>
                          <w:sz w:val="24"/>
                        </w:rPr>
                      </w:pPr>
                      <w:r>
                        <w:rPr>
                          <w:sz w:val="24"/>
                        </w:rPr>
                        <w:t xml:space="preserve"> </w:t>
                      </w:r>
                    </w:p>
                  </w:txbxContent>
                </v:textbox>
                <w10:wrap anchorx="page" anchory="page"/>
              </v:shape>
            </w:pict>
          </mc:Fallback>
        </mc:AlternateContent>
      </w:r>
      <w:r>
        <w:rPr>
          <w:rFonts w:asciiTheme="majorEastAsia" w:eastAsiaTheme="majorEastAsia" w:hAnsiTheme="majorEastAsia" w:hint="eastAsia"/>
          <w:sz w:val="24"/>
        </w:rPr>
        <w:t xml:space="preserve"> </w:t>
      </w:r>
    </w:p>
    <w:p w14:paraId="419AA233" w14:textId="495AE127" w:rsidR="00225C55" w:rsidRDefault="00C019CD">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                               </w:t>
      </w:r>
    </w:p>
    <w:p w14:paraId="644D56CA" w14:textId="29DBC17E" w:rsidR="00225C55" w:rsidRDefault="00C019CD">
      <w:pPr>
        <w:pStyle w:val="2"/>
        <w:numPr>
          <w:ilvl w:val="0"/>
          <w:numId w:val="2"/>
        </w:numPr>
        <w:spacing w:before="93" w:after="93"/>
        <w:ind w:left="420" w:firstLineChars="0" w:firstLine="0"/>
      </w:pPr>
      <w:bookmarkStart w:id="18" w:name="_TOC_250014"/>
      <w:bookmarkStart w:id="19" w:name="_Toc26889"/>
      <w:bookmarkEnd w:id="18"/>
      <w:r>
        <w:rPr>
          <w:rFonts w:hint="eastAsia"/>
        </w:rPr>
        <w:lastRenderedPageBreak/>
        <w:t>公共基础课程教学内容及要求</w:t>
      </w:r>
      <w:bookmarkEnd w:id="19"/>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58436E" w14:paraId="44A3B4DB" w14:textId="77777777" w:rsidTr="007E285A">
        <w:trPr>
          <w:trHeight w:val="454"/>
          <w:tblHeader/>
          <w:jc w:val="center"/>
        </w:trPr>
        <w:tc>
          <w:tcPr>
            <w:tcW w:w="1591" w:type="dxa"/>
            <w:vAlign w:val="center"/>
          </w:tcPr>
          <w:p w14:paraId="2B09F094" w14:textId="77777777" w:rsidR="0058436E" w:rsidRDefault="0058436E" w:rsidP="007E285A">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14:paraId="375F3A27" w14:textId="77777777" w:rsidR="0058436E" w:rsidRDefault="0058436E" w:rsidP="007E285A">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14:paraId="5B46C295" w14:textId="77777777" w:rsidR="0058436E" w:rsidRDefault="0058436E" w:rsidP="007E285A">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58436E" w14:paraId="5F7D8981" w14:textId="77777777" w:rsidTr="007E285A">
        <w:trPr>
          <w:trHeight w:val="20"/>
          <w:jc w:val="center"/>
        </w:trPr>
        <w:tc>
          <w:tcPr>
            <w:tcW w:w="1591" w:type="dxa"/>
            <w:vAlign w:val="center"/>
          </w:tcPr>
          <w:p w14:paraId="575E1085"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军训及入学</w:t>
            </w:r>
          </w:p>
          <w:p w14:paraId="4EACABC9"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教育</w:t>
            </w:r>
          </w:p>
        </w:tc>
        <w:tc>
          <w:tcPr>
            <w:tcW w:w="6170" w:type="dxa"/>
            <w:vAlign w:val="center"/>
          </w:tcPr>
          <w:p w14:paraId="51472652"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14:paraId="3195EBA3"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30</w:t>
            </w:r>
          </w:p>
        </w:tc>
      </w:tr>
      <w:tr w:rsidR="0058436E" w14:paraId="35F3649D" w14:textId="77777777" w:rsidTr="007E285A">
        <w:trPr>
          <w:trHeight w:val="20"/>
          <w:jc w:val="center"/>
        </w:trPr>
        <w:tc>
          <w:tcPr>
            <w:tcW w:w="1591" w:type="dxa"/>
            <w:vAlign w:val="center"/>
          </w:tcPr>
          <w:p w14:paraId="6E110A07"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劳动与行为</w:t>
            </w:r>
          </w:p>
          <w:p w14:paraId="1EBAAB87"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rPr>
              <w:t>习惯养成教育</w:t>
            </w:r>
          </w:p>
        </w:tc>
        <w:tc>
          <w:tcPr>
            <w:tcW w:w="6170" w:type="dxa"/>
            <w:vAlign w:val="center"/>
          </w:tcPr>
          <w:p w14:paraId="7A530C9E" w14:textId="77777777" w:rsidR="0058436E" w:rsidRDefault="0058436E" w:rsidP="007E285A">
            <w:pPr>
              <w:autoSpaceDE w:val="0"/>
              <w:autoSpaceDN w:val="0"/>
              <w:adjustRightInd w:val="0"/>
              <w:spacing w:line="330" w:lineRule="exact"/>
              <w:ind w:firstLineChars="200" w:firstLine="420"/>
              <w:jc w:val="left"/>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立德树人根本任务，学生在工农业生产过程中直</w:t>
            </w:r>
            <w:proofErr w:type="gramStart"/>
            <w:r>
              <w:rPr>
                <w:rFonts w:ascii="宋体" w:eastAsia="宋体" w:hAnsi="宋体" w:cs="宋体" w:hint="eastAsia"/>
                <w:szCs w:val="21"/>
                <w:lang w:val="zh-CN"/>
              </w:rPr>
              <w:t>接经历</w:t>
            </w:r>
            <w:proofErr w:type="gramEnd"/>
            <w:r>
              <w:rPr>
                <w:rFonts w:ascii="宋体" w:eastAsia="宋体" w:hAnsi="宋体" w:cs="宋体" w:hint="eastAsia"/>
                <w:szCs w:val="21"/>
                <w:lang w:val="zh-CN"/>
              </w:rPr>
              <w:t>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14:paraId="5F17FA8A"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180</w:t>
            </w:r>
          </w:p>
        </w:tc>
      </w:tr>
      <w:tr w:rsidR="0058436E" w14:paraId="560B6861" w14:textId="77777777" w:rsidTr="007E285A">
        <w:trPr>
          <w:trHeight w:val="20"/>
          <w:jc w:val="center"/>
        </w:trPr>
        <w:tc>
          <w:tcPr>
            <w:tcW w:w="1591" w:type="dxa"/>
            <w:vAlign w:val="center"/>
          </w:tcPr>
          <w:p w14:paraId="5567A4C3"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习近平新时代读本</w:t>
            </w:r>
          </w:p>
        </w:tc>
        <w:tc>
          <w:tcPr>
            <w:tcW w:w="6170" w:type="dxa"/>
            <w:vAlign w:val="center"/>
          </w:tcPr>
          <w:p w14:paraId="0428C2DB" w14:textId="77777777" w:rsidR="0058436E" w:rsidRDefault="0058436E" w:rsidP="007E285A">
            <w:pPr>
              <w:autoSpaceDE w:val="0"/>
              <w:autoSpaceDN w:val="0"/>
              <w:adjustRightInd w:val="0"/>
              <w:spacing w:line="330" w:lineRule="exact"/>
              <w:ind w:firstLineChars="200" w:firstLine="420"/>
              <w:jc w:val="left"/>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w:t>
            </w:r>
            <w:r>
              <w:rPr>
                <w:rFonts w:ascii="宋体" w:hAnsi="宋体" w:cs="宋体" w:hint="eastAsia"/>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14:paraId="2AC80242" w14:textId="77777777" w:rsidR="0058436E" w:rsidRDefault="0058436E" w:rsidP="007E285A">
            <w:pPr>
              <w:spacing w:line="330" w:lineRule="exact"/>
              <w:jc w:val="center"/>
              <w:rPr>
                <w:rFonts w:ascii="宋体" w:eastAsia="宋体" w:hAnsi="宋体" w:cs="宋体"/>
                <w:szCs w:val="21"/>
              </w:rPr>
            </w:pPr>
            <w:r>
              <w:rPr>
                <w:rFonts w:ascii="宋体" w:hAnsi="宋体" w:cs="宋体" w:hint="eastAsia"/>
                <w:szCs w:val="21"/>
              </w:rPr>
              <w:t>18</w:t>
            </w:r>
          </w:p>
        </w:tc>
      </w:tr>
      <w:tr w:rsidR="0058436E" w14:paraId="30BB86C4" w14:textId="77777777" w:rsidTr="007E285A">
        <w:trPr>
          <w:trHeight w:val="20"/>
          <w:jc w:val="center"/>
        </w:trPr>
        <w:tc>
          <w:tcPr>
            <w:tcW w:w="1591" w:type="dxa"/>
            <w:vAlign w:val="center"/>
          </w:tcPr>
          <w:p w14:paraId="0EB0393E"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中国特色</w:t>
            </w:r>
          </w:p>
          <w:p w14:paraId="1990B77F"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社会主义</w:t>
            </w:r>
          </w:p>
        </w:tc>
        <w:tc>
          <w:tcPr>
            <w:tcW w:w="6170" w:type="dxa"/>
            <w:vAlign w:val="center"/>
          </w:tcPr>
          <w:p w14:paraId="5FDC50E9"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14:paraId="2218E951" w14:textId="77777777" w:rsidR="0058436E" w:rsidRDefault="0058436E" w:rsidP="007E285A">
            <w:pPr>
              <w:spacing w:line="330" w:lineRule="exact"/>
              <w:jc w:val="center"/>
              <w:rPr>
                <w:rFonts w:ascii="宋体" w:eastAsia="宋体" w:hAnsi="宋体" w:cs="宋体"/>
                <w:szCs w:val="21"/>
              </w:rPr>
            </w:pPr>
            <w:r>
              <w:rPr>
                <w:rFonts w:ascii="宋体" w:hAnsi="宋体" w:cs="宋体" w:hint="eastAsia"/>
                <w:szCs w:val="21"/>
              </w:rPr>
              <w:t>18</w:t>
            </w:r>
          </w:p>
        </w:tc>
      </w:tr>
      <w:tr w:rsidR="0058436E" w14:paraId="09DC132B" w14:textId="77777777" w:rsidTr="007E285A">
        <w:trPr>
          <w:trHeight w:val="20"/>
          <w:jc w:val="center"/>
        </w:trPr>
        <w:tc>
          <w:tcPr>
            <w:tcW w:w="1591" w:type="dxa"/>
            <w:vAlign w:val="center"/>
          </w:tcPr>
          <w:p w14:paraId="252DEBD7"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心理健康与</w:t>
            </w:r>
          </w:p>
          <w:p w14:paraId="6DBD5A63"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职业生涯</w:t>
            </w:r>
          </w:p>
        </w:tc>
        <w:tc>
          <w:tcPr>
            <w:tcW w:w="6170" w:type="dxa"/>
            <w:vAlign w:val="center"/>
          </w:tcPr>
          <w:p w14:paraId="14418C84"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14:paraId="31B863DE"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36</w:t>
            </w:r>
          </w:p>
        </w:tc>
      </w:tr>
      <w:tr w:rsidR="0058436E" w14:paraId="124D1050" w14:textId="77777777" w:rsidTr="007E285A">
        <w:trPr>
          <w:trHeight w:val="20"/>
          <w:jc w:val="center"/>
        </w:trPr>
        <w:tc>
          <w:tcPr>
            <w:tcW w:w="1591" w:type="dxa"/>
            <w:vAlign w:val="center"/>
          </w:tcPr>
          <w:p w14:paraId="5AD81217"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哲学与人生</w:t>
            </w:r>
          </w:p>
        </w:tc>
        <w:tc>
          <w:tcPr>
            <w:tcW w:w="6170" w:type="dxa"/>
            <w:vAlign w:val="center"/>
          </w:tcPr>
          <w:p w14:paraId="2E3AE269"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社会主义核心价值观，为形成正确的世界观、人生观和价值观奠定基础。</w:t>
            </w:r>
          </w:p>
        </w:tc>
        <w:tc>
          <w:tcPr>
            <w:tcW w:w="1130" w:type="dxa"/>
            <w:vAlign w:val="center"/>
          </w:tcPr>
          <w:p w14:paraId="240C98C2"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36</w:t>
            </w:r>
          </w:p>
        </w:tc>
      </w:tr>
      <w:tr w:rsidR="0058436E" w14:paraId="32D847F9" w14:textId="77777777" w:rsidTr="007E285A">
        <w:trPr>
          <w:trHeight w:val="20"/>
          <w:jc w:val="center"/>
        </w:trPr>
        <w:tc>
          <w:tcPr>
            <w:tcW w:w="1591" w:type="dxa"/>
            <w:vAlign w:val="center"/>
          </w:tcPr>
          <w:p w14:paraId="31778BA1"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lastRenderedPageBreak/>
              <w:t>职业道德与</w:t>
            </w:r>
          </w:p>
          <w:p w14:paraId="52346CAA"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法治</w:t>
            </w:r>
          </w:p>
        </w:tc>
        <w:tc>
          <w:tcPr>
            <w:tcW w:w="6170" w:type="dxa"/>
            <w:vAlign w:val="center"/>
          </w:tcPr>
          <w:p w14:paraId="4039930B"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学生能够理解全面依法治国的总目标，了解我国新时代加强公民道德建设、</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14:paraId="7BCAEC4D"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36</w:t>
            </w:r>
          </w:p>
        </w:tc>
      </w:tr>
      <w:tr w:rsidR="0058436E" w14:paraId="5DA2357F" w14:textId="77777777" w:rsidTr="007E285A">
        <w:trPr>
          <w:trHeight w:val="20"/>
          <w:jc w:val="center"/>
        </w:trPr>
        <w:tc>
          <w:tcPr>
            <w:tcW w:w="1591" w:type="dxa"/>
            <w:vAlign w:val="center"/>
          </w:tcPr>
          <w:p w14:paraId="2E4DFAFE"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信息技术</w:t>
            </w:r>
          </w:p>
        </w:tc>
        <w:tc>
          <w:tcPr>
            <w:tcW w:w="6170" w:type="dxa"/>
            <w:vAlign w:val="center"/>
          </w:tcPr>
          <w:p w14:paraId="00A2AC75"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14:paraId="7BBEB13C" w14:textId="77777777" w:rsidR="0058436E" w:rsidRDefault="0058436E" w:rsidP="007E285A">
            <w:pPr>
              <w:spacing w:line="330" w:lineRule="exact"/>
              <w:jc w:val="center"/>
              <w:rPr>
                <w:rFonts w:ascii="宋体" w:eastAsia="宋体" w:hAnsi="宋体" w:cs="宋体"/>
                <w:szCs w:val="21"/>
              </w:rPr>
            </w:pPr>
            <w:r>
              <w:rPr>
                <w:rFonts w:ascii="宋体" w:hAnsi="宋体" w:cs="宋体" w:hint="eastAsia"/>
                <w:szCs w:val="21"/>
              </w:rPr>
              <w:t>144</w:t>
            </w:r>
          </w:p>
        </w:tc>
      </w:tr>
      <w:tr w:rsidR="0058436E" w14:paraId="4B975606" w14:textId="77777777" w:rsidTr="007E285A">
        <w:trPr>
          <w:trHeight w:val="20"/>
          <w:jc w:val="center"/>
        </w:trPr>
        <w:tc>
          <w:tcPr>
            <w:tcW w:w="1591" w:type="dxa"/>
            <w:vAlign w:val="center"/>
          </w:tcPr>
          <w:p w14:paraId="32EB2154"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历史</w:t>
            </w:r>
          </w:p>
        </w:tc>
        <w:tc>
          <w:tcPr>
            <w:tcW w:w="6170" w:type="dxa"/>
            <w:vAlign w:val="center"/>
          </w:tcPr>
          <w:p w14:paraId="016A6557"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落实立德树人的根本任务，通过本课程</w:t>
            </w:r>
            <w:r>
              <w:rPr>
                <w:rFonts w:ascii="宋体" w:eastAsia="宋体" w:hAnsi="宋体" w:cs="宋体" w:hint="eastAsia"/>
                <w:szCs w:val="21"/>
              </w:rPr>
              <w:t>的</w:t>
            </w:r>
            <w:r>
              <w:rPr>
                <w:rFonts w:ascii="宋体" w:eastAsia="宋体" w:hAnsi="宋体" w:cs="宋体" w:hint="eastAsia"/>
                <w:szCs w:val="21"/>
                <w:lang w:val="zh-CN"/>
              </w:rPr>
              <w:t>学习，</w:t>
            </w:r>
            <w:r>
              <w:rPr>
                <w:rFonts w:ascii="宋体" w:eastAsia="宋体" w:hAnsi="宋体" w:cs="宋体" w:hint="eastAsia"/>
                <w:szCs w:val="21"/>
              </w:rPr>
              <w:t>使学生</w:t>
            </w:r>
            <w:r>
              <w:rPr>
                <w:rFonts w:ascii="宋体" w:eastAsia="宋体" w:hAnsi="宋体" w:cs="宋体" w:hint="eastAsia"/>
                <w:szCs w:val="21"/>
                <w:lang w:val="zh-CN"/>
              </w:rPr>
              <w:t>掌握必备的历史知识，形成历史学科核心素养。</w:t>
            </w:r>
          </w:p>
        </w:tc>
        <w:tc>
          <w:tcPr>
            <w:tcW w:w="1130" w:type="dxa"/>
            <w:vAlign w:val="center"/>
          </w:tcPr>
          <w:p w14:paraId="69BE7B91"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72</w:t>
            </w:r>
          </w:p>
        </w:tc>
      </w:tr>
      <w:tr w:rsidR="0058436E" w14:paraId="234844A1" w14:textId="77777777" w:rsidTr="007E285A">
        <w:trPr>
          <w:trHeight w:val="20"/>
          <w:jc w:val="center"/>
        </w:trPr>
        <w:tc>
          <w:tcPr>
            <w:tcW w:w="1591" w:type="dxa"/>
            <w:vAlign w:val="center"/>
          </w:tcPr>
          <w:p w14:paraId="07CBFC26"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hAnsi="宋体" w:cs="宋体" w:hint="eastAsia"/>
                <w:szCs w:val="21"/>
              </w:rPr>
              <w:t>公共</w:t>
            </w:r>
            <w:r>
              <w:rPr>
                <w:rFonts w:ascii="宋体" w:eastAsia="宋体" w:hAnsi="宋体" w:cs="宋体" w:hint="eastAsia"/>
                <w:szCs w:val="21"/>
                <w:lang w:val="zh-CN"/>
              </w:rPr>
              <w:t>艺术</w:t>
            </w:r>
          </w:p>
        </w:tc>
        <w:tc>
          <w:tcPr>
            <w:tcW w:w="6170" w:type="dxa"/>
            <w:vAlign w:val="center"/>
          </w:tcPr>
          <w:p w14:paraId="3794FAB9"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落实立德树人根本任务，学生通过艺术鉴赏与实践等活动，发展艺术感知、审美判断、创意表达和文化理解等艺术核心素养。</w:t>
            </w:r>
          </w:p>
        </w:tc>
        <w:tc>
          <w:tcPr>
            <w:tcW w:w="1130" w:type="dxa"/>
            <w:vAlign w:val="center"/>
          </w:tcPr>
          <w:p w14:paraId="69635888"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36</w:t>
            </w:r>
          </w:p>
        </w:tc>
      </w:tr>
      <w:tr w:rsidR="0058436E" w14:paraId="6C07ABBC" w14:textId="77777777" w:rsidTr="007E285A">
        <w:trPr>
          <w:trHeight w:val="20"/>
          <w:jc w:val="center"/>
        </w:trPr>
        <w:tc>
          <w:tcPr>
            <w:tcW w:w="1591" w:type="dxa"/>
            <w:vAlign w:val="center"/>
          </w:tcPr>
          <w:p w14:paraId="267DAB8F"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体育与健康</w:t>
            </w:r>
          </w:p>
        </w:tc>
        <w:tc>
          <w:tcPr>
            <w:tcW w:w="6170" w:type="dxa"/>
            <w:vAlign w:val="center"/>
          </w:tcPr>
          <w:p w14:paraId="3E2B42F9"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落实立德树人的根本任务，以体育人，增强学生体质，通过本课程</w:t>
            </w:r>
            <w:r>
              <w:rPr>
                <w:rFonts w:ascii="宋体" w:eastAsia="宋体" w:hAnsi="宋体" w:cs="宋体" w:hint="eastAsia"/>
                <w:szCs w:val="21"/>
              </w:rPr>
              <w:t>的</w:t>
            </w:r>
            <w:r>
              <w:rPr>
                <w:rFonts w:ascii="宋体" w:eastAsia="宋体" w:hAnsi="宋体" w:cs="宋体" w:hint="eastAsia"/>
                <w:szCs w:val="21"/>
                <w:lang w:val="zh-CN"/>
              </w:rPr>
              <w:t>学习，帮助学生在体育锻炼中享受乐趣、增强体质、健全人格、锤炼意志，使学生在运动能力、健康行为和体育精神三方面获得全面发展。</w:t>
            </w:r>
          </w:p>
        </w:tc>
        <w:tc>
          <w:tcPr>
            <w:tcW w:w="1130" w:type="dxa"/>
            <w:vAlign w:val="center"/>
          </w:tcPr>
          <w:p w14:paraId="1CB522E0"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180</w:t>
            </w:r>
          </w:p>
        </w:tc>
      </w:tr>
      <w:tr w:rsidR="0058436E" w14:paraId="0FCA4804" w14:textId="77777777" w:rsidTr="007E285A">
        <w:trPr>
          <w:trHeight w:val="20"/>
          <w:jc w:val="center"/>
        </w:trPr>
        <w:tc>
          <w:tcPr>
            <w:tcW w:w="1591" w:type="dxa"/>
            <w:vAlign w:val="center"/>
          </w:tcPr>
          <w:p w14:paraId="7D544C9F"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语文</w:t>
            </w:r>
          </w:p>
        </w:tc>
        <w:tc>
          <w:tcPr>
            <w:tcW w:w="6170" w:type="dxa"/>
            <w:vAlign w:val="center"/>
          </w:tcPr>
          <w:p w14:paraId="260C5D3C"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通过本课程的学习，学生</w:t>
            </w:r>
            <w:r>
              <w:rPr>
                <w:rFonts w:ascii="宋体" w:eastAsia="宋体" w:hAnsi="宋体" w:cs="宋体" w:hint="eastAsia"/>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14:paraId="436188CF"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198</w:t>
            </w:r>
          </w:p>
        </w:tc>
      </w:tr>
      <w:tr w:rsidR="0058436E" w14:paraId="137843A9" w14:textId="77777777" w:rsidTr="007E285A">
        <w:trPr>
          <w:trHeight w:val="20"/>
          <w:jc w:val="center"/>
        </w:trPr>
        <w:tc>
          <w:tcPr>
            <w:tcW w:w="1591" w:type="dxa"/>
            <w:vAlign w:val="center"/>
          </w:tcPr>
          <w:p w14:paraId="5E397A9F"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数学</w:t>
            </w:r>
          </w:p>
        </w:tc>
        <w:tc>
          <w:tcPr>
            <w:tcW w:w="6170" w:type="dxa"/>
            <w:vAlign w:val="center"/>
          </w:tcPr>
          <w:p w14:paraId="5E22164D"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w:t>
            </w:r>
            <w:r>
              <w:rPr>
                <w:rFonts w:ascii="宋体" w:eastAsia="宋体" w:hAnsi="宋体" w:cs="宋体" w:hint="eastAsia"/>
                <w:szCs w:val="21"/>
                <w:lang w:val="zh-CN"/>
              </w:rPr>
              <w:t>学生获得继续学习、未来工作和发展所必需的数学基础知识、基本技能、基本思想和基本活动经验，</w:t>
            </w:r>
            <w:r>
              <w:rPr>
                <w:rFonts w:ascii="宋体" w:eastAsia="宋体" w:hAnsi="宋体" w:cs="宋体" w:hint="eastAsia"/>
                <w:szCs w:val="21"/>
              </w:rPr>
              <w:t>具备</w:t>
            </w:r>
            <w:r>
              <w:rPr>
                <w:rFonts w:ascii="宋体" w:eastAsia="宋体" w:hAnsi="宋体" w:cs="宋体" w:hint="eastAsia"/>
                <w:szCs w:val="21"/>
                <w:lang w:val="zh-CN"/>
              </w:rPr>
              <w:t>从数学角度发现和提出问题的能力、运用数学知识和思想方法分析和解决问题的能力。</w:t>
            </w:r>
          </w:p>
        </w:tc>
        <w:tc>
          <w:tcPr>
            <w:tcW w:w="1130" w:type="dxa"/>
            <w:vAlign w:val="center"/>
          </w:tcPr>
          <w:p w14:paraId="5CBE816E"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144</w:t>
            </w:r>
          </w:p>
        </w:tc>
      </w:tr>
      <w:tr w:rsidR="0058436E" w14:paraId="2D638D16" w14:textId="77777777" w:rsidTr="007E285A">
        <w:trPr>
          <w:trHeight w:val="20"/>
          <w:jc w:val="center"/>
        </w:trPr>
        <w:tc>
          <w:tcPr>
            <w:tcW w:w="1591" w:type="dxa"/>
            <w:vAlign w:val="center"/>
          </w:tcPr>
          <w:p w14:paraId="07C8770D"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英语</w:t>
            </w:r>
          </w:p>
        </w:tc>
        <w:tc>
          <w:tcPr>
            <w:tcW w:w="6170" w:type="dxa"/>
            <w:vAlign w:val="center"/>
          </w:tcPr>
          <w:p w14:paraId="308BDA3B"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落实立德树人根本任务，在义务教育的基础上，</w:t>
            </w:r>
            <w:r>
              <w:rPr>
                <w:rFonts w:ascii="宋体" w:eastAsia="宋体" w:hAnsi="宋体" w:cs="宋体" w:hint="eastAsia"/>
                <w:szCs w:val="21"/>
              </w:rPr>
              <w:t>通过本课程的学习，</w:t>
            </w:r>
            <w:r>
              <w:rPr>
                <w:rFonts w:ascii="宋体" w:eastAsia="宋体" w:hAnsi="宋体" w:cs="宋体" w:hint="eastAsia"/>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14:paraId="003FDF3B"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144</w:t>
            </w:r>
          </w:p>
        </w:tc>
      </w:tr>
    </w:tbl>
    <w:p w14:paraId="61ED4853" w14:textId="77777777" w:rsidR="00225C55" w:rsidRDefault="00225C55">
      <w:pPr>
        <w:spacing w:line="460" w:lineRule="exact"/>
        <w:rPr>
          <w:rFonts w:asciiTheme="majorEastAsia" w:eastAsiaTheme="majorEastAsia" w:hAnsiTheme="majorEastAsia"/>
          <w:sz w:val="24"/>
        </w:rPr>
      </w:pPr>
    </w:p>
    <w:p w14:paraId="66FC7EF4" w14:textId="77777777" w:rsidR="00225C55" w:rsidRDefault="00C019CD">
      <w:pPr>
        <w:pStyle w:val="2"/>
        <w:spacing w:before="93" w:after="93"/>
        <w:ind w:left="420" w:firstLineChars="0" w:firstLine="0"/>
      </w:pPr>
      <w:bookmarkStart w:id="20" w:name="_TOC_250013"/>
      <w:bookmarkStart w:id="21" w:name="_Toc9486"/>
      <w:bookmarkEnd w:id="20"/>
      <w:r>
        <w:rPr>
          <w:rFonts w:hint="eastAsia"/>
        </w:rPr>
        <w:lastRenderedPageBreak/>
        <w:t>（二）专业课程教学内容及要求</w:t>
      </w:r>
      <w:bookmarkEnd w:id="21"/>
    </w:p>
    <w:p w14:paraId="7F9F3891" w14:textId="77777777" w:rsidR="00225C55" w:rsidRPr="006667DE" w:rsidRDefault="00225C55">
      <w:pPr>
        <w:spacing w:line="460" w:lineRule="exact"/>
        <w:ind w:firstLineChars="100" w:firstLine="240"/>
        <w:rPr>
          <w:rFonts w:asciiTheme="majorEastAsia" w:eastAsiaTheme="majorEastAsia" w:hAnsiTheme="majorEastAsia"/>
          <w:sz w:val="24"/>
        </w:rPr>
      </w:pPr>
    </w:p>
    <w:p w14:paraId="1A4A2264" w14:textId="19929115" w:rsidR="00225C55" w:rsidRPr="006D0080" w:rsidRDefault="00C019CD" w:rsidP="006D0080">
      <w:pPr>
        <w:pStyle w:val="af1"/>
        <w:numPr>
          <w:ilvl w:val="0"/>
          <w:numId w:val="6"/>
        </w:numPr>
        <w:spacing w:line="460" w:lineRule="exact"/>
        <w:rPr>
          <w:rFonts w:ascii="黑体" w:eastAsia="黑体" w:hAnsi="黑体"/>
          <w:b/>
          <w:sz w:val="24"/>
        </w:rPr>
      </w:pPr>
      <w:r w:rsidRPr="006D0080">
        <w:rPr>
          <w:rFonts w:ascii="黑体" w:eastAsia="黑体" w:hAnsi="黑体"/>
          <w:b/>
          <w:sz w:val="24"/>
        </w:rPr>
        <w:t>专业核心（技能）课</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3"/>
        <w:gridCol w:w="1552"/>
        <w:gridCol w:w="5677"/>
        <w:gridCol w:w="850"/>
      </w:tblGrid>
      <w:tr w:rsidR="006D0080" w14:paraId="52BCF0D5" w14:textId="77777777" w:rsidTr="00601220">
        <w:trPr>
          <w:trHeight w:val="433"/>
        </w:trPr>
        <w:tc>
          <w:tcPr>
            <w:tcW w:w="993" w:type="dxa"/>
          </w:tcPr>
          <w:p w14:paraId="6ECA3109"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序号 </w:t>
            </w:r>
          </w:p>
        </w:tc>
        <w:tc>
          <w:tcPr>
            <w:tcW w:w="1552" w:type="dxa"/>
          </w:tcPr>
          <w:p w14:paraId="5DC81E01"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课程名称 </w:t>
            </w:r>
          </w:p>
        </w:tc>
        <w:tc>
          <w:tcPr>
            <w:tcW w:w="5677" w:type="dxa"/>
          </w:tcPr>
          <w:p w14:paraId="6133F064"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主要教学内容和要求 </w:t>
            </w:r>
          </w:p>
        </w:tc>
        <w:tc>
          <w:tcPr>
            <w:tcW w:w="850" w:type="dxa"/>
          </w:tcPr>
          <w:p w14:paraId="209A18FA" w14:textId="77777777" w:rsidR="006D0080" w:rsidRPr="006D0080" w:rsidRDefault="006D0080" w:rsidP="00601220">
            <w:pPr>
              <w:widowControl/>
              <w:spacing w:line="460" w:lineRule="exact"/>
              <w:rPr>
                <w:rFonts w:ascii="宋体" w:eastAsia="宋体" w:hAnsi="宋体" w:cs="宋体"/>
                <w:szCs w:val="21"/>
              </w:rPr>
            </w:pPr>
            <w:r w:rsidRPr="006D0080">
              <w:rPr>
                <w:rFonts w:ascii="宋体" w:eastAsia="宋体" w:hAnsi="宋体" w:cs="宋体" w:hint="eastAsia"/>
                <w:szCs w:val="21"/>
              </w:rPr>
              <w:t xml:space="preserve">参考学时 </w:t>
            </w:r>
          </w:p>
        </w:tc>
      </w:tr>
      <w:tr w:rsidR="006D0080" w14:paraId="1F587FA2" w14:textId="77777777" w:rsidTr="00601220">
        <w:trPr>
          <w:trHeight w:val="1403"/>
        </w:trPr>
        <w:tc>
          <w:tcPr>
            <w:tcW w:w="993" w:type="dxa"/>
          </w:tcPr>
          <w:p w14:paraId="356FF631"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1 </w:t>
            </w:r>
          </w:p>
        </w:tc>
        <w:tc>
          <w:tcPr>
            <w:tcW w:w="1552" w:type="dxa"/>
          </w:tcPr>
          <w:p w14:paraId="23449556"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基础会计 </w:t>
            </w:r>
          </w:p>
          <w:p w14:paraId="1921CE6D"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 </w:t>
            </w:r>
          </w:p>
        </w:tc>
        <w:tc>
          <w:tcPr>
            <w:tcW w:w="5677" w:type="dxa"/>
          </w:tcPr>
          <w:p w14:paraId="40F8D855"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掌握会计的概念、职能、会计要素及会计等式；理解会计的对象、会计核算的基本前提与一般原则，会计要素的关系，会计核算形式的特点及其适应范围；掌握各种会计核算方法的概念、账户结构、借贷记账法、记账凭证的填制、会计账簿的登记、成本与费用概念、费用分配的基本方法、简要会计报表的编制和企业主要经济业务的账务处理等内容 </w:t>
            </w:r>
          </w:p>
        </w:tc>
        <w:tc>
          <w:tcPr>
            <w:tcW w:w="850" w:type="dxa"/>
          </w:tcPr>
          <w:p w14:paraId="258FF937"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198</w:t>
            </w:r>
          </w:p>
        </w:tc>
      </w:tr>
      <w:tr w:rsidR="006D0080" w14:paraId="2C2E8BE3" w14:textId="77777777" w:rsidTr="00601220">
        <w:trPr>
          <w:trHeight w:val="878"/>
        </w:trPr>
        <w:tc>
          <w:tcPr>
            <w:tcW w:w="993" w:type="dxa"/>
          </w:tcPr>
          <w:p w14:paraId="21253CB9"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2 </w:t>
            </w:r>
          </w:p>
        </w:tc>
        <w:tc>
          <w:tcPr>
            <w:tcW w:w="1552" w:type="dxa"/>
          </w:tcPr>
          <w:p w14:paraId="2C975B00"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企业财务会计实务 </w:t>
            </w:r>
          </w:p>
        </w:tc>
        <w:tc>
          <w:tcPr>
            <w:tcW w:w="5677" w:type="dxa"/>
          </w:tcPr>
          <w:p w14:paraId="458AE804" w14:textId="77777777" w:rsidR="006D0080" w:rsidRPr="006D0080" w:rsidRDefault="006D0080" w:rsidP="00601220">
            <w:pPr>
              <w:widowControl/>
              <w:spacing w:line="460" w:lineRule="exact"/>
              <w:rPr>
                <w:rFonts w:ascii="宋体" w:eastAsia="宋体" w:hAnsi="宋体" w:cs="宋体"/>
                <w:szCs w:val="21"/>
              </w:rPr>
            </w:pPr>
            <w:r w:rsidRPr="006D0080">
              <w:rPr>
                <w:rFonts w:ascii="宋体" w:eastAsia="宋体" w:hAnsi="宋体" w:cs="宋体" w:hint="eastAsia"/>
                <w:szCs w:val="21"/>
              </w:rPr>
              <w:t xml:space="preserve">以会计准则为依据，兼顾小企业会计准则，了解会计各岗位工作任务和工作流程，以任务引领，学习会计各岗位业务核算知识、业务处理方法及相关技能技巧；能完成中小企业日常会计核算业务，提高会计岗位核算能力 </w:t>
            </w:r>
          </w:p>
        </w:tc>
        <w:tc>
          <w:tcPr>
            <w:tcW w:w="850" w:type="dxa"/>
          </w:tcPr>
          <w:p w14:paraId="7CF3B332"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162</w:t>
            </w:r>
          </w:p>
        </w:tc>
      </w:tr>
      <w:tr w:rsidR="006D0080" w14:paraId="1A44E0A1" w14:textId="77777777" w:rsidTr="00601220">
        <w:trPr>
          <w:trHeight w:val="1098"/>
        </w:trPr>
        <w:tc>
          <w:tcPr>
            <w:tcW w:w="993" w:type="dxa"/>
          </w:tcPr>
          <w:p w14:paraId="10B94DB9"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3 </w:t>
            </w:r>
          </w:p>
        </w:tc>
        <w:tc>
          <w:tcPr>
            <w:tcW w:w="1552" w:type="dxa"/>
          </w:tcPr>
          <w:p w14:paraId="2FE765E9"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出纳实务 </w:t>
            </w:r>
          </w:p>
        </w:tc>
        <w:tc>
          <w:tcPr>
            <w:tcW w:w="5677" w:type="dxa"/>
          </w:tcPr>
          <w:p w14:paraId="5B3D5BDB"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通过本课程的教学，使学生了解和掌握如何办理现金收付和银行结算业务，对现金、票据、有价证券的保管要求，如何填制和审核各种原始单据和有关的出纳凭证；掌握日记账的登记；出纳资料的整理；出纳工作的交接；票币的整点。</w:t>
            </w:r>
          </w:p>
        </w:tc>
        <w:tc>
          <w:tcPr>
            <w:tcW w:w="850" w:type="dxa"/>
          </w:tcPr>
          <w:p w14:paraId="5BF9D3F2"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72</w:t>
            </w:r>
          </w:p>
        </w:tc>
      </w:tr>
      <w:tr w:rsidR="006D0080" w14:paraId="7AD348B3" w14:textId="77777777" w:rsidTr="00601220">
        <w:trPr>
          <w:trHeight w:val="1278"/>
        </w:trPr>
        <w:tc>
          <w:tcPr>
            <w:tcW w:w="993" w:type="dxa"/>
          </w:tcPr>
          <w:p w14:paraId="5F6A41AD"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4 </w:t>
            </w:r>
          </w:p>
        </w:tc>
        <w:tc>
          <w:tcPr>
            <w:tcW w:w="1552" w:type="dxa"/>
          </w:tcPr>
          <w:p w14:paraId="0A6664BD"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会计电算化 </w:t>
            </w:r>
          </w:p>
          <w:p w14:paraId="153366CD"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 </w:t>
            </w:r>
          </w:p>
        </w:tc>
        <w:tc>
          <w:tcPr>
            <w:tcW w:w="5677" w:type="dxa"/>
          </w:tcPr>
          <w:p w14:paraId="6FFB8C87"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电算化会计是会计专业的一门专业必修课程。它是为培养适应企业信息化需要的、懂得会计信息系统理论与实务的实用型人才服务的。通过本课程的学习，使学生获得电算化会计理论及会计软件工作原理等基本知识，培养学生的实际操作能力，使学生受到电算化会计实现手段的训练，增强学生用现代计算工具处理经济业务的意识。 </w:t>
            </w:r>
          </w:p>
        </w:tc>
        <w:tc>
          <w:tcPr>
            <w:tcW w:w="850" w:type="dxa"/>
          </w:tcPr>
          <w:p w14:paraId="204B10E1"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180</w:t>
            </w:r>
          </w:p>
        </w:tc>
      </w:tr>
      <w:tr w:rsidR="006D0080" w14:paraId="7D6EC373" w14:textId="77777777" w:rsidTr="00601220">
        <w:trPr>
          <w:trHeight w:val="1392"/>
        </w:trPr>
        <w:tc>
          <w:tcPr>
            <w:tcW w:w="993" w:type="dxa"/>
          </w:tcPr>
          <w:p w14:paraId="1698E760"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5 </w:t>
            </w:r>
          </w:p>
        </w:tc>
        <w:tc>
          <w:tcPr>
            <w:tcW w:w="1552" w:type="dxa"/>
          </w:tcPr>
          <w:p w14:paraId="02F11A88" w14:textId="77777777" w:rsidR="006D0080" w:rsidRPr="006D0080" w:rsidRDefault="006D0080" w:rsidP="00601220">
            <w:pPr>
              <w:widowControl/>
              <w:spacing w:line="460" w:lineRule="exact"/>
              <w:rPr>
                <w:rFonts w:ascii="宋体" w:eastAsia="宋体" w:hAnsi="宋体" w:cs="宋体"/>
                <w:szCs w:val="21"/>
              </w:rPr>
            </w:pPr>
            <w:r w:rsidRPr="006D0080">
              <w:rPr>
                <w:rFonts w:ascii="宋体" w:eastAsia="宋体" w:hAnsi="宋体" w:cs="宋体" w:hint="eastAsia"/>
                <w:szCs w:val="21"/>
              </w:rPr>
              <w:t xml:space="preserve">会计模拟实习 </w:t>
            </w:r>
          </w:p>
          <w:p w14:paraId="76937FE9"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 </w:t>
            </w:r>
          </w:p>
        </w:tc>
        <w:tc>
          <w:tcPr>
            <w:tcW w:w="5677" w:type="dxa"/>
          </w:tcPr>
          <w:p w14:paraId="139F09CE" w14:textId="7EF46C40"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熟练掌握仿真企业环境下的会计凭证的填制、各种会计账簿的登记、主要会计报表的编制，系统掌握企业常见经济业务的会计核算方法， 掌握会计凭证的审核、会计核算程序、会计账簿的设置、账簿的启用与保管的基本要求；能阅读和理解会计报表附注所说明的内容，能对主要会计报表进行简要的分</w:t>
            </w:r>
            <w:r w:rsidRPr="006D0080">
              <w:rPr>
                <w:rFonts w:ascii="宋体" w:eastAsia="宋体" w:hAnsi="宋体" w:cs="宋体" w:hint="eastAsia"/>
                <w:szCs w:val="21"/>
              </w:rPr>
              <w:lastRenderedPageBreak/>
              <w:t xml:space="preserve">析，了解企业各会计岗位的工作职责及分工协作关系。 </w:t>
            </w:r>
          </w:p>
        </w:tc>
        <w:tc>
          <w:tcPr>
            <w:tcW w:w="850" w:type="dxa"/>
          </w:tcPr>
          <w:p w14:paraId="5747ED7D"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lastRenderedPageBreak/>
              <w:t>144</w:t>
            </w:r>
          </w:p>
        </w:tc>
      </w:tr>
      <w:tr w:rsidR="006D0080" w14:paraId="00A28CFC" w14:textId="77777777" w:rsidTr="00601220">
        <w:trPr>
          <w:trHeight w:val="1100"/>
        </w:trPr>
        <w:tc>
          <w:tcPr>
            <w:tcW w:w="993" w:type="dxa"/>
          </w:tcPr>
          <w:p w14:paraId="1D4D1A53"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6 </w:t>
            </w:r>
          </w:p>
        </w:tc>
        <w:tc>
          <w:tcPr>
            <w:tcW w:w="1552" w:type="dxa"/>
          </w:tcPr>
          <w:p w14:paraId="31F7AC42"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Excel 在会计中的应用 </w:t>
            </w:r>
          </w:p>
        </w:tc>
        <w:tc>
          <w:tcPr>
            <w:tcW w:w="5677" w:type="dxa"/>
          </w:tcPr>
          <w:p w14:paraId="05982C1C"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采用循序渐进的讲解方法，从 Excel 的基础知识入手，由浅入深地介绍如何利用 Excel 解决企业会计核算和财务分析等问题。</w:t>
            </w:r>
          </w:p>
        </w:tc>
        <w:tc>
          <w:tcPr>
            <w:tcW w:w="850" w:type="dxa"/>
          </w:tcPr>
          <w:p w14:paraId="39E0D044"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108</w:t>
            </w:r>
          </w:p>
        </w:tc>
      </w:tr>
      <w:tr w:rsidR="006D0080" w14:paraId="4C01BCDA" w14:textId="77777777" w:rsidTr="00601220">
        <w:trPr>
          <w:trHeight w:val="799"/>
        </w:trPr>
        <w:tc>
          <w:tcPr>
            <w:tcW w:w="993" w:type="dxa"/>
          </w:tcPr>
          <w:p w14:paraId="77074F93"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7 </w:t>
            </w:r>
          </w:p>
        </w:tc>
        <w:tc>
          <w:tcPr>
            <w:tcW w:w="1552" w:type="dxa"/>
          </w:tcPr>
          <w:p w14:paraId="6E84A4CD"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税收基础 </w:t>
            </w:r>
          </w:p>
          <w:p w14:paraId="71B32F27"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 </w:t>
            </w:r>
          </w:p>
        </w:tc>
        <w:tc>
          <w:tcPr>
            <w:tcW w:w="5677" w:type="dxa"/>
          </w:tcPr>
          <w:p w14:paraId="0224CD8E" w14:textId="77777777" w:rsidR="006D0080" w:rsidRPr="006D0080" w:rsidRDefault="006D0080" w:rsidP="00601220">
            <w:pPr>
              <w:widowControl/>
              <w:spacing w:line="460" w:lineRule="exact"/>
              <w:rPr>
                <w:rFonts w:ascii="宋体" w:eastAsia="宋体" w:hAnsi="宋体" w:cs="宋体"/>
                <w:szCs w:val="21"/>
              </w:rPr>
            </w:pPr>
            <w:r w:rsidRPr="006D0080">
              <w:rPr>
                <w:rFonts w:ascii="宋体" w:eastAsia="宋体" w:hAnsi="宋体" w:cs="宋体" w:hint="eastAsia"/>
                <w:szCs w:val="21"/>
              </w:rPr>
              <w:t xml:space="preserve">了解了税收要素、增值税、消费税、企业所得税、个人所得税等税种的相关内容。通过本课程的学习，可以帮助学习者树立基本税收法律观念，了解税务工作的内容和意义。 </w:t>
            </w:r>
          </w:p>
        </w:tc>
        <w:tc>
          <w:tcPr>
            <w:tcW w:w="850" w:type="dxa"/>
          </w:tcPr>
          <w:p w14:paraId="58EE60BB"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108</w:t>
            </w:r>
          </w:p>
        </w:tc>
      </w:tr>
      <w:tr w:rsidR="006D0080" w14:paraId="7BFB45FF" w14:textId="77777777" w:rsidTr="00601220">
        <w:trPr>
          <w:trHeight w:val="1280"/>
        </w:trPr>
        <w:tc>
          <w:tcPr>
            <w:tcW w:w="993" w:type="dxa"/>
          </w:tcPr>
          <w:p w14:paraId="79B6DCA5"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8 </w:t>
            </w:r>
          </w:p>
        </w:tc>
        <w:tc>
          <w:tcPr>
            <w:tcW w:w="1552" w:type="dxa"/>
          </w:tcPr>
          <w:p w14:paraId="773BA3E5"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会计基本技能 </w:t>
            </w:r>
          </w:p>
        </w:tc>
        <w:tc>
          <w:tcPr>
            <w:tcW w:w="5677" w:type="dxa"/>
          </w:tcPr>
          <w:p w14:paraId="460B6F11"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通过学习，使学生掌握算盘、计算器等主要计算工具的使用，掌握账表算、传票算、票币计算等技能的计算方法、掌握数码字的书写、大小写金额的书写以及票币的清点、电脑小键盘的录入等基本技能，具备从事会计业务的基本操作能力，从而为其进一步学习其他专业课程奠定良好的职业技能基础。</w:t>
            </w:r>
          </w:p>
        </w:tc>
        <w:tc>
          <w:tcPr>
            <w:tcW w:w="850" w:type="dxa"/>
          </w:tcPr>
          <w:p w14:paraId="3FB0C827"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72</w:t>
            </w:r>
          </w:p>
        </w:tc>
      </w:tr>
      <w:tr w:rsidR="006D0080" w14:paraId="597192E0" w14:textId="77777777" w:rsidTr="00601220">
        <w:trPr>
          <w:trHeight w:val="533"/>
        </w:trPr>
        <w:tc>
          <w:tcPr>
            <w:tcW w:w="993" w:type="dxa"/>
          </w:tcPr>
          <w:p w14:paraId="71B952ED"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9</w:t>
            </w:r>
          </w:p>
        </w:tc>
        <w:tc>
          <w:tcPr>
            <w:tcW w:w="1552" w:type="dxa"/>
          </w:tcPr>
          <w:p w14:paraId="6DAF41B6"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成本会计 </w:t>
            </w:r>
          </w:p>
        </w:tc>
        <w:tc>
          <w:tcPr>
            <w:tcW w:w="5677" w:type="dxa"/>
          </w:tcPr>
          <w:p w14:paraId="7778C771"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培养学生对学习成本会计知识的兴趣，使学生能掌握成本会计的基本知识、基本理论、基本技能，并能运用成本会计的理论和实务解决</w:t>
            </w:r>
            <w:proofErr w:type="gramStart"/>
            <w:r w:rsidRPr="006D0080">
              <w:rPr>
                <w:rFonts w:ascii="宋体" w:eastAsia="宋体" w:hAnsi="宋体" w:cs="宋体" w:hint="eastAsia"/>
                <w:szCs w:val="21"/>
              </w:rPr>
              <w:t>实际工</w:t>
            </w:r>
            <w:proofErr w:type="gramEnd"/>
            <w:r w:rsidRPr="006D0080">
              <w:rPr>
                <w:rFonts w:ascii="宋体" w:eastAsia="宋体" w:hAnsi="宋体" w:cs="宋体" w:hint="eastAsia"/>
                <w:szCs w:val="21"/>
              </w:rPr>
              <w:t xml:space="preserve">中问题 </w:t>
            </w:r>
          </w:p>
        </w:tc>
        <w:tc>
          <w:tcPr>
            <w:tcW w:w="850" w:type="dxa"/>
          </w:tcPr>
          <w:p w14:paraId="6F8842A4"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72</w:t>
            </w:r>
          </w:p>
        </w:tc>
      </w:tr>
      <w:tr w:rsidR="006D0080" w14:paraId="53E287F3" w14:textId="77777777" w:rsidTr="00601220">
        <w:trPr>
          <w:trHeight w:val="877"/>
        </w:trPr>
        <w:tc>
          <w:tcPr>
            <w:tcW w:w="993" w:type="dxa"/>
          </w:tcPr>
          <w:p w14:paraId="751C7A9B"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10</w:t>
            </w:r>
          </w:p>
        </w:tc>
        <w:tc>
          <w:tcPr>
            <w:tcW w:w="1552" w:type="dxa"/>
          </w:tcPr>
          <w:p w14:paraId="60988757"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财务管理 </w:t>
            </w:r>
          </w:p>
        </w:tc>
        <w:tc>
          <w:tcPr>
            <w:tcW w:w="5677" w:type="dxa"/>
          </w:tcPr>
          <w:p w14:paraId="568CF855"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培养学生系统掌握财务管理及管理、经济、金融、会计等方面基本知</w:t>
            </w:r>
            <w:r w:rsidRPr="006D0080">
              <w:rPr>
                <w:rFonts w:ascii="宋体" w:eastAsia="宋体" w:hAnsi="宋体" w:cs="宋体" w:hint="eastAsia"/>
                <w:szCs w:val="21"/>
              </w:rPr>
              <mc:AlternateContent>
                <mc:Choice Requires="wps">
                  <w:drawing>
                    <wp:anchor distT="0" distB="0" distL="114300" distR="114300" simplePos="0" relativeHeight="251663872" behindDoc="0" locked="0" layoutInCell="1" allowOverlap="1" wp14:anchorId="656F221A" wp14:editId="737C34C8">
                      <wp:simplePos x="0" y="0"/>
                      <wp:positionH relativeFrom="column">
                        <wp:posOffset>360045</wp:posOffset>
                      </wp:positionH>
                      <wp:positionV relativeFrom="paragraph">
                        <wp:posOffset>958850</wp:posOffset>
                      </wp:positionV>
                      <wp:extent cx="1071880" cy="3524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71880" cy="352425"/>
                              </a:xfrm>
                              <a:prstGeom prst="rect">
                                <a:avLst/>
                              </a:prstGeom>
                              <a:noFill/>
                              <a:ln w="6350">
                                <a:noFill/>
                              </a:ln>
                              <a:effectLst/>
                            </wps:spPr>
                            <wps:txbx>
                              <w:txbxContent>
                                <w:p w14:paraId="6EE09450" w14:textId="77777777" w:rsidR="006D0080" w:rsidRDefault="006D0080" w:rsidP="006D0080">
                                  <w:pPr>
                                    <w:jc w:val="center"/>
                                    <w:rPr>
                                      <w:rFonts w:asciiTheme="majorEastAsia" w:eastAsiaTheme="majorEastAsia" w:hAnsiTheme="majorEastAsia"/>
                                      <w:szCs w:val="21"/>
                                    </w:rPr>
                                  </w:pPr>
                                  <w:r>
                                    <w:rPr>
                                      <w:rFonts w:asciiTheme="majorEastAsia" w:eastAsiaTheme="majorEastAsia" w:hAnsiTheme="majorEastAsia" w:hint="eastAsia"/>
                                      <w:szCs w:val="21"/>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56F221A" id="文本框 11" o:spid="_x0000_s1029" type="#_x0000_t202" style="position:absolute;left:0;text-align:left;margin-left:28.35pt;margin-top:75.5pt;width:84.4pt;height:27.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N4LQIAAC8EAAAOAAAAZHJzL2Uyb0RvYy54bWysU82O0zAQviPxDpbvNOnfbqmarsquipBW&#10;7EoFcXYdu4lke4ztNikPAG+wJy7cea4+B2On7VbACXFx5ufL/HwzM7tptSI74XwNpqD9Xk6JMBzK&#10;2mwK+vHD8tWEEh+YKZkCIwq6F57ezF++mDV2KgZQgSqFIxjE+GljC1qFYKdZ5nklNPM9sMKgU4LT&#10;LKDqNlnpWIPRtcoGeX6VNeBK64AL79F61znpPMWXUvDwIKUXgaiCYm0hvS696/hm8xmbbhyzVc2P&#10;ZbB/qEKz2mDSc6g7FhjZuvqPULrmDjzI0OOgM5Cy5iL1gN3089+6WVXMitQLkuPtmSb//8Ly97tH&#10;R+oSZ9enxDCNMzo8fTt8/3n48ZWgDQlqrJ8ibmURGdo30CL4ZPdojH230un4xY4I+pHq/Zle0QbC&#10;40/5dX8yQRdH33A8GA3GMUz2/Ld1PrwVoEkUCupwfIlVtrv3oYOeIDGZgWWtVBqhMqQp6NVwnKcf&#10;zh4MrkzEirQMxzCxo67yKIV23SYKhqeu1lDusVkH3b54y5c1VnTPfHhkDhcEm8ClDw/4SAWYGY4S&#10;JRW4L3+zRzzODb2UNLhwBfWft8wJStQ7gxN93R+N4oYmZTS+HqDiLj3rS4/Z6lvAncahYXVJjPig&#10;TqJ0oD/hbSxiVnQxwzF3QcNJvA3dGeBtcbFYJBDupGXh3qwsj6E7jhfbALJO9Ee2Om5wbFHBrUwD&#10;PF5QXPtLPaGe73z+CwAA//8DAFBLAwQUAAYACAAAACEAd9TlTeEAAAAKAQAADwAAAGRycy9kb3du&#10;cmV2LnhtbEyPQU/DMAyF70j8h8hI3Fi6SilTaTpNlSYkBIeNXbiljddWNE5psq3w6zEndrP9np6/&#10;V6xnN4gzTqH3pGG5SEAgNd721Go4vG8fViBCNGTN4Ak1fGOAdXl7U5jc+gvt8LyPreAQCrnR0MU4&#10;5lKGpkNnwsKPSKwd/eRM5HVqpZ3MhcPdINMkyaQzPfGHzoxYddh87k9Ow0u1fTO7OnWrn6F6fj1u&#10;xq/Dh9L6/m7ePIGIOMd/M/zhMzqUzFT7E9kgBg0qe2Qn39WSO7EhTZUCUfOQZApkWcjrCuUvAAAA&#10;//8DAFBLAQItABQABgAIAAAAIQC2gziS/gAAAOEBAAATAAAAAAAAAAAAAAAAAAAAAABbQ29udGVu&#10;dF9UeXBlc10ueG1sUEsBAi0AFAAGAAgAAAAhADj9If/WAAAAlAEAAAsAAAAAAAAAAAAAAAAALwEA&#10;AF9yZWxzLy5yZWxzUEsBAi0AFAAGAAgAAAAhAJDlY3gtAgAALwQAAA4AAAAAAAAAAAAAAAAALgIA&#10;AGRycy9lMm9Eb2MueG1sUEsBAi0AFAAGAAgAAAAhAHfU5U3hAAAACgEAAA8AAAAAAAAAAAAAAAAA&#10;hwQAAGRycy9kb3ducmV2LnhtbFBLBQYAAAAABAAEAPMAAACVBQAAAAA=&#10;" filled="f" stroked="f" strokeweight=".5pt">
                      <v:textbox>
                        <w:txbxContent>
                          <w:p w14:paraId="6EE09450" w14:textId="77777777" w:rsidR="006D0080" w:rsidRDefault="006D0080" w:rsidP="006D0080">
                            <w:pPr>
                              <w:jc w:val="center"/>
                              <w:rPr>
                                <w:rFonts w:asciiTheme="majorEastAsia" w:eastAsiaTheme="majorEastAsia" w:hAnsiTheme="majorEastAsia"/>
                                <w:szCs w:val="21"/>
                              </w:rPr>
                            </w:pPr>
                            <w:r>
                              <w:rPr>
                                <w:rFonts w:asciiTheme="majorEastAsia" w:eastAsiaTheme="majorEastAsia" w:hAnsiTheme="majorEastAsia" w:hint="eastAsia"/>
                                <w:szCs w:val="21"/>
                              </w:rPr>
                              <w:t>8</w:t>
                            </w:r>
                          </w:p>
                        </w:txbxContent>
                      </v:textbox>
                    </v:shape>
                  </w:pict>
                </mc:Fallback>
              </mc:AlternateContent>
            </w:r>
            <w:r w:rsidRPr="006D0080">
              <w:rPr>
                <w:rFonts w:ascii="宋体" w:eastAsia="宋体" w:hAnsi="宋体" w:cs="宋体" w:hint="eastAsia"/>
                <w:szCs w:val="21"/>
              </w:rPr>
              <w:t xml:space="preserve">识和专业技能，具备通过计划、决策、控制、考核、监督等管理活动对资金运动进行管理。 </w:t>
            </w:r>
          </w:p>
        </w:tc>
        <w:tc>
          <w:tcPr>
            <w:tcW w:w="850" w:type="dxa"/>
          </w:tcPr>
          <w:p w14:paraId="791FCC03"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72</w:t>
            </w:r>
          </w:p>
        </w:tc>
      </w:tr>
      <w:tr w:rsidR="006D0080" w14:paraId="26CAEBFA" w14:textId="77777777" w:rsidTr="00601220">
        <w:trPr>
          <w:trHeight w:val="1320"/>
        </w:trPr>
        <w:tc>
          <w:tcPr>
            <w:tcW w:w="993" w:type="dxa"/>
          </w:tcPr>
          <w:p w14:paraId="34864EAB"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11</w:t>
            </w:r>
          </w:p>
        </w:tc>
        <w:tc>
          <w:tcPr>
            <w:tcW w:w="1552" w:type="dxa"/>
          </w:tcPr>
          <w:p w14:paraId="1F84C459"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经济法基础</w:t>
            </w:r>
          </w:p>
        </w:tc>
        <w:tc>
          <w:tcPr>
            <w:tcW w:w="5677" w:type="dxa"/>
          </w:tcPr>
          <w:p w14:paraId="436D5616"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本课程是一门理论性，应用性较强的课程，它主要为培养适应社会生活，符合社会主义市场经济要求的应用型经济管理人才服务的。通过学习本课程，要使学生能够掌握经济法的基础知识；加强对我国现行的经济法律、法规的认识和理解；增强法制观念并使其初步具有运用自己掌握的法律知识观察、分析、处理有关经济法律问题的能力。</w:t>
            </w:r>
          </w:p>
        </w:tc>
        <w:tc>
          <w:tcPr>
            <w:tcW w:w="850" w:type="dxa"/>
          </w:tcPr>
          <w:p w14:paraId="548C55F8"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90</w:t>
            </w:r>
          </w:p>
        </w:tc>
      </w:tr>
      <w:tr w:rsidR="006D0080" w14:paraId="3600DF54" w14:textId="77777777" w:rsidTr="00601220">
        <w:trPr>
          <w:trHeight w:val="318"/>
        </w:trPr>
        <w:tc>
          <w:tcPr>
            <w:tcW w:w="8222" w:type="dxa"/>
            <w:gridSpan w:val="3"/>
          </w:tcPr>
          <w:p w14:paraId="51CBAA57" w14:textId="77777777" w:rsidR="006D0080" w:rsidRPr="006D0080" w:rsidRDefault="006D0080" w:rsidP="00601220">
            <w:pPr>
              <w:widowControl/>
              <w:spacing w:line="460" w:lineRule="exact"/>
              <w:ind w:firstLine="200"/>
              <w:rPr>
                <w:rFonts w:ascii="宋体" w:eastAsia="宋体" w:hAnsi="宋体" w:cs="宋体"/>
                <w:szCs w:val="21"/>
              </w:rPr>
            </w:pPr>
            <w:r w:rsidRPr="006D0080">
              <w:rPr>
                <w:rFonts w:ascii="宋体" w:eastAsia="宋体" w:hAnsi="宋体" w:cs="宋体" w:hint="eastAsia"/>
                <w:szCs w:val="21"/>
              </w:rPr>
              <w:t xml:space="preserve">合计                                                                                                                 </w:t>
            </w:r>
          </w:p>
        </w:tc>
        <w:tc>
          <w:tcPr>
            <w:tcW w:w="850" w:type="dxa"/>
          </w:tcPr>
          <w:p w14:paraId="0D52A140" w14:textId="77777777" w:rsidR="006D0080" w:rsidRPr="006D0080" w:rsidRDefault="006D0080" w:rsidP="006D0080">
            <w:pPr>
              <w:pStyle w:val="af1"/>
              <w:widowControl/>
              <w:numPr>
                <w:ilvl w:val="1"/>
                <w:numId w:val="3"/>
              </w:numPr>
              <w:tabs>
                <w:tab w:val="left" w:pos="205"/>
              </w:tabs>
              <w:ind w:left="0" w:firstLine="0"/>
              <w:rPr>
                <w:kern w:val="2"/>
                <w:sz w:val="21"/>
                <w:szCs w:val="21"/>
                <w:lang w:val="en-US" w:bidi="ar-SA"/>
              </w:rPr>
            </w:pPr>
            <w:r w:rsidRPr="006D0080">
              <w:rPr>
                <w:rFonts w:hint="eastAsia"/>
                <w:kern w:val="2"/>
                <w:sz w:val="21"/>
                <w:szCs w:val="21"/>
                <w:lang w:val="en-US" w:bidi="ar-SA"/>
              </w:rPr>
              <w:tab/>
            </w:r>
          </w:p>
        </w:tc>
      </w:tr>
    </w:tbl>
    <w:p w14:paraId="7A7C9CA6" w14:textId="77777777" w:rsidR="006D0080" w:rsidRPr="006D0080" w:rsidRDefault="006D0080" w:rsidP="006D0080">
      <w:pPr>
        <w:pStyle w:val="a0"/>
        <w:ind w:firstLine="400"/>
        <w:rPr>
          <w:rFonts w:hint="eastAsia"/>
        </w:rPr>
      </w:pPr>
    </w:p>
    <w:p w14:paraId="4868858C" w14:textId="77777777" w:rsidR="00225C55" w:rsidRPr="00F8019A" w:rsidRDefault="00C019CD" w:rsidP="00F8019A">
      <w:pPr>
        <w:spacing w:line="460" w:lineRule="exact"/>
        <w:ind w:firstLineChars="200" w:firstLine="482"/>
        <w:rPr>
          <w:rFonts w:ascii="黑体" w:eastAsia="黑体" w:hAnsi="黑体"/>
          <w:b/>
          <w:sz w:val="24"/>
        </w:rPr>
      </w:pPr>
      <w:r w:rsidRPr="00F8019A">
        <w:rPr>
          <w:rFonts w:ascii="黑体" w:eastAsia="黑体" w:hAnsi="黑体" w:hint="eastAsia"/>
          <w:b/>
          <w:sz w:val="24"/>
        </w:rPr>
        <w:t>2、</w:t>
      </w:r>
      <w:r w:rsidRPr="00F8019A">
        <w:rPr>
          <w:rFonts w:ascii="黑体" w:eastAsia="黑体" w:hAnsi="黑体"/>
          <w:b/>
          <w:sz w:val="24"/>
        </w:rPr>
        <w:t>专业见习</w:t>
      </w:r>
    </w:p>
    <w:p w14:paraId="6CD831AF" w14:textId="77777777" w:rsidR="00225C55" w:rsidRDefault="00C019CD">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校企合作，通过专业见习，提高学生理论与实操的能力。除了实验室模拟实验外，更</w:t>
      </w:r>
      <w:r>
        <w:rPr>
          <w:rFonts w:asciiTheme="majorEastAsia" w:eastAsiaTheme="majorEastAsia" w:hAnsiTheme="majorEastAsia"/>
          <w:sz w:val="24"/>
        </w:rPr>
        <w:lastRenderedPageBreak/>
        <w:t>重要的是在实践中学、向社会学。通过与企事业单位、及会计师事务所的合作，除为学生的实地参观、专业实习提供了有利条件，给学生以实践锻炼身体的机会，也帮助学生把学到的书本知识与企业的生产实际结合起来，融会贯通。通过与企业的合作、专业见习这一实践教学载体，指导学生理论联系实际，培养学生综合素质与创新念识。</w:t>
      </w:r>
    </w:p>
    <w:p w14:paraId="3CF70102" w14:textId="77777777" w:rsidR="00225C55" w:rsidRPr="00F8019A" w:rsidRDefault="00C019CD" w:rsidP="00F8019A">
      <w:pPr>
        <w:spacing w:line="460" w:lineRule="exact"/>
        <w:ind w:firstLineChars="200" w:firstLine="482"/>
        <w:rPr>
          <w:rFonts w:ascii="黑体" w:eastAsia="黑体" w:hAnsi="黑体"/>
          <w:b/>
          <w:sz w:val="24"/>
        </w:rPr>
      </w:pPr>
      <w:r w:rsidRPr="00F8019A">
        <w:rPr>
          <w:rFonts w:ascii="黑体" w:eastAsia="黑体" w:hAnsi="黑体" w:hint="eastAsia"/>
          <w:b/>
          <w:sz w:val="24"/>
        </w:rPr>
        <w:t>3、</w:t>
      </w:r>
      <w:r w:rsidRPr="00F8019A">
        <w:rPr>
          <w:rFonts w:ascii="黑体" w:eastAsia="黑体" w:hAnsi="黑体"/>
          <w:b/>
          <w:sz w:val="24"/>
        </w:rPr>
        <w:t>岗位实习</w:t>
      </w:r>
    </w:p>
    <w:p w14:paraId="6AEE7C12" w14:textId="77777777" w:rsidR="00225C55" w:rsidRDefault="00C019CD">
      <w:pPr>
        <w:pStyle w:val="a5"/>
        <w:spacing w:after="0"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岗位实习通过社会实践使学生在工作中巩固专业知识，锻炼社会工作能力，从而提高综合运用知识、技能解决问题的能力，促进知识技能向能力转移，了解企业的生产经营管理、企业制度和企业文化，培养良好的职业素质，为上岗工作做好全面的准备。第六学期进行,每周作好准备，实习结束后交实习鉴定及实习报告。</w:t>
      </w:r>
    </w:p>
    <w:p w14:paraId="5A1AB047" w14:textId="77777777" w:rsidR="00225C55" w:rsidRDefault="00C019CD">
      <w:pPr>
        <w:keepNext/>
        <w:keepLines/>
        <w:spacing w:beforeLines="30" w:before="93" w:afterLines="30" w:after="93" w:line="460" w:lineRule="exact"/>
        <w:ind w:firstLineChars="200" w:firstLine="600"/>
        <w:outlineLvl w:val="0"/>
        <w:rPr>
          <w:rFonts w:eastAsia="黑体"/>
          <w:b/>
          <w:kern w:val="44"/>
          <w:sz w:val="30"/>
        </w:rPr>
      </w:pPr>
      <w:bookmarkStart w:id="22" w:name="_TOC_250012"/>
      <w:bookmarkEnd w:id="22"/>
      <w:r>
        <w:rPr>
          <w:rFonts w:ascii="黑体" w:eastAsia="黑体" w:hAnsi="黑体" w:hint="eastAsia"/>
          <w:sz w:val="30"/>
          <w:szCs w:val="30"/>
        </w:rPr>
        <w:t>八</w:t>
      </w:r>
      <w:r>
        <w:rPr>
          <w:rFonts w:ascii="黑体" w:eastAsia="黑体" w:hAnsi="黑体"/>
          <w:sz w:val="30"/>
          <w:szCs w:val="30"/>
        </w:rPr>
        <w:t>、</w:t>
      </w:r>
      <w:bookmarkStart w:id="23" w:name="_TOC_250011"/>
      <w:bookmarkStart w:id="24" w:name="_Toc6693"/>
      <w:bookmarkStart w:id="25" w:name="_Toc15469"/>
      <w:bookmarkStart w:id="26" w:name="_Toc6844"/>
      <w:bookmarkStart w:id="27" w:name="_Toc4433"/>
      <w:bookmarkEnd w:id="23"/>
      <w:r>
        <w:rPr>
          <w:rFonts w:eastAsia="黑体" w:hint="eastAsia"/>
          <w:b/>
          <w:kern w:val="44"/>
          <w:sz w:val="30"/>
        </w:rPr>
        <w:t>教学进程总体安排</w:t>
      </w:r>
      <w:bookmarkEnd w:id="24"/>
      <w:bookmarkEnd w:id="25"/>
      <w:bookmarkEnd w:id="26"/>
      <w:bookmarkEnd w:id="27"/>
    </w:p>
    <w:p w14:paraId="4CE989CE" w14:textId="77777777" w:rsidR="00225C55" w:rsidRDefault="00C019CD">
      <w:pPr>
        <w:pStyle w:val="4"/>
        <w:keepNext w:val="0"/>
        <w:keepLines w:val="0"/>
        <w:tabs>
          <w:tab w:val="left" w:pos="1358"/>
        </w:tabs>
        <w:autoSpaceDE w:val="0"/>
        <w:autoSpaceDN w:val="0"/>
        <w:spacing w:before="0" w:after="0" w:line="460" w:lineRule="exact"/>
        <w:ind w:firstLineChars="200" w:firstLine="561"/>
        <w:rPr>
          <w:rFonts w:ascii="Arial" w:eastAsia="华文楷体" w:hAnsi="Arial" w:cstheme="minorBidi"/>
          <w:bCs w:val="0"/>
          <w:szCs w:val="24"/>
        </w:rPr>
      </w:pPr>
      <w:r>
        <w:rPr>
          <w:rFonts w:ascii="Arial" w:eastAsia="华文楷体" w:hAnsi="Arial" w:cstheme="minorBidi" w:hint="eastAsia"/>
          <w:bCs w:val="0"/>
          <w:szCs w:val="24"/>
        </w:rPr>
        <w:t>（一）基本要求</w:t>
      </w:r>
    </w:p>
    <w:p w14:paraId="365880E6" w14:textId="77777777" w:rsidR="00225C55" w:rsidRDefault="00C019CD">
      <w:pPr>
        <w:spacing w:line="460" w:lineRule="exact"/>
        <w:ind w:firstLineChars="200" w:firstLine="480"/>
        <w:rPr>
          <w:rFonts w:ascii="宋体" w:eastAsia="宋体" w:hAnsi="宋体" w:cs="宋体"/>
          <w:sz w:val="24"/>
        </w:rPr>
      </w:pPr>
      <w:bookmarkStart w:id="28" w:name="_TOC_250010"/>
      <w:bookmarkEnd w:id="28"/>
      <w:r>
        <w:rPr>
          <w:rFonts w:ascii="宋体" w:eastAsia="宋体" w:hAnsi="宋体" w:cs="宋体" w:hint="eastAsia"/>
          <w:sz w:val="24"/>
        </w:rPr>
        <w:t>1.每学年为52周，其中教学时间40周（含复习考试），累计假期12周，周学时为28学时，岗位</w:t>
      </w:r>
      <w:proofErr w:type="gramStart"/>
      <w:r>
        <w:rPr>
          <w:rFonts w:ascii="宋体" w:eastAsia="宋体" w:hAnsi="宋体" w:cs="宋体" w:hint="eastAsia"/>
          <w:sz w:val="24"/>
        </w:rPr>
        <w:t>实习按</w:t>
      </w:r>
      <w:proofErr w:type="gramEnd"/>
      <w:r>
        <w:rPr>
          <w:rFonts w:ascii="宋体" w:eastAsia="宋体" w:hAnsi="宋体" w:cs="宋体" w:hint="eastAsia"/>
          <w:sz w:val="24"/>
        </w:rPr>
        <w:t>每周30小时（1小时折合1学时）安排，3年总学时数为3000-3300学时。</w:t>
      </w:r>
    </w:p>
    <w:p w14:paraId="7C55C1F5" w14:textId="77777777" w:rsidR="00225C55" w:rsidRDefault="00C019CD">
      <w:pPr>
        <w:spacing w:line="460" w:lineRule="exact"/>
        <w:ind w:firstLineChars="200" w:firstLine="480"/>
        <w:rPr>
          <w:rFonts w:ascii="宋体" w:eastAsia="宋体" w:hAnsi="宋体" w:cs="宋体"/>
          <w:sz w:val="24"/>
        </w:rPr>
      </w:pPr>
      <w:r>
        <w:rPr>
          <w:rFonts w:ascii="宋体" w:eastAsia="宋体" w:hAnsi="宋体" w:cs="宋体" w:hint="eastAsia"/>
          <w:sz w:val="24"/>
        </w:rPr>
        <w:t>2.一般18学时为1学分，3年制总学分不得少于170。军训、社会实践、入学教育、毕业教育等活动以1周为1学分，共5学分。</w:t>
      </w:r>
    </w:p>
    <w:p w14:paraId="00FEBC02" w14:textId="77777777" w:rsidR="00225C55" w:rsidRDefault="00C019CD">
      <w:pPr>
        <w:spacing w:line="460" w:lineRule="exact"/>
        <w:ind w:firstLineChars="200" w:firstLine="480"/>
        <w:rPr>
          <w:rFonts w:ascii="宋体" w:eastAsia="宋体" w:hAnsi="宋体" w:cs="宋体"/>
          <w:sz w:val="24"/>
        </w:rPr>
      </w:pPr>
      <w:r>
        <w:rPr>
          <w:rFonts w:ascii="宋体" w:eastAsia="宋体" w:hAnsi="宋体" w:cs="宋体" w:hint="eastAsia"/>
          <w:sz w:val="24"/>
        </w:rPr>
        <w:t>3.公共基础课学时约占总学时1/3，允许根据行业人才培养的实际需要在规定的范围内适当调整，但必须保证学生修完公共基础课的必修内容和学时。</w:t>
      </w:r>
    </w:p>
    <w:p w14:paraId="477F50B3" w14:textId="77777777" w:rsidR="00225C55" w:rsidRDefault="00C019CD">
      <w:pPr>
        <w:spacing w:line="460" w:lineRule="exact"/>
        <w:ind w:firstLineChars="200" w:firstLine="480"/>
        <w:rPr>
          <w:rFonts w:ascii="宋体" w:eastAsia="宋体" w:hAnsi="宋体" w:cs="宋体"/>
          <w:sz w:val="24"/>
        </w:rPr>
      </w:pPr>
      <w:r>
        <w:rPr>
          <w:rFonts w:ascii="宋体" w:eastAsia="宋体" w:hAnsi="宋体" w:cs="宋体" w:hint="eastAsia"/>
          <w:sz w:val="24"/>
        </w:rPr>
        <w:t>4.专业课程学时一般占总学时的2/3，在确保学生实习总量的前提下，可根据实际需要集中或分阶段安排实习时间，行业企业职业认知应安排在第一学年。</w:t>
      </w:r>
    </w:p>
    <w:p w14:paraId="7A47B0CD" w14:textId="77777777" w:rsidR="00225C55" w:rsidRDefault="00C019CD">
      <w:pPr>
        <w:spacing w:line="460" w:lineRule="exact"/>
        <w:ind w:firstLineChars="200" w:firstLine="480"/>
        <w:rPr>
          <w:rFonts w:ascii="宋体" w:eastAsia="宋体" w:hAnsi="宋体" w:cs="宋体"/>
          <w:sz w:val="24"/>
        </w:rPr>
      </w:pPr>
      <w:r>
        <w:rPr>
          <w:rFonts w:ascii="宋体" w:eastAsia="宋体" w:hAnsi="宋体" w:cs="宋体" w:hint="eastAsia"/>
          <w:sz w:val="24"/>
        </w:rPr>
        <w:t>5.课程设置中应设选修课，各专业选修课程的学时数占总学时的比例应不少于10%。</w:t>
      </w:r>
    </w:p>
    <w:p w14:paraId="31B56F57" w14:textId="77777777" w:rsidR="006D0080" w:rsidRDefault="00C019CD" w:rsidP="00EF3771">
      <w:pPr>
        <w:pStyle w:val="2"/>
        <w:spacing w:before="93" w:after="93"/>
        <w:ind w:firstLineChars="0" w:firstLine="0"/>
      </w:pPr>
      <w:r>
        <w:rPr>
          <w:rFonts w:hint="eastAsia"/>
        </w:rPr>
        <w:t>（二）</w:t>
      </w:r>
      <w:bookmarkStart w:id="29" w:name="_Toc2152"/>
      <w:r>
        <w:rPr>
          <w:rFonts w:hint="eastAsia"/>
        </w:rPr>
        <w:t>教学进程总体安排表</w:t>
      </w:r>
      <w:bookmarkEnd w:id="29"/>
    </w:p>
    <w:p w14:paraId="730F51CF" w14:textId="77777777" w:rsidR="006D0080" w:rsidRDefault="00C019CD" w:rsidP="00EF3771">
      <w:pPr>
        <w:pStyle w:val="2"/>
        <w:spacing w:before="93" w:after="93"/>
        <w:ind w:firstLineChars="0" w:firstLine="0"/>
      </w:pPr>
      <w:r>
        <w:rPr>
          <w:rFonts w:asciiTheme="majorEastAsia" w:eastAsiaTheme="majorEastAsia" w:hAnsiTheme="majorEastAsia"/>
          <w:b w:val="0"/>
          <w:sz w:val="24"/>
        </w:rPr>
        <w:t xml:space="preserve"> </w:t>
      </w:r>
    </w:p>
    <w:tbl>
      <w:tblPr>
        <w:tblpPr w:leftFromText="180" w:rightFromText="180" w:vertAnchor="text" w:horzAnchor="page" w:tblpX="1778" w:tblpY="145"/>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3260"/>
        <w:gridCol w:w="567"/>
        <w:gridCol w:w="709"/>
        <w:gridCol w:w="467"/>
        <w:gridCol w:w="525"/>
        <w:gridCol w:w="567"/>
        <w:gridCol w:w="507"/>
        <w:gridCol w:w="457"/>
        <w:gridCol w:w="596"/>
      </w:tblGrid>
      <w:tr w:rsidR="006D0080" w14:paraId="3BE77F64" w14:textId="77777777" w:rsidTr="00601220">
        <w:trPr>
          <w:trHeight w:val="510"/>
        </w:trPr>
        <w:tc>
          <w:tcPr>
            <w:tcW w:w="704" w:type="dxa"/>
            <w:vMerge w:val="restart"/>
            <w:shd w:val="clear" w:color="auto" w:fill="auto"/>
          </w:tcPr>
          <w:p w14:paraId="2DC2607F" w14:textId="77777777" w:rsidR="006D0080" w:rsidRDefault="006D0080" w:rsidP="00601220">
            <w:pPr>
              <w:spacing w:line="460" w:lineRule="exact"/>
              <w:ind w:firstLine="200"/>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课程类型</w:t>
            </w:r>
          </w:p>
        </w:tc>
        <w:tc>
          <w:tcPr>
            <w:tcW w:w="567" w:type="dxa"/>
            <w:vMerge w:val="restart"/>
            <w:shd w:val="clear" w:color="auto" w:fill="auto"/>
          </w:tcPr>
          <w:p w14:paraId="14FCAA00" w14:textId="77777777" w:rsidR="006D0080" w:rsidRDefault="006D0080" w:rsidP="00601220">
            <w:pPr>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序号</w:t>
            </w:r>
          </w:p>
        </w:tc>
        <w:tc>
          <w:tcPr>
            <w:tcW w:w="3260" w:type="dxa"/>
            <w:vMerge w:val="restart"/>
            <w:shd w:val="clear" w:color="auto" w:fill="auto"/>
          </w:tcPr>
          <w:p w14:paraId="3C128EE1" w14:textId="77777777" w:rsidR="006D0080" w:rsidRDefault="006D0080" w:rsidP="00601220">
            <w:pPr>
              <w:spacing w:line="460" w:lineRule="exact"/>
              <w:ind w:firstLine="200"/>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课程名称</w:t>
            </w:r>
          </w:p>
        </w:tc>
        <w:tc>
          <w:tcPr>
            <w:tcW w:w="567" w:type="dxa"/>
            <w:vMerge w:val="restart"/>
            <w:shd w:val="clear" w:color="auto" w:fill="auto"/>
          </w:tcPr>
          <w:p w14:paraId="2F000F27" w14:textId="77777777" w:rsidR="006D0080" w:rsidRDefault="006D0080" w:rsidP="00601220">
            <w:pPr>
              <w:spacing w:line="460" w:lineRule="exact"/>
              <w:ind w:firstLine="200"/>
              <w:jc w:val="cente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学</w:t>
            </w:r>
          </w:p>
        </w:tc>
        <w:tc>
          <w:tcPr>
            <w:tcW w:w="709" w:type="dxa"/>
            <w:vMerge w:val="restart"/>
            <w:shd w:val="clear" w:color="auto" w:fill="auto"/>
          </w:tcPr>
          <w:p w14:paraId="30521499" w14:textId="77777777" w:rsidR="006D0080" w:rsidRDefault="006D0080" w:rsidP="00601220">
            <w:pPr>
              <w:spacing w:line="460" w:lineRule="exact"/>
              <w:ind w:firstLine="200"/>
              <w:jc w:val="cente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总学时</w:t>
            </w:r>
          </w:p>
        </w:tc>
        <w:tc>
          <w:tcPr>
            <w:tcW w:w="3119" w:type="dxa"/>
            <w:gridSpan w:val="6"/>
            <w:shd w:val="clear" w:color="auto" w:fill="auto"/>
          </w:tcPr>
          <w:p w14:paraId="57ED0BB8" w14:textId="77777777" w:rsidR="006D0080" w:rsidRDefault="006D0080" w:rsidP="00601220">
            <w:pPr>
              <w:widowControl/>
              <w:spacing w:line="460" w:lineRule="exact"/>
              <w:ind w:firstLine="200"/>
              <w:jc w:val="center"/>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周学时</w:t>
            </w:r>
          </w:p>
        </w:tc>
      </w:tr>
      <w:tr w:rsidR="006D0080" w14:paraId="0014C648" w14:textId="77777777" w:rsidTr="00601220">
        <w:trPr>
          <w:trHeight w:val="510"/>
        </w:trPr>
        <w:tc>
          <w:tcPr>
            <w:tcW w:w="704" w:type="dxa"/>
            <w:vMerge/>
            <w:shd w:val="clear" w:color="auto" w:fill="auto"/>
          </w:tcPr>
          <w:p w14:paraId="3B0EE83C"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vMerge/>
            <w:shd w:val="clear" w:color="auto" w:fill="auto"/>
          </w:tcPr>
          <w:p w14:paraId="45F01585"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3260" w:type="dxa"/>
            <w:vMerge/>
            <w:shd w:val="clear" w:color="auto" w:fill="auto"/>
          </w:tcPr>
          <w:p w14:paraId="26767359"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vMerge/>
            <w:shd w:val="clear" w:color="auto" w:fill="auto"/>
          </w:tcPr>
          <w:p w14:paraId="2933E39E" w14:textId="77777777" w:rsidR="006D0080" w:rsidRDefault="006D0080" w:rsidP="00601220">
            <w:pPr>
              <w:widowControl/>
              <w:spacing w:line="460" w:lineRule="exact"/>
              <w:ind w:firstLine="200"/>
              <w:jc w:val="center"/>
              <w:rPr>
                <w:rFonts w:asciiTheme="majorEastAsia" w:eastAsiaTheme="majorEastAsia" w:hAnsiTheme="majorEastAsia"/>
                <w:b/>
                <w:bCs/>
                <w:color w:val="000000" w:themeColor="text1"/>
                <w:sz w:val="24"/>
              </w:rPr>
            </w:pPr>
          </w:p>
        </w:tc>
        <w:tc>
          <w:tcPr>
            <w:tcW w:w="709" w:type="dxa"/>
            <w:vMerge/>
            <w:shd w:val="clear" w:color="auto" w:fill="auto"/>
          </w:tcPr>
          <w:p w14:paraId="46AFE669" w14:textId="77777777" w:rsidR="006D0080" w:rsidRDefault="006D0080" w:rsidP="00601220">
            <w:pPr>
              <w:widowControl/>
              <w:spacing w:line="460" w:lineRule="exact"/>
              <w:ind w:firstLine="200"/>
              <w:jc w:val="center"/>
              <w:rPr>
                <w:rFonts w:asciiTheme="majorEastAsia" w:eastAsiaTheme="majorEastAsia" w:hAnsiTheme="majorEastAsia"/>
                <w:b/>
                <w:bCs/>
                <w:color w:val="000000" w:themeColor="text1"/>
                <w:sz w:val="24"/>
              </w:rPr>
            </w:pPr>
          </w:p>
        </w:tc>
        <w:tc>
          <w:tcPr>
            <w:tcW w:w="467" w:type="dxa"/>
            <w:shd w:val="clear" w:color="auto" w:fill="auto"/>
          </w:tcPr>
          <w:p w14:paraId="652724F5"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学期1</w:t>
            </w:r>
          </w:p>
        </w:tc>
        <w:tc>
          <w:tcPr>
            <w:tcW w:w="525" w:type="dxa"/>
            <w:shd w:val="clear" w:color="auto" w:fill="auto"/>
          </w:tcPr>
          <w:p w14:paraId="29C1AA8A"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学期2</w:t>
            </w:r>
          </w:p>
        </w:tc>
        <w:tc>
          <w:tcPr>
            <w:tcW w:w="567" w:type="dxa"/>
            <w:shd w:val="clear" w:color="auto" w:fill="auto"/>
          </w:tcPr>
          <w:p w14:paraId="05B83A51"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学期</w:t>
            </w:r>
          </w:p>
          <w:p w14:paraId="07A1E229"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3</w:t>
            </w:r>
          </w:p>
        </w:tc>
        <w:tc>
          <w:tcPr>
            <w:tcW w:w="507" w:type="dxa"/>
            <w:shd w:val="clear" w:color="auto" w:fill="auto"/>
          </w:tcPr>
          <w:p w14:paraId="686E033A"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学期</w:t>
            </w:r>
          </w:p>
          <w:p w14:paraId="5F7EBB15"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4</w:t>
            </w:r>
          </w:p>
        </w:tc>
        <w:tc>
          <w:tcPr>
            <w:tcW w:w="457" w:type="dxa"/>
            <w:shd w:val="clear" w:color="auto" w:fill="auto"/>
          </w:tcPr>
          <w:p w14:paraId="1BDC0DDE"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学</w:t>
            </w:r>
          </w:p>
          <w:p w14:paraId="640CAD14"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期</w:t>
            </w:r>
          </w:p>
          <w:p w14:paraId="5558B148"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5</w:t>
            </w:r>
          </w:p>
        </w:tc>
        <w:tc>
          <w:tcPr>
            <w:tcW w:w="596" w:type="dxa"/>
            <w:shd w:val="clear" w:color="auto" w:fill="auto"/>
          </w:tcPr>
          <w:p w14:paraId="4695E8E7" w14:textId="77777777" w:rsidR="006D0080" w:rsidRDefault="006D0080" w:rsidP="00601220">
            <w:pPr>
              <w:widowControl/>
              <w:spacing w:line="460" w:lineRule="exact"/>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学期6</w:t>
            </w:r>
          </w:p>
        </w:tc>
      </w:tr>
      <w:tr w:rsidR="006D0080" w14:paraId="79E20529" w14:textId="77777777" w:rsidTr="00601220">
        <w:trPr>
          <w:trHeight w:val="510"/>
        </w:trPr>
        <w:tc>
          <w:tcPr>
            <w:tcW w:w="704" w:type="dxa"/>
            <w:vMerge w:val="restart"/>
            <w:shd w:val="clear" w:color="auto" w:fill="auto"/>
          </w:tcPr>
          <w:p w14:paraId="38075BE6"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p w14:paraId="0D5D52B0"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p w14:paraId="5039D9AB"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p w14:paraId="566043A5"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p w14:paraId="460FF891"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公</w:t>
            </w:r>
          </w:p>
          <w:p w14:paraId="6DBFB488"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共</w:t>
            </w:r>
          </w:p>
          <w:p w14:paraId="6E7DA7C9"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必</w:t>
            </w:r>
          </w:p>
          <w:p w14:paraId="659AB6E3"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修</w:t>
            </w:r>
          </w:p>
          <w:p w14:paraId="7B671FD1"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r>
              <w:rPr>
                <w:rFonts w:asciiTheme="majorEastAsia" w:eastAsiaTheme="majorEastAsia" w:hAnsiTheme="majorEastAsia" w:hint="eastAsia"/>
                <w:b/>
                <w:bCs/>
                <w:color w:val="000000" w:themeColor="text1"/>
                <w:sz w:val="24"/>
              </w:rPr>
              <w:t>课</w:t>
            </w:r>
          </w:p>
        </w:tc>
        <w:tc>
          <w:tcPr>
            <w:tcW w:w="567" w:type="dxa"/>
            <w:shd w:val="clear" w:color="auto" w:fill="auto"/>
          </w:tcPr>
          <w:p w14:paraId="3E3C90B5"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lastRenderedPageBreak/>
              <w:t>1</w:t>
            </w:r>
          </w:p>
        </w:tc>
        <w:tc>
          <w:tcPr>
            <w:tcW w:w="3260" w:type="dxa"/>
            <w:shd w:val="clear" w:color="auto" w:fill="auto"/>
            <w:vAlign w:val="bottom"/>
          </w:tcPr>
          <w:p w14:paraId="34884C4B"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军训及入学教育</w:t>
            </w:r>
          </w:p>
        </w:tc>
        <w:tc>
          <w:tcPr>
            <w:tcW w:w="567" w:type="dxa"/>
            <w:shd w:val="clear" w:color="auto" w:fill="auto"/>
            <w:vAlign w:val="bottom"/>
          </w:tcPr>
          <w:p w14:paraId="6BE3993C" w14:textId="77777777" w:rsidR="006D0080" w:rsidRDefault="006D0080" w:rsidP="00601220">
            <w:pPr>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709" w:type="dxa"/>
            <w:shd w:val="clear" w:color="auto" w:fill="auto"/>
            <w:vAlign w:val="bottom"/>
          </w:tcPr>
          <w:p w14:paraId="157A7149" w14:textId="77777777" w:rsidR="006D0080" w:rsidRDefault="006D0080" w:rsidP="00601220">
            <w:pPr>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30</w:t>
            </w:r>
          </w:p>
        </w:tc>
        <w:tc>
          <w:tcPr>
            <w:tcW w:w="467" w:type="dxa"/>
            <w:shd w:val="clear" w:color="auto" w:fill="auto"/>
            <w:vAlign w:val="bottom"/>
          </w:tcPr>
          <w:p w14:paraId="1558B2F2" w14:textId="77777777" w:rsidR="006D0080" w:rsidRDefault="006D0080" w:rsidP="00601220">
            <w:pPr>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w:t>
            </w:r>
          </w:p>
        </w:tc>
        <w:tc>
          <w:tcPr>
            <w:tcW w:w="525" w:type="dxa"/>
            <w:shd w:val="clear" w:color="auto" w:fill="auto"/>
            <w:vAlign w:val="bottom"/>
          </w:tcPr>
          <w:p w14:paraId="06D5B4F3"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4F8B893F"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371D0DDA"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p>
        </w:tc>
        <w:tc>
          <w:tcPr>
            <w:tcW w:w="457" w:type="dxa"/>
            <w:shd w:val="clear" w:color="auto" w:fill="auto"/>
            <w:vAlign w:val="bottom"/>
          </w:tcPr>
          <w:p w14:paraId="70A94779"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p>
        </w:tc>
        <w:tc>
          <w:tcPr>
            <w:tcW w:w="596" w:type="dxa"/>
            <w:shd w:val="clear" w:color="auto" w:fill="auto"/>
            <w:vAlign w:val="bottom"/>
          </w:tcPr>
          <w:p w14:paraId="2927E0A6"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p>
        </w:tc>
      </w:tr>
      <w:tr w:rsidR="006D0080" w14:paraId="683B2DB6" w14:textId="77777777" w:rsidTr="00601220">
        <w:trPr>
          <w:trHeight w:val="510"/>
        </w:trPr>
        <w:tc>
          <w:tcPr>
            <w:tcW w:w="704" w:type="dxa"/>
            <w:vMerge/>
            <w:shd w:val="clear" w:color="auto" w:fill="auto"/>
          </w:tcPr>
          <w:p w14:paraId="6EECF352"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133F93B1"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2</w:t>
            </w:r>
          </w:p>
        </w:tc>
        <w:tc>
          <w:tcPr>
            <w:tcW w:w="3260" w:type="dxa"/>
            <w:shd w:val="clear" w:color="auto" w:fill="auto"/>
            <w:vAlign w:val="bottom"/>
          </w:tcPr>
          <w:p w14:paraId="0911AD5E" w14:textId="77777777" w:rsidR="006D0080" w:rsidRDefault="006D0080" w:rsidP="00601220">
            <w:pPr>
              <w:widowControl/>
              <w:spacing w:line="460" w:lineRule="exact"/>
              <w:ind w:firstLine="200"/>
              <w:jc w:val="center"/>
              <w:textAlignment w:val="bottom"/>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lang w:bidi="ar"/>
              </w:rPr>
              <w:t>劳动与行为习惯养成教育</w:t>
            </w:r>
          </w:p>
        </w:tc>
        <w:tc>
          <w:tcPr>
            <w:tcW w:w="567" w:type="dxa"/>
            <w:shd w:val="clear" w:color="auto" w:fill="auto"/>
            <w:vAlign w:val="bottom"/>
          </w:tcPr>
          <w:p w14:paraId="0634AE3E" w14:textId="77777777" w:rsidR="006D0080" w:rsidRDefault="006D0080" w:rsidP="00601220">
            <w:pPr>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10</w:t>
            </w:r>
          </w:p>
        </w:tc>
        <w:tc>
          <w:tcPr>
            <w:tcW w:w="709" w:type="dxa"/>
            <w:shd w:val="clear" w:color="auto" w:fill="auto"/>
            <w:vAlign w:val="bottom"/>
          </w:tcPr>
          <w:p w14:paraId="2E0D31C1" w14:textId="77777777" w:rsidR="006D0080" w:rsidRDefault="006D0080" w:rsidP="00601220">
            <w:pPr>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180</w:t>
            </w:r>
          </w:p>
        </w:tc>
        <w:tc>
          <w:tcPr>
            <w:tcW w:w="467" w:type="dxa"/>
            <w:shd w:val="clear" w:color="auto" w:fill="auto"/>
            <w:vAlign w:val="bottom"/>
          </w:tcPr>
          <w:p w14:paraId="4B3A798D"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25" w:type="dxa"/>
            <w:shd w:val="clear" w:color="auto" w:fill="auto"/>
            <w:vAlign w:val="bottom"/>
          </w:tcPr>
          <w:p w14:paraId="1D55F828"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67" w:type="dxa"/>
            <w:shd w:val="clear" w:color="auto" w:fill="auto"/>
            <w:vAlign w:val="bottom"/>
          </w:tcPr>
          <w:p w14:paraId="061DD985"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07" w:type="dxa"/>
            <w:shd w:val="clear" w:color="auto" w:fill="auto"/>
            <w:vAlign w:val="bottom"/>
          </w:tcPr>
          <w:p w14:paraId="422E85A1"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457" w:type="dxa"/>
            <w:shd w:val="clear" w:color="auto" w:fill="auto"/>
            <w:vAlign w:val="bottom"/>
          </w:tcPr>
          <w:p w14:paraId="0DC941D1"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96" w:type="dxa"/>
            <w:shd w:val="clear" w:color="auto" w:fill="auto"/>
            <w:vAlign w:val="bottom"/>
          </w:tcPr>
          <w:p w14:paraId="7CEE979C"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p>
        </w:tc>
      </w:tr>
      <w:tr w:rsidR="006D0080" w14:paraId="48040BCE" w14:textId="77777777" w:rsidTr="00601220">
        <w:trPr>
          <w:trHeight w:val="510"/>
        </w:trPr>
        <w:tc>
          <w:tcPr>
            <w:tcW w:w="704" w:type="dxa"/>
            <w:vMerge/>
            <w:shd w:val="clear" w:color="auto" w:fill="auto"/>
          </w:tcPr>
          <w:p w14:paraId="41558AA4"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09B48229"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3</w:t>
            </w:r>
          </w:p>
        </w:tc>
        <w:tc>
          <w:tcPr>
            <w:tcW w:w="3260" w:type="dxa"/>
            <w:shd w:val="clear" w:color="auto" w:fill="auto"/>
            <w:vAlign w:val="bottom"/>
          </w:tcPr>
          <w:p w14:paraId="6CF2046E"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中国特色社会主义</w:t>
            </w:r>
          </w:p>
        </w:tc>
        <w:tc>
          <w:tcPr>
            <w:tcW w:w="567" w:type="dxa"/>
            <w:shd w:val="clear" w:color="auto" w:fill="auto"/>
            <w:vAlign w:val="bottom"/>
          </w:tcPr>
          <w:p w14:paraId="1BA0F03E"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709" w:type="dxa"/>
            <w:shd w:val="clear" w:color="auto" w:fill="auto"/>
            <w:vAlign w:val="bottom"/>
          </w:tcPr>
          <w:p w14:paraId="082D2CCE" w14:textId="77777777" w:rsidR="006D0080" w:rsidRDefault="006D0080" w:rsidP="00601220">
            <w:pPr>
              <w:widowControl/>
              <w:spacing w:line="460" w:lineRule="exact"/>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18</w:t>
            </w:r>
          </w:p>
        </w:tc>
        <w:tc>
          <w:tcPr>
            <w:tcW w:w="467" w:type="dxa"/>
            <w:shd w:val="clear" w:color="auto" w:fill="auto"/>
            <w:vAlign w:val="bottom"/>
          </w:tcPr>
          <w:p w14:paraId="481C89B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525" w:type="dxa"/>
            <w:shd w:val="clear" w:color="auto" w:fill="auto"/>
          </w:tcPr>
          <w:p w14:paraId="09DD0CA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67" w:type="dxa"/>
            <w:shd w:val="clear" w:color="auto" w:fill="auto"/>
          </w:tcPr>
          <w:p w14:paraId="003A1E5C"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07" w:type="dxa"/>
            <w:shd w:val="clear" w:color="auto" w:fill="auto"/>
          </w:tcPr>
          <w:p w14:paraId="50AB66C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tcPr>
          <w:p w14:paraId="5A935C8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6250922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04F0CDB4" w14:textId="77777777" w:rsidTr="00601220">
        <w:trPr>
          <w:trHeight w:val="510"/>
        </w:trPr>
        <w:tc>
          <w:tcPr>
            <w:tcW w:w="704" w:type="dxa"/>
            <w:vMerge/>
            <w:shd w:val="clear" w:color="auto" w:fill="auto"/>
          </w:tcPr>
          <w:p w14:paraId="5E45C0AA"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34FD2A00"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4</w:t>
            </w:r>
          </w:p>
        </w:tc>
        <w:tc>
          <w:tcPr>
            <w:tcW w:w="3260" w:type="dxa"/>
            <w:shd w:val="clear" w:color="auto" w:fill="auto"/>
            <w:vAlign w:val="center"/>
          </w:tcPr>
          <w:p w14:paraId="6F411F95"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lang w:bidi="ar"/>
              </w:rPr>
              <w:t>习近平新时代读本</w:t>
            </w:r>
          </w:p>
        </w:tc>
        <w:tc>
          <w:tcPr>
            <w:tcW w:w="567" w:type="dxa"/>
            <w:shd w:val="clear" w:color="auto" w:fill="auto"/>
            <w:vAlign w:val="bottom"/>
          </w:tcPr>
          <w:p w14:paraId="30659250"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709" w:type="dxa"/>
            <w:shd w:val="clear" w:color="auto" w:fill="auto"/>
            <w:vAlign w:val="bottom"/>
          </w:tcPr>
          <w:p w14:paraId="43AAD237" w14:textId="77777777" w:rsidR="006D0080" w:rsidRDefault="006D0080" w:rsidP="00601220">
            <w:pPr>
              <w:widowControl/>
              <w:spacing w:line="460" w:lineRule="exact"/>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18</w:t>
            </w:r>
          </w:p>
        </w:tc>
        <w:tc>
          <w:tcPr>
            <w:tcW w:w="467" w:type="dxa"/>
            <w:shd w:val="clear" w:color="auto" w:fill="auto"/>
            <w:vAlign w:val="bottom"/>
          </w:tcPr>
          <w:p w14:paraId="0B4F68F1"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525" w:type="dxa"/>
            <w:shd w:val="clear" w:color="auto" w:fill="auto"/>
          </w:tcPr>
          <w:p w14:paraId="00799AA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67" w:type="dxa"/>
            <w:shd w:val="clear" w:color="auto" w:fill="auto"/>
          </w:tcPr>
          <w:p w14:paraId="542FB05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07" w:type="dxa"/>
            <w:shd w:val="clear" w:color="auto" w:fill="auto"/>
          </w:tcPr>
          <w:p w14:paraId="448DF7F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tcPr>
          <w:p w14:paraId="156EA0AA"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50165CB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75B8EB04" w14:textId="77777777" w:rsidTr="00601220">
        <w:trPr>
          <w:trHeight w:val="510"/>
        </w:trPr>
        <w:tc>
          <w:tcPr>
            <w:tcW w:w="704" w:type="dxa"/>
            <w:vMerge/>
            <w:shd w:val="clear" w:color="auto" w:fill="auto"/>
          </w:tcPr>
          <w:p w14:paraId="25101C5A"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761C77BE"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5</w:t>
            </w:r>
          </w:p>
        </w:tc>
        <w:tc>
          <w:tcPr>
            <w:tcW w:w="3260" w:type="dxa"/>
            <w:shd w:val="clear" w:color="auto" w:fill="auto"/>
            <w:vAlign w:val="bottom"/>
          </w:tcPr>
          <w:p w14:paraId="3D2AA611"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心理健康</w:t>
            </w:r>
            <w:r>
              <w:rPr>
                <w:rFonts w:asciiTheme="majorEastAsia" w:eastAsiaTheme="majorEastAsia" w:hAnsiTheme="majorEastAsia" w:cstheme="majorEastAsia" w:hint="eastAsia"/>
                <w:color w:val="000000"/>
                <w:szCs w:val="21"/>
                <w:lang w:bidi="ar"/>
              </w:rPr>
              <w:t>与职业生涯</w:t>
            </w:r>
          </w:p>
        </w:tc>
        <w:tc>
          <w:tcPr>
            <w:tcW w:w="567" w:type="dxa"/>
            <w:shd w:val="clear" w:color="auto" w:fill="auto"/>
            <w:vAlign w:val="bottom"/>
          </w:tcPr>
          <w:p w14:paraId="28319F56"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2</w:t>
            </w:r>
          </w:p>
        </w:tc>
        <w:tc>
          <w:tcPr>
            <w:tcW w:w="709" w:type="dxa"/>
            <w:shd w:val="clear" w:color="auto" w:fill="auto"/>
            <w:vAlign w:val="bottom"/>
          </w:tcPr>
          <w:p w14:paraId="12BA72D2" w14:textId="77777777" w:rsidR="006D0080" w:rsidRDefault="006D0080" w:rsidP="00601220">
            <w:pPr>
              <w:widowControl/>
              <w:spacing w:line="460" w:lineRule="exact"/>
              <w:jc w:val="lef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36</w:t>
            </w:r>
          </w:p>
        </w:tc>
        <w:tc>
          <w:tcPr>
            <w:tcW w:w="467" w:type="dxa"/>
            <w:shd w:val="clear" w:color="auto" w:fill="auto"/>
            <w:vAlign w:val="bottom"/>
          </w:tcPr>
          <w:p w14:paraId="15D3AE3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25" w:type="dxa"/>
            <w:shd w:val="clear" w:color="auto" w:fill="auto"/>
            <w:vAlign w:val="bottom"/>
          </w:tcPr>
          <w:p w14:paraId="74CE67B6"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2</w:t>
            </w:r>
          </w:p>
        </w:tc>
        <w:tc>
          <w:tcPr>
            <w:tcW w:w="567" w:type="dxa"/>
            <w:shd w:val="clear" w:color="auto" w:fill="auto"/>
          </w:tcPr>
          <w:p w14:paraId="2D6DB01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07" w:type="dxa"/>
            <w:shd w:val="clear" w:color="auto" w:fill="auto"/>
          </w:tcPr>
          <w:p w14:paraId="640A6A9A"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tcPr>
          <w:p w14:paraId="7EA891E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23F128DA"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780FA5EC" w14:textId="77777777" w:rsidTr="00601220">
        <w:trPr>
          <w:trHeight w:val="510"/>
        </w:trPr>
        <w:tc>
          <w:tcPr>
            <w:tcW w:w="704" w:type="dxa"/>
            <w:vMerge/>
            <w:shd w:val="clear" w:color="auto" w:fill="auto"/>
          </w:tcPr>
          <w:p w14:paraId="521CDEA8"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3896A394"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6</w:t>
            </w:r>
          </w:p>
        </w:tc>
        <w:tc>
          <w:tcPr>
            <w:tcW w:w="3260" w:type="dxa"/>
            <w:shd w:val="clear" w:color="auto" w:fill="auto"/>
            <w:vAlign w:val="center"/>
          </w:tcPr>
          <w:p w14:paraId="060E48B9"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哲学与人生</w:t>
            </w:r>
          </w:p>
        </w:tc>
        <w:tc>
          <w:tcPr>
            <w:tcW w:w="567" w:type="dxa"/>
            <w:shd w:val="clear" w:color="auto" w:fill="auto"/>
          </w:tcPr>
          <w:p w14:paraId="6D08A085" w14:textId="77777777" w:rsidR="006D0080" w:rsidRDefault="006D0080" w:rsidP="00601220">
            <w:pPr>
              <w:spacing w:line="460" w:lineRule="exact"/>
              <w:rPr>
                <w:rFonts w:asciiTheme="majorEastAsia" w:eastAsiaTheme="majorEastAsia" w:hAnsiTheme="majorEastAsia"/>
                <w:szCs w:val="21"/>
              </w:rPr>
            </w:pPr>
            <w:r>
              <w:rPr>
                <w:rFonts w:asciiTheme="majorEastAsia" w:eastAsiaTheme="majorEastAsia" w:hAnsiTheme="majorEastAsia"/>
                <w:szCs w:val="21"/>
              </w:rPr>
              <w:t>2</w:t>
            </w:r>
          </w:p>
        </w:tc>
        <w:tc>
          <w:tcPr>
            <w:tcW w:w="709" w:type="dxa"/>
            <w:shd w:val="clear" w:color="auto" w:fill="auto"/>
          </w:tcPr>
          <w:p w14:paraId="7F02FACF" w14:textId="77777777" w:rsidR="006D0080" w:rsidRDefault="006D0080" w:rsidP="00601220">
            <w:pPr>
              <w:spacing w:line="460" w:lineRule="exact"/>
              <w:rPr>
                <w:rFonts w:asciiTheme="majorEastAsia" w:eastAsiaTheme="majorEastAsia" w:hAnsiTheme="majorEastAsia"/>
                <w:szCs w:val="21"/>
              </w:rPr>
            </w:pPr>
            <w:r>
              <w:rPr>
                <w:rFonts w:asciiTheme="majorEastAsia" w:eastAsiaTheme="majorEastAsia" w:hAnsiTheme="majorEastAsia"/>
                <w:szCs w:val="21"/>
              </w:rPr>
              <w:t>36</w:t>
            </w:r>
          </w:p>
        </w:tc>
        <w:tc>
          <w:tcPr>
            <w:tcW w:w="467" w:type="dxa"/>
            <w:shd w:val="clear" w:color="auto" w:fill="auto"/>
            <w:vAlign w:val="bottom"/>
          </w:tcPr>
          <w:p w14:paraId="305CD801"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25" w:type="dxa"/>
            <w:shd w:val="clear" w:color="auto" w:fill="auto"/>
            <w:vAlign w:val="bottom"/>
          </w:tcPr>
          <w:p w14:paraId="74D75B21"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67" w:type="dxa"/>
            <w:shd w:val="clear" w:color="auto" w:fill="auto"/>
          </w:tcPr>
          <w:p w14:paraId="04CFE6B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07" w:type="dxa"/>
            <w:shd w:val="clear" w:color="auto" w:fill="auto"/>
          </w:tcPr>
          <w:p w14:paraId="36D3D44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tcPr>
          <w:p w14:paraId="778365A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06E0C5C4"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237DBB6E" w14:textId="77777777" w:rsidTr="00601220">
        <w:trPr>
          <w:trHeight w:val="510"/>
        </w:trPr>
        <w:tc>
          <w:tcPr>
            <w:tcW w:w="704" w:type="dxa"/>
            <w:vMerge/>
            <w:shd w:val="clear" w:color="auto" w:fill="auto"/>
          </w:tcPr>
          <w:p w14:paraId="0B5D5802"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1705EF37"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7</w:t>
            </w:r>
          </w:p>
        </w:tc>
        <w:tc>
          <w:tcPr>
            <w:tcW w:w="3260" w:type="dxa"/>
            <w:shd w:val="clear" w:color="auto" w:fill="auto"/>
            <w:vAlign w:val="bottom"/>
          </w:tcPr>
          <w:p w14:paraId="59B6C415" w14:textId="77777777" w:rsidR="006D0080" w:rsidRDefault="006D0080" w:rsidP="00601220">
            <w:pPr>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职业道德与法治</w:t>
            </w:r>
          </w:p>
        </w:tc>
        <w:tc>
          <w:tcPr>
            <w:tcW w:w="567" w:type="dxa"/>
            <w:shd w:val="clear" w:color="auto" w:fill="auto"/>
            <w:vAlign w:val="bottom"/>
          </w:tcPr>
          <w:p w14:paraId="538D2ED2"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lang w:eastAsia="en-US"/>
              </w:rPr>
            </w:pPr>
            <w:r>
              <w:rPr>
                <w:rFonts w:asciiTheme="majorEastAsia" w:eastAsiaTheme="majorEastAsia" w:hAnsiTheme="majorEastAsia" w:cstheme="majorEastAsia" w:hint="eastAsia"/>
                <w:color w:val="000000" w:themeColor="text1"/>
                <w:szCs w:val="21"/>
                <w:lang w:eastAsia="en-US"/>
              </w:rPr>
              <w:t>2</w:t>
            </w:r>
          </w:p>
        </w:tc>
        <w:tc>
          <w:tcPr>
            <w:tcW w:w="709" w:type="dxa"/>
            <w:shd w:val="clear" w:color="auto" w:fill="auto"/>
            <w:vAlign w:val="bottom"/>
          </w:tcPr>
          <w:p w14:paraId="6A4A1C48"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36</w:t>
            </w:r>
          </w:p>
        </w:tc>
        <w:tc>
          <w:tcPr>
            <w:tcW w:w="467" w:type="dxa"/>
            <w:shd w:val="clear" w:color="auto" w:fill="auto"/>
            <w:vAlign w:val="bottom"/>
          </w:tcPr>
          <w:p w14:paraId="382BE8D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25" w:type="dxa"/>
            <w:shd w:val="clear" w:color="auto" w:fill="auto"/>
            <w:vAlign w:val="bottom"/>
          </w:tcPr>
          <w:p w14:paraId="0791906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67" w:type="dxa"/>
            <w:shd w:val="clear" w:color="auto" w:fill="auto"/>
            <w:vAlign w:val="bottom"/>
          </w:tcPr>
          <w:p w14:paraId="765C72C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07" w:type="dxa"/>
            <w:shd w:val="clear" w:color="auto" w:fill="auto"/>
          </w:tcPr>
          <w:p w14:paraId="53AC86E6"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457" w:type="dxa"/>
            <w:shd w:val="clear" w:color="auto" w:fill="auto"/>
          </w:tcPr>
          <w:p w14:paraId="1CC00564"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0D9B8D0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4115658D" w14:textId="77777777" w:rsidTr="00601220">
        <w:trPr>
          <w:trHeight w:val="510"/>
        </w:trPr>
        <w:tc>
          <w:tcPr>
            <w:tcW w:w="704" w:type="dxa"/>
            <w:vMerge/>
            <w:shd w:val="clear" w:color="auto" w:fill="auto"/>
          </w:tcPr>
          <w:p w14:paraId="298C30CC"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0238C0AE"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8</w:t>
            </w:r>
          </w:p>
        </w:tc>
        <w:tc>
          <w:tcPr>
            <w:tcW w:w="3260" w:type="dxa"/>
            <w:shd w:val="clear" w:color="auto" w:fill="auto"/>
            <w:vAlign w:val="center"/>
          </w:tcPr>
          <w:p w14:paraId="56447A06"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lang w:bidi="ar"/>
              </w:rPr>
              <w:t>信息技术</w:t>
            </w:r>
          </w:p>
        </w:tc>
        <w:tc>
          <w:tcPr>
            <w:tcW w:w="567" w:type="dxa"/>
            <w:shd w:val="clear" w:color="auto" w:fill="auto"/>
            <w:vAlign w:val="bottom"/>
          </w:tcPr>
          <w:p w14:paraId="1C0A1578"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8</w:t>
            </w:r>
          </w:p>
        </w:tc>
        <w:tc>
          <w:tcPr>
            <w:tcW w:w="709" w:type="dxa"/>
            <w:shd w:val="clear" w:color="auto" w:fill="auto"/>
            <w:vAlign w:val="bottom"/>
          </w:tcPr>
          <w:p w14:paraId="49E66C8B"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144</w:t>
            </w:r>
          </w:p>
        </w:tc>
        <w:tc>
          <w:tcPr>
            <w:tcW w:w="467" w:type="dxa"/>
            <w:shd w:val="clear" w:color="auto" w:fill="auto"/>
            <w:vAlign w:val="bottom"/>
          </w:tcPr>
          <w:p w14:paraId="27DEE31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525" w:type="dxa"/>
            <w:shd w:val="clear" w:color="auto" w:fill="auto"/>
          </w:tcPr>
          <w:p w14:paraId="2CB9E376"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4</w:t>
            </w:r>
          </w:p>
        </w:tc>
        <w:tc>
          <w:tcPr>
            <w:tcW w:w="567" w:type="dxa"/>
            <w:shd w:val="clear" w:color="auto" w:fill="auto"/>
          </w:tcPr>
          <w:p w14:paraId="7257E90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31929B9D"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tcPr>
          <w:p w14:paraId="60689E3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2889949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6CEA30CC" w14:textId="77777777" w:rsidTr="00601220">
        <w:trPr>
          <w:trHeight w:val="510"/>
        </w:trPr>
        <w:tc>
          <w:tcPr>
            <w:tcW w:w="704" w:type="dxa"/>
            <w:vMerge/>
            <w:shd w:val="clear" w:color="auto" w:fill="auto"/>
          </w:tcPr>
          <w:p w14:paraId="6CE5BB1F"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4448797D"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9</w:t>
            </w:r>
          </w:p>
        </w:tc>
        <w:tc>
          <w:tcPr>
            <w:tcW w:w="3260" w:type="dxa"/>
            <w:shd w:val="clear" w:color="auto" w:fill="auto"/>
            <w:vAlign w:val="center"/>
          </w:tcPr>
          <w:p w14:paraId="2B699989"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szCs w:val="21"/>
                <w:lang w:bidi="ar"/>
              </w:rPr>
            </w:pPr>
            <w:r>
              <w:rPr>
                <w:rFonts w:asciiTheme="majorEastAsia" w:eastAsiaTheme="majorEastAsia" w:hAnsiTheme="majorEastAsia" w:cstheme="majorEastAsia" w:hint="eastAsia"/>
                <w:color w:val="000000"/>
                <w:szCs w:val="21"/>
                <w:lang w:bidi="ar"/>
              </w:rPr>
              <w:t>历史基础模块</w:t>
            </w:r>
          </w:p>
        </w:tc>
        <w:tc>
          <w:tcPr>
            <w:tcW w:w="567" w:type="dxa"/>
            <w:shd w:val="clear" w:color="auto" w:fill="auto"/>
            <w:vAlign w:val="bottom"/>
          </w:tcPr>
          <w:p w14:paraId="0D33F08B"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709" w:type="dxa"/>
            <w:shd w:val="clear" w:color="auto" w:fill="auto"/>
            <w:vAlign w:val="bottom"/>
          </w:tcPr>
          <w:p w14:paraId="1C9FBAD2"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r>
              <w:rPr>
                <w:rFonts w:asciiTheme="majorEastAsia" w:eastAsiaTheme="majorEastAsia" w:hAnsiTheme="majorEastAsia" w:cstheme="majorEastAsia"/>
                <w:color w:val="000000" w:themeColor="text1"/>
                <w:szCs w:val="21"/>
              </w:rPr>
              <w:t>6</w:t>
            </w:r>
          </w:p>
        </w:tc>
        <w:tc>
          <w:tcPr>
            <w:tcW w:w="467" w:type="dxa"/>
            <w:shd w:val="clear" w:color="auto" w:fill="auto"/>
            <w:vAlign w:val="bottom"/>
          </w:tcPr>
          <w:p w14:paraId="36CED83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tcPr>
          <w:p w14:paraId="38498C3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567" w:type="dxa"/>
            <w:shd w:val="clear" w:color="auto" w:fill="auto"/>
          </w:tcPr>
          <w:p w14:paraId="7895432A"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507" w:type="dxa"/>
            <w:shd w:val="clear" w:color="auto" w:fill="auto"/>
            <w:vAlign w:val="bottom"/>
          </w:tcPr>
          <w:p w14:paraId="113EA80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tcPr>
          <w:p w14:paraId="2BC0110C"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025AB54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0FDB45EE" w14:textId="77777777" w:rsidTr="00601220">
        <w:trPr>
          <w:trHeight w:val="510"/>
        </w:trPr>
        <w:tc>
          <w:tcPr>
            <w:tcW w:w="704" w:type="dxa"/>
            <w:vMerge/>
            <w:shd w:val="clear" w:color="auto" w:fill="auto"/>
          </w:tcPr>
          <w:p w14:paraId="6F5EFC8B"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2A0B49C6"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0</w:t>
            </w:r>
          </w:p>
        </w:tc>
        <w:tc>
          <w:tcPr>
            <w:tcW w:w="3260" w:type="dxa"/>
            <w:shd w:val="clear" w:color="auto" w:fill="auto"/>
            <w:vAlign w:val="center"/>
          </w:tcPr>
          <w:p w14:paraId="0E19EC5A"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szCs w:val="21"/>
                <w:lang w:bidi="ar"/>
              </w:rPr>
            </w:pPr>
            <w:r>
              <w:rPr>
                <w:rFonts w:asciiTheme="majorEastAsia" w:eastAsiaTheme="majorEastAsia" w:hAnsiTheme="majorEastAsia" w:cstheme="majorEastAsia" w:hint="eastAsia"/>
                <w:color w:val="000000"/>
                <w:szCs w:val="21"/>
                <w:lang w:bidi="ar"/>
              </w:rPr>
              <w:t>历史拓展模块</w:t>
            </w:r>
          </w:p>
        </w:tc>
        <w:tc>
          <w:tcPr>
            <w:tcW w:w="567" w:type="dxa"/>
            <w:shd w:val="clear" w:color="auto" w:fill="auto"/>
            <w:vAlign w:val="bottom"/>
          </w:tcPr>
          <w:p w14:paraId="138CEDBF"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709" w:type="dxa"/>
            <w:shd w:val="clear" w:color="auto" w:fill="auto"/>
            <w:vAlign w:val="bottom"/>
          </w:tcPr>
          <w:p w14:paraId="208982F1"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r>
              <w:rPr>
                <w:rFonts w:asciiTheme="majorEastAsia" w:eastAsiaTheme="majorEastAsia" w:hAnsiTheme="majorEastAsia" w:cstheme="majorEastAsia"/>
                <w:color w:val="000000" w:themeColor="text1"/>
                <w:szCs w:val="21"/>
              </w:rPr>
              <w:t>6</w:t>
            </w:r>
          </w:p>
        </w:tc>
        <w:tc>
          <w:tcPr>
            <w:tcW w:w="467" w:type="dxa"/>
            <w:shd w:val="clear" w:color="auto" w:fill="auto"/>
            <w:vAlign w:val="bottom"/>
          </w:tcPr>
          <w:p w14:paraId="5671272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tcPr>
          <w:p w14:paraId="4DF6CCB8"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tcPr>
          <w:p w14:paraId="10187D5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168E66C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457" w:type="dxa"/>
            <w:shd w:val="clear" w:color="auto" w:fill="auto"/>
          </w:tcPr>
          <w:p w14:paraId="70099BC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596" w:type="dxa"/>
            <w:shd w:val="clear" w:color="auto" w:fill="auto"/>
          </w:tcPr>
          <w:p w14:paraId="3BAA506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57710E5A" w14:textId="77777777" w:rsidTr="00601220">
        <w:trPr>
          <w:trHeight w:val="510"/>
        </w:trPr>
        <w:tc>
          <w:tcPr>
            <w:tcW w:w="704" w:type="dxa"/>
            <w:vMerge/>
            <w:shd w:val="clear" w:color="auto" w:fill="auto"/>
          </w:tcPr>
          <w:p w14:paraId="6A166C03"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793AA3E6"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1</w:t>
            </w:r>
          </w:p>
        </w:tc>
        <w:tc>
          <w:tcPr>
            <w:tcW w:w="3260" w:type="dxa"/>
            <w:shd w:val="clear" w:color="auto" w:fill="auto"/>
            <w:vAlign w:val="center"/>
          </w:tcPr>
          <w:p w14:paraId="59AEB593" w14:textId="77777777" w:rsidR="006D0080" w:rsidRDefault="006D0080" w:rsidP="00601220">
            <w:pPr>
              <w:widowControl/>
              <w:spacing w:line="460" w:lineRule="exact"/>
              <w:ind w:firstLine="200"/>
              <w:textAlignment w:val="center"/>
              <w:rPr>
                <w:rFonts w:asciiTheme="majorEastAsia" w:eastAsiaTheme="majorEastAsia" w:hAnsiTheme="majorEastAsia" w:cstheme="majorEastAsia"/>
                <w:color w:val="000000"/>
                <w:szCs w:val="21"/>
                <w:lang w:bidi="ar"/>
              </w:rPr>
            </w:pPr>
            <w:r>
              <w:rPr>
                <w:rFonts w:asciiTheme="majorEastAsia" w:eastAsiaTheme="majorEastAsia" w:hAnsiTheme="majorEastAsia" w:cstheme="majorEastAsia" w:hint="eastAsia"/>
                <w:color w:val="000000" w:themeColor="text1"/>
                <w:szCs w:val="21"/>
              </w:rPr>
              <w:t>公共艺术基础模块（音乐）</w:t>
            </w:r>
          </w:p>
        </w:tc>
        <w:tc>
          <w:tcPr>
            <w:tcW w:w="567" w:type="dxa"/>
            <w:shd w:val="clear" w:color="auto" w:fill="auto"/>
            <w:vAlign w:val="bottom"/>
          </w:tcPr>
          <w:p w14:paraId="1E78AE88"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709" w:type="dxa"/>
            <w:shd w:val="clear" w:color="auto" w:fill="auto"/>
            <w:vAlign w:val="bottom"/>
          </w:tcPr>
          <w:p w14:paraId="16CC60FD"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color w:val="000000" w:themeColor="text1"/>
                <w:szCs w:val="21"/>
              </w:rPr>
              <w:t>8</w:t>
            </w:r>
          </w:p>
        </w:tc>
        <w:tc>
          <w:tcPr>
            <w:tcW w:w="467" w:type="dxa"/>
            <w:shd w:val="clear" w:color="auto" w:fill="auto"/>
            <w:vAlign w:val="bottom"/>
          </w:tcPr>
          <w:p w14:paraId="39B18B9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tcPr>
          <w:p w14:paraId="6B46381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tcPr>
          <w:p w14:paraId="7FE1ADD4"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507" w:type="dxa"/>
            <w:shd w:val="clear" w:color="auto" w:fill="auto"/>
            <w:vAlign w:val="bottom"/>
          </w:tcPr>
          <w:p w14:paraId="0FD68D23"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457" w:type="dxa"/>
            <w:shd w:val="clear" w:color="auto" w:fill="auto"/>
          </w:tcPr>
          <w:p w14:paraId="34F13994"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96" w:type="dxa"/>
            <w:shd w:val="clear" w:color="auto" w:fill="auto"/>
          </w:tcPr>
          <w:p w14:paraId="253AAFA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r>
      <w:tr w:rsidR="006D0080" w14:paraId="74A33BB4" w14:textId="77777777" w:rsidTr="00601220">
        <w:trPr>
          <w:trHeight w:val="510"/>
        </w:trPr>
        <w:tc>
          <w:tcPr>
            <w:tcW w:w="704" w:type="dxa"/>
            <w:vMerge/>
            <w:shd w:val="clear" w:color="auto" w:fill="auto"/>
          </w:tcPr>
          <w:p w14:paraId="2740827D"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70DACF8C"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2</w:t>
            </w:r>
          </w:p>
        </w:tc>
        <w:tc>
          <w:tcPr>
            <w:tcW w:w="3260" w:type="dxa"/>
            <w:shd w:val="clear" w:color="auto" w:fill="auto"/>
            <w:vAlign w:val="center"/>
          </w:tcPr>
          <w:p w14:paraId="15591B68" w14:textId="77777777" w:rsidR="006D0080" w:rsidRDefault="006D0080" w:rsidP="00601220">
            <w:pPr>
              <w:widowControl/>
              <w:spacing w:line="460" w:lineRule="exact"/>
              <w:ind w:firstLine="200"/>
              <w:textAlignment w:val="center"/>
              <w:rPr>
                <w:rFonts w:asciiTheme="majorEastAsia" w:eastAsiaTheme="majorEastAsia" w:hAnsiTheme="majorEastAsia" w:cstheme="majorEastAsia"/>
                <w:color w:val="000000"/>
                <w:szCs w:val="21"/>
                <w:lang w:bidi="ar"/>
              </w:rPr>
            </w:pPr>
            <w:r>
              <w:rPr>
                <w:rFonts w:asciiTheme="majorEastAsia" w:eastAsiaTheme="majorEastAsia" w:hAnsiTheme="majorEastAsia" w:cstheme="majorEastAsia" w:hint="eastAsia"/>
                <w:color w:val="000000" w:themeColor="text1"/>
                <w:szCs w:val="21"/>
              </w:rPr>
              <w:t>公共艺术基础模块（美术）</w:t>
            </w:r>
          </w:p>
        </w:tc>
        <w:tc>
          <w:tcPr>
            <w:tcW w:w="567" w:type="dxa"/>
            <w:shd w:val="clear" w:color="auto" w:fill="auto"/>
            <w:vAlign w:val="bottom"/>
          </w:tcPr>
          <w:p w14:paraId="167D2DD7"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709" w:type="dxa"/>
            <w:shd w:val="clear" w:color="auto" w:fill="auto"/>
            <w:vAlign w:val="bottom"/>
          </w:tcPr>
          <w:p w14:paraId="5B544867"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color w:val="000000" w:themeColor="text1"/>
                <w:szCs w:val="21"/>
              </w:rPr>
              <w:t>8</w:t>
            </w:r>
          </w:p>
        </w:tc>
        <w:tc>
          <w:tcPr>
            <w:tcW w:w="467" w:type="dxa"/>
            <w:shd w:val="clear" w:color="auto" w:fill="auto"/>
            <w:vAlign w:val="bottom"/>
          </w:tcPr>
          <w:p w14:paraId="4B6A7334"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tcPr>
          <w:p w14:paraId="4DD27F4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tcPr>
          <w:p w14:paraId="1F69F4D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3EE3272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p>
        </w:tc>
        <w:tc>
          <w:tcPr>
            <w:tcW w:w="457" w:type="dxa"/>
            <w:shd w:val="clear" w:color="auto" w:fill="auto"/>
          </w:tcPr>
          <w:p w14:paraId="2B62332D"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96" w:type="dxa"/>
            <w:shd w:val="clear" w:color="auto" w:fill="auto"/>
          </w:tcPr>
          <w:p w14:paraId="715212AC"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r>
      <w:tr w:rsidR="006D0080" w14:paraId="3919024C" w14:textId="77777777" w:rsidTr="00601220">
        <w:trPr>
          <w:trHeight w:val="510"/>
        </w:trPr>
        <w:tc>
          <w:tcPr>
            <w:tcW w:w="704" w:type="dxa"/>
            <w:vMerge/>
            <w:shd w:val="clear" w:color="auto" w:fill="auto"/>
          </w:tcPr>
          <w:p w14:paraId="353665E6"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02EFE5A0"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3</w:t>
            </w:r>
          </w:p>
        </w:tc>
        <w:tc>
          <w:tcPr>
            <w:tcW w:w="3260" w:type="dxa"/>
            <w:shd w:val="clear" w:color="auto" w:fill="auto"/>
            <w:vAlign w:val="center"/>
          </w:tcPr>
          <w:p w14:paraId="4848E006"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体育与健康（高一）</w:t>
            </w:r>
          </w:p>
        </w:tc>
        <w:tc>
          <w:tcPr>
            <w:tcW w:w="567" w:type="dxa"/>
            <w:shd w:val="clear" w:color="auto" w:fill="auto"/>
            <w:vAlign w:val="bottom"/>
          </w:tcPr>
          <w:p w14:paraId="2EC7292A"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709" w:type="dxa"/>
            <w:shd w:val="clear" w:color="auto" w:fill="auto"/>
            <w:vAlign w:val="bottom"/>
          </w:tcPr>
          <w:p w14:paraId="2982F8B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w:t>
            </w:r>
            <w:r>
              <w:rPr>
                <w:rFonts w:asciiTheme="majorEastAsia" w:eastAsiaTheme="majorEastAsia" w:hAnsiTheme="majorEastAsia" w:cstheme="majorEastAsia"/>
                <w:color w:val="000000" w:themeColor="text1"/>
                <w:szCs w:val="21"/>
              </w:rPr>
              <w:t>2</w:t>
            </w:r>
          </w:p>
        </w:tc>
        <w:tc>
          <w:tcPr>
            <w:tcW w:w="467" w:type="dxa"/>
            <w:shd w:val="clear" w:color="auto" w:fill="auto"/>
            <w:vAlign w:val="bottom"/>
          </w:tcPr>
          <w:p w14:paraId="208C50C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25" w:type="dxa"/>
            <w:shd w:val="clear" w:color="auto" w:fill="auto"/>
          </w:tcPr>
          <w:p w14:paraId="4202F8D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67" w:type="dxa"/>
            <w:shd w:val="clear" w:color="auto" w:fill="auto"/>
          </w:tcPr>
          <w:p w14:paraId="0712470D"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633C6E8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457" w:type="dxa"/>
            <w:shd w:val="clear" w:color="auto" w:fill="auto"/>
          </w:tcPr>
          <w:p w14:paraId="206807D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96" w:type="dxa"/>
            <w:shd w:val="clear" w:color="auto" w:fill="auto"/>
          </w:tcPr>
          <w:p w14:paraId="520230DA"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r>
      <w:tr w:rsidR="006D0080" w14:paraId="7F124BA1" w14:textId="77777777" w:rsidTr="00601220">
        <w:trPr>
          <w:trHeight w:val="510"/>
        </w:trPr>
        <w:tc>
          <w:tcPr>
            <w:tcW w:w="704" w:type="dxa"/>
            <w:vMerge/>
            <w:shd w:val="clear" w:color="auto" w:fill="auto"/>
          </w:tcPr>
          <w:p w14:paraId="0F79F50E"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54BACC96" w14:textId="77777777" w:rsidR="006D0080" w:rsidRDefault="006D0080" w:rsidP="00601220">
            <w:pPr>
              <w:widowControl/>
              <w:spacing w:line="460" w:lineRule="exact"/>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4</w:t>
            </w:r>
          </w:p>
        </w:tc>
        <w:tc>
          <w:tcPr>
            <w:tcW w:w="3260" w:type="dxa"/>
            <w:shd w:val="clear" w:color="auto" w:fill="auto"/>
            <w:vAlign w:val="center"/>
          </w:tcPr>
          <w:p w14:paraId="1D4780AB"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体育与健康（高二）</w:t>
            </w:r>
          </w:p>
        </w:tc>
        <w:tc>
          <w:tcPr>
            <w:tcW w:w="567" w:type="dxa"/>
            <w:shd w:val="clear" w:color="auto" w:fill="auto"/>
            <w:vAlign w:val="bottom"/>
          </w:tcPr>
          <w:p w14:paraId="5B1FE25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709" w:type="dxa"/>
            <w:shd w:val="clear" w:color="auto" w:fill="auto"/>
            <w:vAlign w:val="bottom"/>
          </w:tcPr>
          <w:p w14:paraId="713BACC6"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w:t>
            </w:r>
            <w:r>
              <w:rPr>
                <w:rFonts w:asciiTheme="majorEastAsia" w:eastAsiaTheme="majorEastAsia" w:hAnsiTheme="majorEastAsia" w:cstheme="majorEastAsia"/>
                <w:color w:val="000000" w:themeColor="text1"/>
                <w:szCs w:val="21"/>
              </w:rPr>
              <w:t>2</w:t>
            </w:r>
          </w:p>
        </w:tc>
        <w:tc>
          <w:tcPr>
            <w:tcW w:w="467" w:type="dxa"/>
            <w:shd w:val="clear" w:color="auto" w:fill="auto"/>
            <w:vAlign w:val="bottom"/>
          </w:tcPr>
          <w:p w14:paraId="1960217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tcPr>
          <w:p w14:paraId="17F09DB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tcPr>
          <w:p w14:paraId="04DE190C"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07" w:type="dxa"/>
            <w:shd w:val="clear" w:color="auto" w:fill="auto"/>
            <w:vAlign w:val="bottom"/>
          </w:tcPr>
          <w:p w14:paraId="5773860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457" w:type="dxa"/>
            <w:shd w:val="clear" w:color="auto" w:fill="auto"/>
          </w:tcPr>
          <w:p w14:paraId="05E88106"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96" w:type="dxa"/>
            <w:shd w:val="clear" w:color="auto" w:fill="auto"/>
          </w:tcPr>
          <w:p w14:paraId="43AA808C"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r>
      <w:tr w:rsidR="006D0080" w14:paraId="01B6F6A4" w14:textId="77777777" w:rsidTr="00601220">
        <w:trPr>
          <w:trHeight w:val="510"/>
        </w:trPr>
        <w:tc>
          <w:tcPr>
            <w:tcW w:w="704" w:type="dxa"/>
            <w:vMerge/>
            <w:shd w:val="clear" w:color="auto" w:fill="auto"/>
          </w:tcPr>
          <w:p w14:paraId="7BEC5858"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350627B9"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5</w:t>
            </w:r>
          </w:p>
        </w:tc>
        <w:tc>
          <w:tcPr>
            <w:tcW w:w="3260" w:type="dxa"/>
            <w:shd w:val="clear" w:color="auto" w:fill="auto"/>
            <w:vAlign w:val="center"/>
          </w:tcPr>
          <w:p w14:paraId="482EB282"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体育与健康（高三）</w:t>
            </w:r>
          </w:p>
        </w:tc>
        <w:tc>
          <w:tcPr>
            <w:tcW w:w="567" w:type="dxa"/>
            <w:shd w:val="clear" w:color="auto" w:fill="auto"/>
            <w:vAlign w:val="bottom"/>
          </w:tcPr>
          <w:p w14:paraId="4282F7F3"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2</w:t>
            </w:r>
          </w:p>
        </w:tc>
        <w:tc>
          <w:tcPr>
            <w:tcW w:w="709" w:type="dxa"/>
            <w:shd w:val="clear" w:color="auto" w:fill="auto"/>
            <w:vAlign w:val="bottom"/>
          </w:tcPr>
          <w:p w14:paraId="356EED2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36</w:t>
            </w:r>
          </w:p>
        </w:tc>
        <w:tc>
          <w:tcPr>
            <w:tcW w:w="467" w:type="dxa"/>
            <w:shd w:val="clear" w:color="auto" w:fill="auto"/>
            <w:vAlign w:val="bottom"/>
          </w:tcPr>
          <w:p w14:paraId="7B8C129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tcPr>
          <w:p w14:paraId="47B2BBA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tcPr>
          <w:p w14:paraId="2ED6769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74909F8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457" w:type="dxa"/>
            <w:shd w:val="clear" w:color="auto" w:fill="auto"/>
          </w:tcPr>
          <w:p w14:paraId="6B43DC1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96" w:type="dxa"/>
            <w:shd w:val="clear" w:color="auto" w:fill="auto"/>
          </w:tcPr>
          <w:p w14:paraId="25607D63"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r>
      <w:tr w:rsidR="006D0080" w14:paraId="07A40877" w14:textId="77777777" w:rsidTr="00601220">
        <w:trPr>
          <w:trHeight w:val="510"/>
        </w:trPr>
        <w:tc>
          <w:tcPr>
            <w:tcW w:w="704" w:type="dxa"/>
            <w:vMerge/>
            <w:shd w:val="clear" w:color="auto" w:fill="auto"/>
          </w:tcPr>
          <w:p w14:paraId="6320A37B"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762C7E79"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color w:val="000000" w:themeColor="text1"/>
                <w:szCs w:val="21"/>
              </w:rPr>
              <w:t>16</w:t>
            </w:r>
          </w:p>
        </w:tc>
        <w:tc>
          <w:tcPr>
            <w:tcW w:w="3260" w:type="dxa"/>
            <w:shd w:val="clear" w:color="auto" w:fill="auto"/>
            <w:vAlign w:val="center"/>
          </w:tcPr>
          <w:p w14:paraId="23FCE22B"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szCs w:val="21"/>
                <w:lang w:bidi="ar"/>
              </w:rPr>
              <w:t>语文基础模块上册</w:t>
            </w:r>
          </w:p>
        </w:tc>
        <w:tc>
          <w:tcPr>
            <w:tcW w:w="567" w:type="dxa"/>
            <w:shd w:val="clear" w:color="auto" w:fill="auto"/>
            <w:vAlign w:val="bottom"/>
          </w:tcPr>
          <w:p w14:paraId="377D48FD"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709" w:type="dxa"/>
            <w:shd w:val="clear" w:color="auto" w:fill="auto"/>
            <w:vAlign w:val="bottom"/>
          </w:tcPr>
          <w:p w14:paraId="5C65E2A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72</w:t>
            </w:r>
          </w:p>
        </w:tc>
        <w:tc>
          <w:tcPr>
            <w:tcW w:w="467" w:type="dxa"/>
            <w:shd w:val="clear" w:color="auto" w:fill="auto"/>
            <w:vAlign w:val="bottom"/>
          </w:tcPr>
          <w:p w14:paraId="4BB6261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r>
              <w:rPr>
                <w:rFonts w:asciiTheme="majorEastAsia" w:eastAsiaTheme="majorEastAsia" w:hAnsiTheme="majorEastAsia" w:cstheme="majorEastAsia" w:hint="eastAsia"/>
                <w:color w:val="000000" w:themeColor="text1"/>
                <w:szCs w:val="21"/>
                <w:lang w:eastAsia="en-US"/>
              </w:rPr>
              <w:t>2</w:t>
            </w:r>
          </w:p>
        </w:tc>
        <w:tc>
          <w:tcPr>
            <w:tcW w:w="525" w:type="dxa"/>
            <w:shd w:val="clear" w:color="auto" w:fill="auto"/>
            <w:vAlign w:val="bottom"/>
          </w:tcPr>
          <w:p w14:paraId="25DF59D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r>
              <w:rPr>
                <w:rFonts w:asciiTheme="majorEastAsia" w:eastAsiaTheme="majorEastAsia" w:hAnsiTheme="majorEastAsia" w:cstheme="majorEastAsia" w:hint="eastAsia"/>
                <w:color w:val="000000" w:themeColor="text1"/>
                <w:szCs w:val="21"/>
                <w:lang w:eastAsia="en-US"/>
              </w:rPr>
              <w:t>2</w:t>
            </w:r>
          </w:p>
        </w:tc>
        <w:tc>
          <w:tcPr>
            <w:tcW w:w="567" w:type="dxa"/>
            <w:shd w:val="clear" w:color="auto" w:fill="auto"/>
            <w:vAlign w:val="bottom"/>
          </w:tcPr>
          <w:p w14:paraId="0486EDD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475E3ACD"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457" w:type="dxa"/>
            <w:shd w:val="clear" w:color="auto" w:fill="auto"/>
            <w:vAlign w:val="bottom"/>
          </w:tcPr>
          <w:p w14:paraId="05029614"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4F443B4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4CB821C2" w14:textId="77777777" w:rsidTr="00601220">
        <w:trPr>
          <w:trHeight w:val="510"/>
        </w:trPr>
        <w:tc>
          <w:tcPr>
            <w:tcW w:w="704" w:type="dxa"/>
            <w:vMerge/>
            <w:shd w:val="clear" w:color="auto" w:fill="auto"/>
          </w:tcPr>
          <w:p w14:paraId="3AE56AA3"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0E38CBE8"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7</w:t>
            </w:r>
          </w:p>
        </w:tc>
        <w:tc>
          <w:tcPr>
            <w:tcW w:w="3260" w:type="dxa"/>
            <w:shd w:val="clear" w:color="auto" w:fill="auto"/>
            <w:vAlign w:val="center"/>
          </w:tcPr>
          <w:p w14:paraId="33F32AD8"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lang w:bidi="ar"/>
              </w:rPr>
              <w:t>语文基础模块下册</w:t>
            </w:r>
          </w:p>
        </w:tc>
        <w:tc>
          <w:tcPr>
            <w:tcW w:w="567" w:type="dxa"/>
            <w:shd w:val="clear" w:color="auto" w:fill="auto"/>
            <w:vAlign w:val="bottom"/>
          </w:tcPr>
          <w:p w14:paraId="12BF76B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4</w:t>
            </w:r>
          </w:p>
        </w:tc>
        <w:tc>
          <w:tcPr>
            <w:tcW w:w="709" w:type="dxa"/>
            <w:shd w:val="clear" w:color="auto" w:fill="auto"/>
            <w:vAlign w:val="bottom"/>
          </w:tcPr>
          <w:p w14:paraId="563A0094"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72</w:t>
            </w:r>
          </w:p>
        </w:tc>
        <w:tc>
          <w:tcPr>
            <w:tcW w:w="467" w:type="dxa"/>
            <w:shd w:val="clear" w:color="auto" w:fill="auto"/>
            <w:vAlign w:val="bottom"/>
          </w:tcPr>
          <w:p w14:paraId="0A350D2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25" w:type="dxa"/>
            <w:shd w:val="clear" w:color="auto" w:fill="auto"/>
            <w:vAlign w:val="bottom"/>
          </w:tcPr>
          <w:p w14:paraId="30464D6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67" w:type="dxa"/>
            <w:shd w:val="clear" w:color="auto" w:fill="auto"/>
            <w:vAlign w:val="bottom"/>
          </w:tcPr>
          <w:p w14:paraId="1414907C"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4</w:t>
            </w:r>
          </w:p>
        </w:tc>
        <w:tc>
          <w:tcPr>
            <w:tcW w:w="507" w:type="dxa"/>
            <w:shd w:val="clear" w:color="auto" w:fill="auto"/>
            <w:vAlign w:val="bottom"/>
          </w:tcPr>
          <w:p w14:paraId="73F7A8A1"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457" w:type="dxa"/>
            <w:shd w:val="clear" w:color="auto" w:fill="auto"/>
            <w:vAlign w:val="bottom"/>
          </w:tcPr>
          <w:p w14:paraId="7F0D228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35F32AA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048AA6D8" w14:textId="77777777" w:rsidTr="00601220">
        <w:trPr>
          <w:trHeight w:val="510"/>
        </w:trPr>
        <w:tc>
          <w:tcPr>
            <w:tcW w:w="704" w:type="dxa"/>
            <w:vMerge/>
            <w:shd w:val="clear" w:color="auto" w:fill="auto"/>
          </w:tcPr>
          <w:p w14:paraId="4EF3E831"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7E1F7C09"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8</w:t>
            </w:r>
          </w:p>
        </w:tc>
        <w:tc>
          <w:tcPr>
            <w:tcW w:w="3260" w:type="dxa"/>
            <w:shd w:val="clear" w:color="auto" w:fill="auto"/>
            <w:vAlign w:val="center"/>
          </w:tcPr>
          <w:p w14:paraId="18E6561D"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lang w:bidi="ar"/>
              </w:rPr>
              <w:t>语文职业模块服务类</w:t>
            </w:r>
          </w:p>
        </w:tc>
        <w:tc>
          <w:tcPr>
            <w:tcW w:w="567" w:type="dxa"/>
            <w:shd w:val="clear" w:color="auto" w:fill="auto"/>
            <w:vAlign w:val="bottom"/>
          </w:tcPr>
          <w:p w14:paraId="57825F4A"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709" w:type="dxa"/>
            <w:shd w:val="clear" w:color="auto" w:fill="auto"/>
            <w:vAlign w:val="bottom"/>
          </w:tcPr>
          <w:p w14:paraId="3F8E820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54</w:t>
            </w:r>
          </w:p>
        </w:tc>
        <w:tc>
          <w:tcPr>
            <w:tcW w:w="467" w:type="dxa"/>
            <w:shd w:val="clear" w:color="auto" w:fill="auto"/>
            <w:vAlign w:val="bottom"/>
          </w:tcPr>
          <w:p w14:paraId="591F592D"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25" w:type="dxa"/>
            <w:shd w:val="clear" w:color="auto" w:fill="auto"/>
            <w:vAlign w:val="bottom"/>
          </w:tcPr>
          <w:p w14:paraId="22ACFF3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67" w:type="dxa"/>
            <w:shd w:val="clear" w:color="auto" w:fill="auto"/>
            <w:vAlign w:val="bottom"/>
          </w:tcPr>
          <w:p w14:paraId="61C8DCF1"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71D0E73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457" w:type="dxa"/>
            <w:shd w:val="clear" w:color="auto" w:fill="auto"/>
            <w:vAlign w:val="bottom"/>
          </w:tcPr>
          <w:p w14:paraId="7642DE67"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96" w:type="dxa"/>
            <w:shd w:val="clear" w:color="auto" w:fill="auto"/>
          </w:tcPr>
          <w:p w14:paraId="7E5B02E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51325F91" w14:textId="77777777" w:rsidTr="00601220">
        <w:trPr>
          <w:trHeight w:val="510"/>
        </w:trPr>
        <w:tc>
          <w:tcPr>
            <w:tcW w:w="704" w:type="dxa"/>
            <w:vMerge/>
            <w:shd w:val="clear" w:color="auto" w:fill="auto"/>
          </w:tcPr>
          <w:p w14:paraId="562F60FE"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72A8D6C6"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9</w:t>
            </w:r>
          </w:p>
        </w:tc>
        <w:tc>
          <w:tcPr>
            <w:tcW w:w="3260" w:type="dxa"/>
            <w:shd w:val="clear" w:color="auto" w:fill="auto"/>
            <w:vAlign w:val="center"/>
          </w:tcPr>
          <w:p w14:paraId="5244565A"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szCs w:val="21"/>
                <w:lang w:bidi="ar"/>
              </w:rPr>
              <w:t>数学基础模块上册</w:t>
            </w:r>
          </w:p>
        </w:tc>
        <w:tc>
          <w:tcPr>
            <w:tcW w:w="567" w:type="dxa"/>
            <w:shd w:val="clear" w:color="auto" w:fill="auto"/>
            <w:vAlign w:val="bottom"/>
          </w:tcPr>
          <w:p w14:paraId="22B18E3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709" w:type="dxa"/>
            <w:shd w:val="clear" w:color="auto" w:fill="auto"/>
            <w:vAlign w:val="bottom"/>
          </w:tcPr>
          <w:p w14:paraId="10AAA84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54</w:t>
            </w:r>
          </w:p>
        </w:tc>
        <w:tc>
          <w:tcPr>
            <w:tcW w:w="467" w:type="dxa"/>
            <w:shd w:val="clear" w:color="auto" w:fill="auto"/>
            <w:vAlign w:val="bottom"/>
          </w:tcPr>
          <w:p w14:paraId="7E07929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525" w:type="dxa"/>
            <w:shd w:val="clear" w:color="auto" w:fill="auto"/>
            <w:vAlign w:val="bottom"/>
          </w:tcPr>
          <w:p w14:paraId="0390D93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66EB068C"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07" w:type="dxa"/>
            <w:shd w:val="clear" w:color="auto" w:fill="auto"/>
            <w:vAlign w:val="bottom"/>
          </w:tcPr>
          <w:p w14:paraId="61671FB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vAlign w:val="bottom"/>
          </w:tcPr>
          <w:p w14:paraId="4C37CCA6"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13B2E61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43096A8B" w14:textId="77777777" w:rsidTr="00601220">
        <w:trPr>
          <w:trHeight w:val="510"/>
        </w:trPr>
        <w:tc>
          <w:tcPr>
            <w:tcW w:w="704" w:type="dxa"/>
            <w:vMerge/>
            <w:shd w:val="clear" w:color="auto" w:fill="auto"/>
          </w:tcPr>
          <w:p w14:paraId="14891BA4"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6AF60D82"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color w:val="000000" w:themeColor="text1"/>
                <w:szCs w:val="21"/>
              </w:rPr>
              <w:t>20</w:t>
            </w:r>
          </w:p>
        </w:tc>
        <w:tc>
          <w:tcPr>
            <w:tcW w:w="3260" w:type="dxa"/>
            <w:shd w:val="clear" w:color="auto" w:fill="auto"/>
            <w:vAlign w:val="center"/>
          </w:tcPr>
          <w:p w14:paraId="7C71377F"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szCs w:val="21"/>
                <w:lang w:bidi="ar"/>
              </w:rPr>
              <w:t>数学基础模块下册</w:t>
            </w:r>
          </w:p>
        </w:tc>
        <w:tc>
          <w:tcPr>
            <w:tcW w:w="567" w:type="dxa"/>
            <w:shd w:val="clear" w:color="auto" w:fill="auto"/>
            <w:vAlign w:val="bottom"/>
          </w:tcPr>
          <w:p w14:paraId="1E6B0C5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709" w:type="dxa"/>
            <w:shd w:val="clear" w:color="auto" w:fill="auto"/>
            <w:vAlign w:val="bottom"/>
          </w:tcPr>
          <w:p w14:paraId="0BC4E2D6"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r>
              <w:rPr>
                <w:rFonts w:asciiTheme="majorEastAsia" w:eastAsiaTheme="majorEastAsia" w:hAnsiTheme="majorEastAsia" w:cstheme="majorEastAsia" w:hint="eastAsia"/>
                <w:color w:val="000000" w:themeColor="text1"/>
                <w:szCs w:val="21"/>
              </w:rPr>
              <w:t>54</w:t>
            </w:r>
          </w:p>
        </w:tc>
        <w:tc>
          <w:tcPr>
            <w:tcW w:w="467" w:type="dxa"/>
            <w:shd w:val="clear" w:color="auto" w:fill="auto"/>
            <w:vAlign w:val="bottom"/>
          </w:tcPr>
          <w:p w14:paraId="1B3EE9E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57A1468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567" w:type="dxa"/>
            <w:shd w:val="clear" w:color="auto" w:fill="auto"/>
            <w:vAlign w:val="bottom"/>
          </w:tcPr>
          <w:p w14:paraId="611B4E3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07" w:type="dxa"/>
            <w:shd w:val="clear" w:color="auto" w:fill="auto"/>
            <w:vAlign w:val="bottom"/>
          </w:tcPr>
          <w:p w14:paraId="6F9424B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vAlign w:val="bottom"/>
          </w:tcPr>
          <w:p w14:paraId="2150612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23AD1B9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0E2167F0" w14:textId="77777777" w:rsidTr="00601220">
        <w:trPr>
          <w:trHeight w:val="510"/>
        </w:trPr>
        <w:tc>
          <w:tcPr>
            <w:tcW w:w="704" w:type="dxa"/>
            <w:vMerge/>
            <w:shd w:val="clear" w:color="auto" w:fill="auto"/>
          </w:tcPr>
          <w:p w14:paraId="5B4930C9"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21E16424"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2</w:t>
            </w:r>
            <w:r>
              <w:rPr>
                <w:rFonts w:asciiTheme="majorEastAsia" w:eastAsiaTheme="majorEastAsia" w:hAnsiTheme="majorEastAsia" w:cs="Arial"/>
                <w:color w:val="000000" w:themeColor="text1"/>
                <w:szCs w:val="21"/>
              </w:rPr>
              <w:t>1</w:t>
            </w:r>
          </w:p>
        </w:tc>
        <w:tc>
          <w:tcPr>
            <w:tcW w:w="3260" w:type="dxa"/>
            <w:shd w:val="clear" w:color="auto" w:fill="auto"/>
            <w:vAlign w:val="center"/>
          </w:tcPr>
          <w:p w14:paraId="5ECB79BD"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szCs w:val="21"/>
                <w:lang w:bidi="ar"/>
              </w:rPr>
            </w:pPr>
            <w:r>
              <w:rPr>
                <w:rFonts w:asciiTheme="majorEastAsia" w:eastAsiaTheme="majorEastAsia" w:hAnsiTheme="majorEastAsia" w:cstheme="majorEastAsia" w:hint="eastAsia"/>
                <w:color w:val="000000"/>
                <w:szCs w:val="21"/>
                <w:lang w:bidi="ar"/>
              </w:rPr>
              <w:t>数学完拓展模块1</w:t>
            </w:r>
          </w:p>
        </w:tc>
        <w:tc>
          <w:tcPr>
            <w:tcW w:w="567" w:type="dxa"/>
            <w:shd w:val="clear" w:color="auto" w:fill="auto"/>
            <w:vAlign w:val="bottom"/>
          </w:tcPr>
          <w:p w14:paraId="3F0A3E7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709" w:type="dxa"/>
            <w:shd w:val="clear" w:color="auto" w:fill="auto"/>
            <w:vAlign w:val="bottom"/>
          </w:tcPr>
          <w:p w14:paraId="070C6B2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36</w:t>
            </w:r>
          </w:p>
        </w:tc>
        <w:tc>
          <w:tcPr>
            <w:tcW w:w="467" w:type="dxa"/>
            <w:shd w:val="clear" w:color="auto" w:fill="auto"/>
            <w:vAlign w:val="bottom"/>
          </w:tcPr>
          <w:p w14:paraId="02766E11"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14692193"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2039BC01"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07" w:type="dxa"/>
            <w:shd w:val="clear" w:color="auto" w:fill="auto"/>
            <w:vAlign w:val="bottom"/>
          </w:tcPr>
          <w:p w14:paraId="61EE344C"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vAlign w:val="bottom"/>
          </w:tcPr>
          <w:p w14:paraId="0A5941D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1D3ED29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744EF9B2" w14:textId="77777777" w:rsidTr="00601220">
        <w:trPr>
          <w:trHeight w:val="510"/>
        </w:trPr>
        <w:tc>
          <w:tcPr>
            <w:tcW w:w="704" w:type="dxa"/>
            <w:vMerge/>
            <w:shd w:val="clear" w:color="auto" w:fill="auto"/>
          </w:tcPr>
          <w:p w14:paraId="329D1271"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4ED951FD"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color w:val="000000" w:themeColor="text1"/>
                <w:szCs w:val="21"/>
              </w:rPr>
              <w:t>22</w:t>
            </w:r>
          </w:p>
        </w:tc>
        <w:tc>
          <w:tcPr>
            <w:tcW w:w="3260" w:type="dxa"/>
            <w:shd w:val="clear" w:color="auto" w:fill="auto"/>
            <w:vAlign w:val="center"/>
          </w:tcPr>
          <w:p w14:paraId="022B480E"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szCs w:val="21"/>
                <w:lang w:bidi="ar"/>
              </w:rPr>
              <w:t>英语1基础模块</w:t>
            </w:r>
          </w:p>
        </w:tc>
        <w:tc>
          <w:tcPr>
            <w:tcW w:w="567" w:type="dxa"/>
            <w:shd w:val="clear" w:color="auto" w:fill="auto"/>
            <w:vAlign w:val="bottom"/>
          </w:tcPr>
          <w:p w14:paraId="5177FF33"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709" w:type="dxa"/>
            <w:shd w:val="clear" w:color="auto" w:fill="auto"/>
            <w:vAlign w:val="bottom"/>
          </w:tcPr>
          <w:p w14:paraId="038637A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54</w:t>
            </w:r>
          </w:p>
        </w:tc>
        <w:tc>
          <w:tcPr>
            <w:tcW w:w="467" w:type="dxa"/>
            <w:shd w:val="clear" w:color="auto" w:fill="auto"/>
            <w:vAlign w:val="bottom"/>
          </w:tcPr>
          <w:p w14:paraId="4F10B56A"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525" w:type="dxa"/>
            <w:shd w:val="clear" w:color="auto" w:fill="auto"/>
            <w:vAlign w:val="bottom"/>
          </w:tcPr>
          <w:p w14:paraId="4F0C778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2C515B18"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07" w:type="dxa"/>
            <w:shd w:val="clear" w:color="auto" w:fill="auto"/>
            <w:vAlign w:val="bottom"/>
          </w:tcPr>
          <w:p w14:paraId="48206948"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tcPr>
          <w:p w14:paraId="1E73C686"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5A93D493"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7E47E5C9" w14:textId="77777777" w:rsidTr="00601220">
        <w:trPr>
          <w:trHeight w:val="510"/>
        </w:trPr>
        <w:tc>
          <w:tcPr>
            <w:tcW w:w="704" w:type="dxa"/>
            <w:vMerge/>
            <w:shd w:val="clear" w:color="auto" w:fill="auto"/>
          </w:tcPr>
          <w:p w14:paraId="14CE09E4"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3F5E3CC8"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color w:val="000000" w:themeColor="text1"/>
                <w:szCs w:val="21"/>
              </w:rPr>
              <w:t>23</w:t>
            </w:r>
          </w:p>
        </w:tc>
        <w:tc>
          <w:tcPr>
            <w:tcW w:w="3260" w:type="dxa"/>
            <w:shd w:val="clear" w:color="auto" w:fill="auto"/>
            <w:vAlign w:val="center"/>
          </w:tcPr>
          <w:p w14:paraId="1D4E8D0A"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szCs w:val="21"/>
                <w:lang w:bidi="ar"/>
              </w:rPr>
              <w:t>英语2基础模块</w:t>
            </w:r>
          </w:p>
        </w:tc>
        <w:tc>
          <w:tcPr>
            <w:tcW w:w="567" w:type="dxa"/>
            <w:shd w:val="clear" w:color="auto" w:fill="auto"/>
            <w:vAlign w:val="bottom"/>
          </w:tcPr>
          <w:p w14:paraId="69857DF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709" w:type="dxa"/>
            <w:shd w:val="clear" w:color="auto" w:fill="auto"/>
            <w:vAlign w:val="bottom"/>
          </w:tcPr>
          <w:p w14:paraId="413D611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r>
              <w:rPr>
                <w:rFonts w:asciiTheme="majorEastAsia" w:eastAsiaTheme="majorEastAsia" w:hAnsiTheme="majorEastAsia" w:cstheme="majorEastAsia" w:hint="eastAsia"/>
                <w:color w:val="000000" w:themeColor="text1"/>
                <w:szCs w:val="21"/>
              </w:rPr>
              <w:t>54</w:t>
            </w:r>
          </w:p>
        </w:tc>
        <w:tc>
          <w:tcPr>
            <w:tcW w:w="467" w:type="dxa"/>
            <w:shd w:val="clear" w:color="auto" w:fill="auto"/>
            <w:vAlign w:val="bottom"/>
          </w:tcPr>
          <w:p w14:paraId="6AC18CD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1E44C868"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567" w:type="dxa"/>
            <w:shd w:val="clear" w:color="auto" w:fill="auto"/>
            <w:vAlign w:val="bottom"/>
          </w:tcPr>
          <w:p w14:paraId="4FC90F61"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07" w:type="dxa"/>
            <w:shd w:val="clear" w:color="auto" w:fill="auto"/>
            <w:vAlign w:val="bottom"/>
          </w:tcPr>
          <w:p w14:paraId="6F5FCEA8"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457" w:type="dxa"/>
            <w:shd w:val="clear" w:color="auto" w:fill="auto"/>
          </w:tcPr>
          <w:p w14:paraId="4987FBB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c>
          <w:tcPr>
            <w:tcW w:w="596" w:type="dxa"/>
            <w:shd w:val="clear" w:color="auto" w:fill="auto"/>
          </w:tcPr>
          <w:p w14:paraId="00D1737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lang w:eastAsia="en-US"/>
              </w:rPr>
            </w:pPr>
          </w:p>
        </w:tc>
      </w:tr>
      <w:tr w:rsidR="006D0080" w14:paraId="3A51A81B" w14:textId="77777777" w:rsidTr="00601220">
        <w:trPr>
          <w:trHeight w:val="510"/>
        </w:trPr>
        <w:tc>
          <w:tcPr>
            <w:tcW w:w="704" w:type="dxa"/>
            <w:vMerge/>
            <w:shd w:val="clear" w:color="auto" w:fill="auto"/>
          </w:tcPr>
          <w:p w14:paraId="27474164"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73A45199"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24</w:t>
            </w:r>
          </w:p>
        </w:tc>
        <w:tc>
          <w:tcPr>
            <w:tcW w:w="3260" w:type="dxa"/>
            <w:shd w:val="clear" w:color="auto" w:fill="auto"/>
            <w:vAlign w:val="center"/>
          </w:tcPr>
          <w:p w14:paraId="01DB443C" w14:textId="77777777" w:rsidR="006D0080" w:rsidRDefault="006D0080" w:rsidP="00601220">
            <w:pPr>
              <w:widowControl/>
              <w:spacing w:line="460" w:lineRule="exact"/>
              <w:ind w:firstLine="200"/>
              <w:jc w:val="center"/>
              <w:textAlignment w:val="center"/>
              <w:rPr>
                <w:rFonts w:asciiTheme="majorEastAsia" w:eastAsiaTheme="majorEastAsia" w:hAnsiTheme="majorEastAsia" w:cstheme="majorEastAsia"/>
                <w:color w:val="000000"/>
                <w:szCs w:val="21"/>
              </w:rPr>
            </w:pPr>
            <w:r>
              <w:rPr>
                <w:rFonts w:asciiTheme="majorEastAsia" w:eastAsiaTheme="majorEastAsia" w:hAnsiTheme="majorEastAsia" w:cstheme="majorEastAsia" w:hint="eastAsia"/>
                <w:color w:val="000000"/>
                <w:szCs w:val="21"/>
                <w:lang w:bidi="ar"/>
              </w:rPr>
              <w:t>英语职业模块服务类</w:t>
            </w:r>
          </w:p>
        </w:tc>
        <w:tc>
          <w:tcPr>
            <w:tcW w:w="567" w:type="dxa"/>
            <w:shd w:val="clear" w:color="auto" w:fill="auto"/>
            <w:vAlign w:val="bottom"/>
          </w:tcPr>
          <w:p w14:paraId="53D569C4"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709" w:type="dxa"/>
            <w:shd w:val="clear" w:color="auto" w:fill="auto"/>
            <w:vAlign w:val="bottom"/>
          </w:tcPr>
          <w:p w14:paraId="3D477858"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36</w:t>
            </w:r>
          </w:p>
        </w:tc>
        <w:tc>
          <w:tcPr>
            <w:tcW w:w="467" w:type="dxa"/>
            <w:shd w:val="clear" w:color="auto" w:fill="auto"/>
            <w:vAlign w:val="bottom"/>
          </w:tcPr>
          <w:p w14:paraId="79E0A746"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tcPr>
          <w:p w14:paraId="3A7E2A6E"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67" w:type="dxa"/>
            <w:shd w:val="clear" w:color="auto" w:fill="auto"/>
          </w:tcPr>
          <w:p w14:paraId="152E9D7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2</w:t>
            </w:r>
          </w:p>
        </w:tc>
        <w:tc>
          <w:tcPr>
            <w:tcW w:w="507" w:type="dxa"/>
            <w:shd w:val="clear" w:color="auto" w:fill="auto"/>
          </w:tcPr>
          <w:p w14:paraId="385CDB51"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457" w:type="dxa"/>
            <w:shd w:val="clear" w:color="auto" w:fill="auto"/>
          </w:tcPr>
          <w:p w14:paraId="5D56858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96" w:type="dxa"/>
            <w:shd w:val="clear" w:color="auto" w:fill="auto"/>
          </w:tcPr>
          <w:p w14:paraId="5B4D2A03"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r>
      <w:tr w:rsidR="006D0080" w14:paraId="243C7631" w14:textId="77777777" w:rsidTr="00601220">
        <w:trPr>
          <w:trHeight w:val="510"/>
        </w:trPr>
        <w:tc>
          <w:tcPr>
            <w:tcW w:w="704" w:type="dxa"/>
            <w:vMerge/>
            <w:shd w:val="clear" w:color="auto" w:fill="auto"/>
          </w:tcPr>
          <w:p w14:paraId="69AAE6AD"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5C607701"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p>
        </w:tc>
        <w:tc>
          <w:tcPr>
            <w:tcW w:w="3260" w:type="dxa"/>
            <w:shd w:val="clear" w:color="auto" w:fill="auto"/>
            <w:vAlign w:val="bottom"/>
          </w:tcPr>
          <w:p w14:paraId="7BC23A6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小计（</w:t>
            </w:r>
            <w:r>
              <w:rPr>
                <w:rFonts w:asciiTheme="majorEastAsia" w:eastAsiaTheme="majorEastAsia" w:hAnsiTheme="majorEastAsia" w:cstheme="majorEastAsia"/>
                <w:color w:val="000000" w:themeColor="text1"/>
                <w:szCs w:val="21"/>
              </w:rPr>
              <w:t>41</w:t>
            </w:r>
            <w:r>
              <w:rPr>
                <w:rFonts w:asciiTheme="majorEastAsia" w:eastAsiaTheme="majorEastAsia" w:hAnsiTheme="majorEastAsia" w:cstheme="majorEastAsia" w:hint="eastAsia"/>
                <w:color w:val="000000" w:themeColor="text1"/>
                <w:szCs w:val="21"/>
              </w:rPr>
              <w:t>%）</w:t>
            </w:r>
          </w:p>
        </w:tc>
        <w:tc>
          <w:tcPr>
            <w:tcW w:w="567" w:type="dxa"/>
            <w:shd w:val="clear" w:color="auto" w:fill="auto"/>
            <w:vAlign w:val="bottom"/>
          </w:tcPr>
          <w:p w14:paraId="65466CFC"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70</w:t>
            </w:r>
          </w:p>
        </w:tc>
        <w:tc>
          <w:tcPr>
            <w:tcW w:w="709" w:type="dxa"/>
            <w:shd w:val="clear" w:color="auto" w:fill="auto"/>
            <w:vAlign w:val="bottom"/>
          </w:tcPr>
          <w:p w14:paraId="59CFDFFA"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1272</w:t>
            </w:r>
          </w:p>
        </w:tc>
        <w:tc>
          <w:tcPr>
            <w:tcW w:w="467" w:type="dxa"/>
            <w:shd w:val="clear" w:color="auto" w:fill="auto"/>
            <w:vAlign w:val="bottom"/>
          </w:tcPr>
          <w:p w14:paraId="16D0714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5595B8FB"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19</w:t>
            </w:r>
          </w:p>
        </w:tc>
        <w:tc>
          <w:tcPr>
            <w:tcW w:w="567" w:type="dxa"/>
            <w:shd w:val="clear" w:color="auto" w:fill="auto"/>
            <w:vAlign w:val="bottom"/>
          </w:tcPr>
          <w:p w14:paraId="6BE66460"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color w:val="000000" w:themeColor="text1"/>
                <w:szCs w:val="21"/>
              </w:rPr>
              <w:t>6</w:t>
            </w:r>
          </w:p>
        </w:tc>
        <w:tc>
          <w:tcPr>
            <w:tcW w:w="507" w:type="dxa"/>
            <w:shd w:val="clear" w:color="auto" w:fill="auto"/>
            <w:vAlign w:val="bottom"/>
          </w:tcPr>
          <w:p w14:paraId="00A5A5FF"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11</w:t>
            </w:r>
          </w:p>
        </w:tc>
        <w:tc>
          <w:tcPr>
            <w:tcW w:w="457" w:type="dxa"/>
            <w:shd w:val="clear" w:color="auto" w:fill="auto"/>
            <w:vAlign w:val="bottom"/>
          </w:tcPr>
          <w:p w14:paraId="6DDDE97F"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5</w:t>
            </w:r>
          </w:p>
        </w:tc>
        <w:tc>
          <w:tcPr>
            <w:tcW w:w="596" w:type="dxa"/>
            <w:shd w:val="clear" w:color="auto" w:fill="auto"/>
          </w:tcPr>
          <w:p w14:paraId="7553A060"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r>
      <w:tr w:rsidR="006D0080" w14:paraId="38B6C4C5" w14:textId="77777777" w:rsidTr="00601220">
        <w:trPr>
          <w:trHeight w:val="510"/>
        </w:trPr>
        <w:tc>
          <w:tcPr>
            <w:tcW w:w="704" w:type="dxa"/>
            <w:vMerge w:val="restart"/>
            <w:shd w:val="clear" w:color="auto" w:fill="auto"/>
            <w:vAlign w:val="bottom"/>
          </w:tcPr>
          <w:p w14:paraId="3E8EFE42"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r>
              <w:rPr>
                <w:rFonts w:asciiTheme="majorEastAsia" w:eastAsiaTheme="majorEastAsia" w:hAnsiTheme="majorEastAsia" w:hint="eastAsia"/>
                <w:b/>
                <w:bCs/>
                <w:color w:val="000000" w:themeColor="text1"/>
                <w:sz w:val="24"/>
              </w:rPr>
              <w:t>专业核</w:t>
            </w:r>
            <w:r>
              <w:rPr>
                <w:rFonts w:asciiTheme="majorEastAsia" w:eastAsiaTheme="majorEastAsia" w:hAnsiTheme="majorEastAsia" w:hint="eastAsia"/>
                <w:b/>
                <w:bCs/>
                <w:color w:val="000000" w:themeColor="text1"/>
                <w:sz w:val="24"/>
              </w:rPr>
              <w:lastRenderedPageBreak/>
              <w:t>心（技能）课</w:t>
            </w:r>
          </w:p>
        </w:tc>
        <w:tc>
          <w:tcPr>
            <w:tcW w:w="567" w:type="dxa"/>
            <w:shd w:val="clear" w:color="auto" w:fill="auto"/>
          </w:tcPr>
          <w:p w14:paraId="0EBCF642" w14:textId="77777777" w:rsidR="006D0080" w:rsidRDefault="006D0080" w:rsidP="00601220">
            <w:pPr>
              <w:widowControl/>
              <w:spacing w:line="460" w:lineRule="exact"/>
              <w:ind w:firstLine="200"/>
              <w:jc w:val="center"/>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lastRenderedPageBreak/>
              <w:t>1</w:t>
            </w:r>
          </w:p>
        </w:tc>
        <w:tc>
          <w:tcPr>
            <w:tcW w:w="3260" w:type="dxa"/>
            <w:shd w:val="clear" w:color="auto" w:fill="auto"/>
            <w:vAlign w:val="bottom"/>
          </w:tcPr>
          <w:p w14:paraId="023FF202"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基础会计（3+X证书）</w:t>
            </w:r>
          </w:p>
        </w:tc>
        <w:tc>
          <w:tcPr>
            <w:tcW w:w="567" w:type="dxa"/>
            <w:shd w:val="clear" w:color="auto" w:fill="auto"/>
            <w:vAlign w:val="bottom"/>
          </w:tcPr>
          <w:p w14:paraId="6A33FAC2"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11</w:t>
            </w:r>
          </w:p>
        </w:tc>
        <w:tc>
          <w:tcPr>
            <w:tcW w:w="709" w:type="dxa"/>
            <w:shd w:val="clear" w:color="auto" w:fill="auto"/>
            <w:vAlign w:val="bottom"/>
          </w:tcPr>
          <w:p w14:paraId="6727E1FB"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198</w:t>
            </w:r>
          </w:p>
        </w:tc>
        <w:tc>
          <w:tcPr>
            <w:tcW w:w="467" w:type="dxa"/>
            <w:shd w:val="clear" w:color="auto" w:fill="auto"/>
            <w:vAlign w:val="bottom"/>
          </w:tcPr>
          <w:p w14:paraId="0015548C"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6</w:t>
            </w:r>
          </w:p>
        </w:tc>
        <w:tc>
          <w:tcPr>
            <w:tcW w:w="525" w:type="dxa"/>
            <w:shd w:val="clear" w:color="auto" w:fill="auto"/>
            <w:vAlign w:val="bottom"/>
          </w:tcPr>
          <w:p w14:paraId="4D5923B9"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5</w:t>
            </w:r>
          </w:p>
        </w:tc>
        <w:tc>
          <w:tcPr>
            <w:tcW w:w="567" w:type="dxa"/>
            <w:shd w:val="clear" w:color="auto" w:fill="auto"/>
            <w:vAlign w:val="bottom"/>
          </w:tcPr>
          <w:p w14:paraId="6FBC5822"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278DF55B"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457" w:type="dxa"/>
            <w:shd w:val="clear" w:color="auto" w:fill="auto"/>
            <w:vAlign w:val="bottom"/>
          </w:tcPr>
          <w:p w14:paraId="0C0A7835"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c>
          <w:tcPr>
            <w:tcW w:w="596" w:type="dxa"/>
            <w:shd w:val="clear" w:color="auto" w:fill="auto"/>
          </w:tcPr>
          <w:p w14:paraId="08B23C0F" w14:textId="77777777" w:rsidR="006D0080" w:rsidRDefault="006D0080" w:rsidP="00601220">
            <w:pPr>
              <w:widowControl/>
              <w:spacing w:line="460" w:lineRule="exact"/>
              <w:ind w:firstLine="200"/>
              <w:jc w:val="center"/>
              <w:rPr>
                <w:rFonts w:asciiTheme="majorEastAsia" w:eastAsiaTheme="majorEastAsia" w:hAnsiTheme="majorEastAsia" w:cstheme="majorEastAsia"/>
                <w:color w:val="000000" w:themeColor="text1"/>
                <w:szCs w:val="21"/>
              </w:rPr>
            </w:pPr>
          </w:p>
        </w:tc>
      </w:tr>
      <w:tr w:rsidR="006D0080" w14:paraId="438F16AE" w14:textId="77777777" w:rsidTr="00601220">
        <w:trPr>
          <w:trHeight w:val="510"/>
        </w:trPr>
        <w:tc>
          <w:tcPr>
            <w:tcW w:w="704" w:type="dxa"/>
            <w:vMerge/>
            <w:shd w:val="clear" w:color="auto" w:fill="auto"/>
            <w:vAlign w:val="bottom"/>
          </w:tcPr>
          <w:p w14:paraId="56A791AE"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758CB16D"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2</w:t>
            </w:r>
          </w:p>
        </w:tc>
        <w:tc>
          <w:tcPr>
            <w:tcW w:w="3260" w:type="dxa"/>
            <w:shd w:val="clear" w:color="auto" w:fill="auto"/>
            <w:vAlign w:val="bottom"/>
          </w:tcPr>
          <w:p w14:paraId="317F8E0C"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会计基本技能</w:t>
            </w:r>
          </w:p>
        </w:tc>
        <w:tc>
          <w:tcPr>
            <w:tcW w:w="567" w:type="dxa"/>
            <w:shd w:val="clear" w:color="auto" w:fill="auto"/>
            <w:vAlign w:val="bottom"/>
          </w:tcPr>
          <w:p w14:paraId="0579281F"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4</w:t>
            </w:r>
          </w:p>
        </w:tc>
        <w:tc>
          <w:tcPr>
            <w:tcW w:w="709" w:type="dxa"/>
            <w:shd w:val="clear" w:color="auto" w:fill="auto"/>
            <w:vAlign w:val="bottom"/>
          </w:tcPr>
          <w:p w14:paraId="1404E4DD"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72</w:t>
            </w:r>
          </w:p>
        </w:tc>
        <w:tc>
          <w:tcPr>
            <w:tcW w:w="467" w:type="dxa"/>
            <w:shd w:val="clear" w:color="auto" w:fill="auto"/>
            <w:vAlign w:val="bottom"/>
          </w:tcPr>
          <w:p w14:paraId="1ACC9D3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36B84A41"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57058271"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507" w:type="dxa"/>
            <w:shd w:val="clear" w:color="auto" w:fill="auto"/>
            <w:vAlign w:val="bottom"/>
          </w:tcPr>
          <w:p w14:paraId="096A194C"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457" w:type="dxa"/>
            <w:shd w:val="clear" w:color="auto" w:fill="auto"/>
            <w:vAlign w:val="bottom"/>
          </w:tcPr>
          <w:p w14:paraId="46592FD5"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96" w:type="dxa"/>
            <w:shd w:val="clear" w:color="auto" w:fill="auto"/>
          </w:tcPr>
          <w:p w14:paraId="668CD332"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186360AF" w14:textId="77777777" w:rsidTr="00601220">
        <w:trPr>
          <w:trHeight w:val="510"/>
        </w:trPr>
        <w:tc>
          <w:tcPr>
            <w:tcW w:w="704" w:type="dxa"/>
            <w:vMerge/>
            <w:shd w:val="clear" w:color="auto" w:fill="auto"/>
            <w:vAlign w:val="bottom"/>
          </w:tcPr>
          <w:p w14:paraId="6365F22B"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5908371B"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r>
              <w:rPr>
                <w:rFonts w:asciiTheme="majorEastAsia" w:eastAsiaTheme="majorEastAsia" w:hAnsiTheme="majorEastAsia" w:cs="Arial"/>
                <w:color w:val="000000" w:themeColor="text1"/>
                <w:szCs w:val="21"/>
              </w:rPr>
              <w:t>3</w:t>
            </w:r>
          </w:p>
        </w:tc>
        <w:tc>
          <w:tcPr>
            <w:tcW w:w="3260" w:type="dxa"/>
            <w:shd w:val="clear" w:color="auto" w:fill="auto"/>
            <w:vAlign w:val="bottom"/>
          </w:tcPr>
          <w:p w14:paraId="2B36FEB2"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出纳实务</w:t>
            </w:r>
          </w:p>
        </w:tc>
        <w:tc>
          <w:tcPr>
            <w:tcW w:w="567" w:type="dxa"/>
            <w:shd w:val="clear" w:color="auto" w:fill="auto"/>
            <w:vAlign w:val="bottom"/>
          </w:tcPr>
          <w:p w14:paraId="77D5BE1D"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4</w:t>
            </w:r>
          </w:p>
        </w:tc>
        <w:tc>
          <w:tcPr>
            <w:tcW w:w="709" w:type="dxa"/>
            <w:shd w:val="clear" w:color="auto" w:fill="auto"/>
            <w:vAlign w:val="bottom"/>
          </w:tcPr>
          <w:p w14:paraId="5DEB5B5D"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72</w:t>
            </w:r>
          </w:p>
        </w:tc>
        <w:tc>
          <w:tcPr>
            <w:tcW w:w="467" w:type="dxa"/>
            <w:shd w:val="clear" w:color="auto" w:fill="auto"/>
            <w:vAlign w:val="bottom"/>
          </w:tcPr>
          <w:p w14:paraId="291CF04E"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4</w:t>
            </w:r>
          </w:p>
        </w:tc>
        <w:tc>
          <w:tcPr>
            <w:tcW w:w="525" w:type="dxa"/>
            <w:shd w:val="clear" w:color="auto" w:fill="auto"/>
            <w:vAlign w:val="bottom"/>
          </w:tcPr>
          <w:p w14:paraId="563B9AEE"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47B377F3"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4B0D76CD"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457" w:type="dxa"/>
            <w:shd w:val="clear" w:color="auto" w:fill="auto"/>
            <w:vAlign w:val="bottom"/>
          </w:tcPr>
          <w:p w14:paraId="5E9361ED"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96" w:type="dxa"/>
            <w:shd w:val="clear" w:color="auto" w:fill="auto"/>
          </w:tcPr>
          <w:p w14:paraId="57209790"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45C6F55C" w14:textId="77777777" w:rsidTr="00601220">
        <w:trPr>
          <w:trHeight w:val="510"/>
        </w:trPr>
        <w:tc>
          <w:tcPr>
            <w:tcW w:w="704" w:type="dxa"/>
            <w:vMerge/>
            <w:shd w:val="clear" w:color="auto" w:fill="auto"/>
            <w:vAlign w:val="bottom"/>
          </w:tcPr>
          <w:p w14:paraId="3780C63B"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6241A929"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r>
              <w:rPr>
                <w:rFonts w:asciiTheme="majorEastAsia" w:eastAsiaTheme="majorEastAsia" w:hAnsiTheme="majorEastAsia" w:cs="Arial"/>
                <w:color w:val="000000" w:themeColor="text1"/>
                <w:szCs w:val="21"/>
              </w:rPr>
              <w:t>4</w:t>
            </w:r>
          </w:p>
        </w:tc>
        <w:tc>
          <w:tcPr>
            <w:tcW w:w="3260" w:type="dxa"/>
            <w:shd w:val="clear" w:color="auto" w:fill="auto"/>
            <w:vAlign w:val="bottom"/>
          </w:tcPr>
          <w:p w14:paraId="0C03810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企业财务会计实务</w:t>
            </w:r>
          </w:p>
        </w:tc>
        <w:tc>
          <w:tcPr>
            <w:tcW w:w="567" w:type="dxa"/>
            <w:shd w:val="clear" w:color="auto" w:fill="auto"/>
            <w:vAlign w:val="bottom"/>
          </w:tcPr>
          <w:p w14:paraId="7D79E266"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9</w:t>
            </w:r>
          </w:p>
        </w:tc>
        <w:tc>
          <w:tcPr>
            <w:tcW w:w="709" w:type="dxa"/>
            <w:shd w:val="clear" w:color="auto" w:fill="auto"/>
            <w:vAlign w:val="bottom"/>
          </w:tcPr>
          <w:p w14:paraId="47EF62BB"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180</w:t>
            </w:r>
          </w:p>
        </w:tc>
        <w:tc>
          <w:tcPr>
            <w:tcW w:w="467" w:type="dxa"/>
            <w:shd w:val="clear" w:color="auto" w:fill="auto"/>
            <w:vAlign w:val="bottom"/>
          </w:tcPr>
          <w:p w14:paraId="45AB8D8E"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61625075"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567" w:type="dxa"/>
            <w:shd w:val="clear" w:color="auto" w:fill="auto"/>
            <w:vAlign w:val="bottom"/>
          </w:tcPr>
          <w:p w14:paraId="13B58A7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w:t>
            </w:r>
          </w:p>
        </w:tc>
        <w:tc>
          <w:tcPr>
            <w:tcW w:w="507" w:type="dxa"/>
            <w:shd w:val="clear" w:color="auto" w:fill="auto"/>
            <w:vAlign w:val="bottom"/>
          </w:tcPr>
          <w:p w14:paraId="368E0200"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457" w:type="dxa"/>
            <w:shd w:val="clear" w:color="auto" w:fill="auto"/>
            <w:vAlign w:val="bottom"/>
          </w:tcPr>
          <w:p w14:paraId="00EF7CC4"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96" w:type="dxa"/>
            <w:shd w:val="clear" w:color="auto" w:fill="auto"/>
          </w:tcPr>
          <w:p w14:paraId="7E92189B"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0152BE14" w14:textId="77777777" w:rsidTr="00601220">
        <w:trPr>
          <w:trHeight w:val="510"/>
        </w:trPr>
        <w:tc>
          <w:tcPr>
            <w:tcW w:w="704" w:type="dxa"/>
            <w:vMerge/>
            <w:shd w:val="clear" w:color="auto" w:fill="auto"/>
            <w:vAlign w:val="bottom"/>
          </w:tcPr>
          <w:p w14:paraId="7CBFA3F5"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5F01F087"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5</w:t>
            </w:r>
          </w:p>
        </w:tc>
        <w:tc>
          <w:tcPr>
            <w:tcW w:w="3260" w:type="dxa"/>
            <w:shd w:val="clear" w:color="auto" w:fill="auto"/>
            <w:vAlign w:val="bottom"/>
          </w:tcPr>
          <w:p w14:paraId="68755510"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会计电算化</w:t>
            </w:r>
          </w:p>
        </w:tc>
        <w:tc>
          <w:tcPr>
            <w:tcW w:w="567" w:type="dxa"/>
            <w:shd w:val="clear" w:color="auto" w:fill="auto"/>
            <w:vAlign w:val="bottom"/>
          </w:tcPr>
          <w:p w14:paraId="784D47D6"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color w:val="000000" w:themeColor="text1"/>
                <w:szCs w:val="21"/>
              </w:rPr>
              <w:t>0</w:t>
            </w:r>
          </w:p>
        </w:tc>
        <w:tc>
          <w:tcPr>
            <w:tcW w:w="709" w:type="dxa"/>
            <w:shd w:val="clear" w:color="auto" w:fill="auto"/>
            <w:vAlign w:val="bottom"/>
          </w:tcPr>
          <w:p w14:paraId="47C9D4B4"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color w:val="000000" w:themeColor="text1"/>
                <w:szCs w:val="21"/>
              </w:rPr>
              <w:t>80</w:t>
            </w:r>
          </w:p>
        </w:tc>
        <w:tc>
          <w:tcPr>
            <w:tcW w:w="467" w:type="dxa"/>
            <w:shd w:val="clear" w:color="auto" w:fill="auto"/>
            <w:vAlign w:val="bottom"/>
          </w:tcPr>
          <w:p w14:paraId="24F1CFE3"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6BC110C7"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68AD8FE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6576D3F4"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5</w:t>
            </w:r>
          </w:p>
        </w:tc>
        <w:tc>
          <w:tcPr>
            <w:tcW w:w="457" w:type="dxa"/>
            <w:shd w:val="clear" w:color="auto" w:fill="auto"/>
            <w:vAlign w:val="bottom"/>
          </w:tcPr>
          <w:p w14:paraId="1AAE3094"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w:t>
            </w:r>
          </w:p>
        </w:tc>
        <w:tc>
          <w:tcPr>
            <w:tcW w:w="596" w:type="dxa"/>
            <w:shd w:val="clear" w:color="auto" w:fill="auto"/>
          </w:tcPr>
          <w:p w14:paraId="278A57B0"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414A4CF0" w14:textId="77777777" w:rsidTr="00601220">
        <w:trPr>
          <w:trHeight w:val="510"/>
        </w:trPr>
        <w:tc>
          <w:tcPr>
            <w:tcW w:w="704" w:type="dxa"/>
            <w:vMerge/>
            <w:shd w:val="clear" w:color="auto" w:fill="auto"/>
            <w:vAlign w:val="bottom"/>
          </w:tcPr>
          <w:p w14:paraId="5E52AF26"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25163341"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6</w:t>
            </w:r>
          </w:p>
        </w:tc>
        <w:tc>
          <w:tcPr>
            <w:tcW w:w="3260" w:type="dxa"/>
            <w:shd w:val="clear" w:color="auto" w:fill="auto"/>
            <w:vAlign w:val="bottom"/>
          </w:tcPr>
          <w:p w14:paraId="5FB8F983"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会计模拟实习</w:t>
            </w:r>
          </w:p>
        </w:tc>
        <w:tc>
          <w:tcPr>
            <w:tcW w:w="567" w:type="dxa"/>
            <w:shd w:val="clear" w:color="auto" w:fill="auto"/>
            <w:vAlign w:val="bottom"/>
          </w:tcPr>
          <w:p w14:paraId="5648F992"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8</w:t>
            </w:r>
          </w:p>
        </w:tc>
        <w:tc>
          <w:tcPr>
            <w:tcW w:w="709" w:type="dxa"/>
            <w:shd w:val="clear" w:color="auto" w:fill="auto"/>
            <w:vAlign w:val="bottom"/>
          </w:tcPr>
          <w:p w14:paraId="489B2DDB"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144</w:t>
            </w:r>
          </w:p>
        </w:tc>
        <w:tc>
          <w:tcPr>
            <w:tcW w:w="467" w:type="dxa"/>
            <w:shd w:val="clear" w:color="auto" w:fill="auto"/>
            <w:vAlign w:val="bottom"/>
          </w:tcPr>
          <w:p w14:paraId="043AFFE8"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6678167C"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28037D86"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28F3356E"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457" w:type="dxa"/>
            <w:shd w:val="clear" w:color="auto" w:fill="auto"/>
            <w:vAlign w:val="bottom"/>
          </w:tcPr>
          <w:p w14:paraId="155575D6"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4</w:t>
            </w:r>
          </w:p>
        </w:tc>
        <w:tc>
          <w:tcPr>
            <w:tcW w:w="596" w:type="dxa"/>
            <w:shd w:val="clear" w:color="auto" w:fill="auto"/>
          </w:tcPr>
          <w:p w14:paraId="0A96410D"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37DDBF0A" w14:textId="77777777" w:rsidTr="00601220">
        <w:trPr>
          <w:trHeight w:val="510"/>
        </w:trPr>
        <w:tc>
          <w:tcPr>
            <w:tcW w:w="704" w:type="dxa"/>
            <w:vMerge/>
            <w:shd w:val="clear" w:color="auto" w:fill="auto"/>
          </w:tcPr>
          <w:p w14:paraId="5A767C63"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0E8EBCB5"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r>
              <w:rPr>
                <w:rFonts w:asciiTheme="majorEastAsia" w:eastAsiaTheme="majorEastAsia" w:hAnsiTheme="majorEastAsia" w:cs="Arial"/>
                <w:color w:val="000000" w:themeColor="text1"/>
                <w:szCs w:val="21"/>
              </w:rPr>
              <w:t>7</w:t>
            </w:r>
          </w:p>
        </w:tc>
        <w:tc>
          <w:tcPr>
            <w:tcW w:w="3260" w:type="dxa"/>
            <w:shd w:val="clear" w:color="auto" w:fill="auto"/>
            <w:vAlign w:val="bottom"/>
          </w:tcPr>
          <w:p w14:paraId="14EA1DF5"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Excel 在会计中的应用</w:t>
            </w:r>
          </w:p>
        </w:tc>
        <w:tc>
          <w:tcPr>
            <w:tcW w:w="567" w:type="dxa"/>
            <w:shd w:val="clear" w:color="auto" w:fill="auto"/>
            <w:vAlign w:val="bottom"/>
          </w:tcPr>
          <w:p w14:paraId="748C0E4D"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6</w:t>
            </w:r>
          </w:p>
        </w:tc>
        <w:tc>
          <w:tcPr>
            <w:tcW w:w="709" w:type="dxa"/>
            <w:shd w:val="clear" w:color="auto" w:fill="auto"/>
            <w:vAlign w:val="bottom"/>
          </w:tcPr>
          <w:p w14:paraId="3C0D990F"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90</w:t>
            </w:r>
          </w:p>
        </w:tc>
        <w:tc>
          <w:tcPr>
            <w:tcW w:w="467" w:type="dxa"/>
            <w:shd w:val="clear" w:color="auto" w:fill="auto"/>
            <w:vAlign w:val="bottom"/>
          </w:tcPr>
          <w:p w14:paraId="70B59C4E"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023A3D9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0F59C15F"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015C0221"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457" w:type="dxa"/>
            <w:shd w:val="clear" w:color="auto" w:fill="auto"/>
          </w:tcPr>
          <w:p w14:paraId="41CA6156"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6</w:t>
            </w:r>
          </w:p>
        </w:tc>
        <w:tc>
          <w:tcPr>
            <w:tcW w:w="596" w:type="dxa"/>
            <w:shd w:val="clear" w:color="auto" w:fill="auto"/>
          </w:tcPr>
          <w:p w14:paraId="0C0506AC"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1D1237D6" w14:textId="77777777" w:rsidTr="00601220">
        <w:trPr>
          <w:trHeight w:val="510"/>
        </w:trPr>
        <w:tc>
          <w:tcPr>
            <w:tcW w:w="704" w:type="dxa"/>
            <w:vMerge/>
            <w:shd w:val="clear" w:color="auto" w:fill="auto"/>
          </w:tcPr>
          <w:p w14:paraId="50F6B235"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231F7159"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r>
              <w:rPr>
                <w:rFonts w:asciiTheme="majorEastAsia" w:eastAsiaTheme="majorEastAsia" w:hAnsiTheme="majorEastAsia" w:cs="Arial"/>
                <w:color w:val="000000" w:themeColor="text1"/>
                <w:szCs w:val="21"/>
              </w:rPr>
              <w:t>8</w:t>
            </w:r>
          </w:p>
        </w:tc>
        <w:tc>
          <w:tcPr>
            <w:tcW w:w="3260" w:type="dxa"/>
            <w:shd w:val="clear" w:color="auto" w:fill="auto"/>
            <w:vAlign w:val="bottom"/>
          </w:tcPr>
          <w:p w14:paraId="084C31DC"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税收基础</w:t>
            </w:r>
          </w:p>
        </w:tc>
        <w:tc>
          <w:tcPr>
            <w:tcW w:w="567" w:type="dxa"/>
            <w:shd w:val="clear" w:color="auto" w:fill="auto"/>
            <w:vAlign w:val="bottom"/>
          </w:tcPr>
          <w:p w14:paraId="6E21862F"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6</w:t>
            </w:r>
          </w:p>
        </w:tc>
        <w:tc>
          <w:tcPr>
            <w:tcW w:w="709" w:type="dxa"/>
            <w:shd w:val="clear" w:color="auto" w:fill="auto"/>
            <w:vAlign w:val="bottom"/>
          </w:tcPr>
          <w:p w14:paraId="17259AEF"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108</w:t>
            </w:r>
          </w:p>
        </w:tc>
        <w:tc>
          <w:tcPr>
            <w:tcW w:w="467" w:type="dxa"/>
            <w:shd w:val="clear" w:color="auto" w:fill="auto"/>
            <w:vAlign w:val="bottom"/>
          </w:tcPr>
          <w:p w14:paraId="18B57EFF"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05D5AAA6"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710043A5"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507" w:type="dxa"/>
            <w:shd w:val="clear" w:color="auto" w:fill="auto"/>
            <w:vAlign w:val="bottom"/>
          </w:tcPr>
          <w:p w14:paraId="32300AA0"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w:t>
            </w:r>
          </w:p>
        </w:tc>
        <w:tc>
          <w:tcPr>
            <w:tcW w:w="457" w:type="dxa"/>
            <w:shd w:val="clear" w:color="auto" w:fill="auto"/>
          </w:tcPr>
          <w:p w14:paraId="7814755D"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96" w:type="dxa"/>
            <w:shd w:val="clear" w:color="auto" w:fill="auto"/>
          </w:tcPr>
          <w:p w14:paraId="43E75770"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4D8D77DE" w14:textId="77777777" w:rsidTr="00601220">
        <w:trPr>
          <w:trHeight w:val="510"/>
        </w:trPr>
        <w:tc>
          <w:tcPr>
            <w:tcW w:w="704" w:type="dxa"/>
            <w:vMerge/>
            <w:shd w:val="clear" w:color="auto" w:fill="auto"/>
          </w:tcPr>
          <w:p w14:paraId="5EF4BF8B"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6E65172D"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9</w:t>
            </w:r>
          </w:p>
        </w:tc>
        <w:tc>
          <w:tcPr>
            <w:tcW w:w="3260" w:type="dxa"/>
            <w:shd w:val="clear" w:color="auto" w:fill="auto"/>
            <w:vAlign w:val="bottom"/>
          </w:tcPr>
          <w:p w14:paraId="373717D4"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成本会计</w:t>
            </w:r>
          </w:p>
        </w:tc>
        <w:tc>
          <w:tcPr>
            <w:tcW w:w="567" w:type="dxa"/>
            <w:shd w:val="clear" w:color="auto" w:fill="auto"/>
            <w:vAlign w:val="bottom"/>
          </w:tcPr>
          <w:p w14:paraId="5799EADE"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709" w:type="dxa"/>
            <w:shd w:val="clear" w:color="auto" w:fill="auto"/>
            <w:vAlign w:val="bottom"/>
          </w:tcPr>
          <w:p w14:paraId="46D43218"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w:t>
            </w:r>
            <w:r>
              <w:rPr>
                <w:rFonts w:asciiTheme="majorEastAsia" w:eastAsiaTheme="majorEastAsia" w:hAnsiTheme="majorEastAsia" w:cstheme="majorEastAsia"/>
                <w:color w:val="000000" w:themeColor="text1"/>
                <w:szCs w:val="21"/>
              </w:rPr>
              <w:t>2</w:t>
            </w:r>
          </w:p>
        </w:tc>
        <w:tc>
          <w:tcPr>
            <w:tcW w:w="467" w:type="dxa"/>
            <w:shd w:val="clear" w:color="auto" w:fill="auto"/>
            <w:vAlign w:val="bottom"/>
          </w:tcPr>
          <w:p w14:paraId="5592AEB0"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77448C52"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1BC825B2"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685AD38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457" w:type="dxa"/>
            <w:shd w:val="clear" w:color="auto" w:fill="auto"/>
          </w:tcPr>
          <w:p w14:paraId="7F721F9C"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596" w:type="dxa"/>
            <w:shd w:val="clear" w:color="auto" w:fill="auto"/>
          </w:tcPr>
          <w:p w14:paraId="583392A4"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60AF51F8" w14:textId="77777777" w:rsidTr="00601220">
        <w:trPr>
          <w:trHeight w:val="510"/>
        </w:trPr>
        <w:tc>
          <w:tcPr>
            <w:tcW w:w="704" w:type="dxa"/>
            <w:vMerge/>
            <w:shd w:val="clear" w:color="auto" w:fill="auto"/>
          </w:tcPr>
          <w:p w14:paraId="473C54C4"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708CCA3A"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0</w:t>
            </w:r>
          </w:p>
        </w:tc>
        <w:tc>
          <w:tcPr>
            <w:tcW w:w="3260" w:type="dxa"/>
            <w:shd w:val="clear" w:color="auto" w:fill="auto"/>
            <w:vAlign w:val="bottom"/>
          </w:tcPr>
          <w:p w14:paraId="643709E8"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财务管理</w:t>
            </w:r>
          </w:p>
        </w:tc>
        <w:tc>
          <w:tcPr>
            <w:tcW w:w="567" w:type="dxa"/>
            <w:shd w:val="clear" w:color="auto" w:fill="auto"/>
            <w:vAlign w:val="bottom"/>
          </w:tcPr>
          <w:p w14:paraId="2E83E66B"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709" w:type="dxa"/>
            <w:shd w:val="clear" w:color="auto" w:fill="auto"/>
            <w:vAlign w:val="bottom"/>
          </w:tcPr>
          <w:p w14:paraId="152B683F"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w:t>
            </w:r>
            <w:r>
              <w:rPr>
                <w:rFonts w:asciiTheme="majorEastAsia" w:eastAsiaTheme="majorEastAsia" w:hAnsiTheme="majorEastAsia" w:cstheme="majorEastAsia"/>
                <w:color w:val="000000" w:themeColor="text1"/>
                <w:szCs w:val="21"/>
              </w:rPr>
              <w:t>2</w:t>
            </w:r>
          </w:p>
        </w:tc>
        <w:tc>
          <w:tcPr>
            <w:tcW w:w="467" w:type="dxa"/>
            <w:shd w:val="clear" w:color="auto" w:fill="auto"/>
            <w:vAlign w:val="bottom"/>
          </w:tcPr>
          <w:p w14:paraId="3D4AF667"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7FDBAC20"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2967383E"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77E57CA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457" w:type="dxa"/>
            <w:shd w:val="clear" w:color="auto" w:fill="auto"/>
          </w:tcPr>
          <w:p w14:paraId="39EC4CF1"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4</w:t>
            </w:r>
          </w:p>
        </w:tc>
        <w:tc>
          <w:tcPr>
            <w:tcW w:w="596" w:type="dxa"/>
            <w:shd w:val="clear" w:color="auto" w:fill="auto"/>
          </w:tcPr>
          <w:p w14:paraId="3950829B"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5301DCB7" w14:textId="77777777" w:rsidTr="00601220">
        <w:trPr>
          <w:trHeight w:val="510"/>
        </w:trPr>
        <w:tc>
          <w:tcPr>
            <w:tcW w:w="704" w:type="dxa"/>
            <w:vMerge/>
            <w:shd w:val="clear" w:color="auto" w:fill="auto"/>
          </w:tcPr>
          <w:p w14:paraId="40E872E2"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308C0F23" w14:textId="77777777" w:rsidR="006D0080" w:rsidRDefault="006D0080" w:rsidP="00601220">
            <w:pPr>
              <w:widowControl/>
              <w:spacing w:line="460" w:lineRule="exac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1</w:t>
            </w:r>
            <w:r>
              <w:rPr>
                <w:rFonts w:asciiTheme="majorEastAsia" w:eastAsiaTheme="majorEastAsia" w:hAnsiTheme="majorEastAsia" w:cs="Arial"/>
                <w:color w:val="000000" w:themeColor="text1"/>
                <w:szCs w:val="21"/>
              </w:rPr>
              <w:t>1</w:t>
            </w:r>
          </w:p>
        </w:tc>
        <w:tc>
          <w:tcPr>
            <w:tcW w:w="3260" w:type="dxa"/>
            <w:shd w:val="clear" w:color="auto" w:fill="auto"/>
            <w:vAlign w:val="bottom"/>
          </w:tcPr>
          <w:p w14:paraId="082D6CB0"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经济法基础</w:t>
            </w:r>
          </w:p>
        </w:tc>
        <w:tc>
          <w:tcPr>
            <w:tcW w:w="567" w:type="dxa"/>
            <w:shd w:val="clear" w:color="auto" w:fill="auto"/>
            <w:vAlign w:val="bottom"/>
          </w:tcPr>
          <w:p w14:paraId="51AF4D8A"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w:t>
            </w:r>
          </w:p>
        </w:tc>
        <w:tc>
          <w:tcPr>
            <w:tcW w:w="709" w:type="dxa"/>
            <w:shd w:val="clear" w:color="auto" w:fill="auto"/>
            <w:vAlign w:val="bottom"/>
          </w:tcPr>
          <w:p w14:paraId="4D3E8A6A"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9</w:t>
            </w:r>
            <w:r>
              <w:rPr>
                <w:rFonts w:asciiTheme="majorEastAsia" w:eastAsiaTheme="majorEastAsia" w:hAnsiTheme="majorEastAsia" w:cstheme="majorEastAsia"/>
                <w:color w:val="000000" w:themeColor="text1"/>
                <w:szCs w:val="21"/>
              </w:rPr>
              <w:t>0</w:t>
            </w:r>
          </w:p>
        </w:tc>
        <w:tc>
          <w:tcPr>
            <w:tcW w:w="467" w:type="dxa"/>
            <w:shd w:val="clear" w:color="auto" w:fill="auto"/>
            <w:vAlign w:val="bottom"/>
          </w:tcPr>
          <w:p w14:paraId="7350D1D5"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7E8EC39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45F2C216"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0D0CA96D"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w:t>
            </w:r>
          </w:p>
        </w:tc>
        <w:tc>
          <w:tcPr>
            <w:tcW w:w="457" w:type="dxa"/>
            <w:shd w:val="clear" w:color="auto" w:fill="auto"/>
          </w:tcPr>
          <w:p w14:paraId="39CC6F7F"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96" w:type="dxa"/>
            <w:shd w:val="clear" w:color="auto" w:fill="auto"/>
          </w:tcPr>
          <w:p w14:paraId="72DE3E1D"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29866A0F" w14:textId="77777777" w:rsidTr="00601220">
        <w:trPr>
          <w:trHeight w:val="510"/>
        </w:trPr>
        <w:tc>
          <w:tcPr>
            <w:tcW w:w="704" w:type="dxa"/>
            <w:vMerge/>
            <w:shd w:val="clear" w:color="auto" w:fill="auto"/>
          </w:tcPr>
          <w:p w14:paraId="097D2DD4"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2253CD39"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p>
        </w:tc>
        <w:tc>
          <w:tcPr>
            <w:tcW w:w="3260" w:type="dxa"/>
            <w:shd w:val="clear" w:color="auto" w:fill="auto"/>
            <w:vAlign w:val="bottom"/>
          </w:tcPr>
          <w:p w14:paraId="03F4C7D2"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小计（4</w:t>
            </w:r>
            <w:r>
              <w:rPr>
                <w:rFonts w:asciiTheme="majorEastAsia" w:eastAsiaTheme="majorEastAsia" w:hAnsiTheme="majorEastAsia" w:cstheme="majorEastAsia"/>
                <w:color w:val="000000" w:themeColor="text1"/>
                <w:szCs w:val="21"/>
              </w:rPr>
              <w:t>1</w:t>
            </w:r>
            <w:r>
              <w:rPr>
                <w:rFonts w:asciiTheme="majorEastAsia" w:eastAsiaTheme="majorEastAsia" w:hAnsiTheme="majorEastAsia" w:cstheme="majorEastAsia" w:hint="eastAsia"/>
                <w:color w:val="000000" w:themeColor="text1"/>
                <w:szCs w:val="21"/>
              </w:rPr>
              <w:t>.</w:t>
            </w:r>
            <w:r>
              <w:rPr>
                <w:rFonts w:asciiTheme="majorEastAsia" w:eastAsiaTheme="majorEastAsia" w:hAnsiTheme="majorEastAsia" w:cstheme="majorEastAsia"/>
                <w:color w:val="000000" w:themeColor="text1"/>
                <w:szCs w:val="21"/>
              </w:rPr>
              <w:t>5</w:t>
            </w:r>
            <w:r>
              <w:rPr>
                <w:rFonts w:asciiTheme="majorEastAsia" w:eastAsiaTheme="majorEastAsia" w:hAnsiTheme="majorEastAsia" w:cstheme="majorEastAsia" w:hint="eastAsia"/>
                <w:color w:val="000000" w:themeColor="text1"/>
                <w:szCs w:val="21"/>
              </w:rPr>
              <w:t>%）</w:t>
            </w:r>
          </w:p>
        </w:tc>
        <w:tc>
          <w:tcPr>
            <w:tcW w:w="567" w:type="dxa"/>
            <w:shd w:val="clear" w:color="auto" w:fill="auto"/>
            <w:vAlign w:val="bottom"/>
          </w:tcPr>
          <w:p w14:paraId="60A27B09"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71</w:t>
            </w:r>
          </w:p>
        </w:tc>
        <w:tc>
          <w:tcPr>
            <w:tcW w:w="709" w:type="dxa"/>
            <w:shd w:val="clear" w:color="auto" w:fill="auto"/>
            <w:vAlign w:val="bottom"/>
          </w:tcPr>
          <w:p w14:paraId="5456E781"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12</w:t>
            </w:r>
            <w:r>
              <w:rPr>
                <w:rFonts w:asciiTheme="majorEastAsia" w:eastAsiaTheme="majorEastAsia" w:hAnsiTheme="majorEastAsia" w:cstheme="majorEastAsia"/>
                <w:color w:val="000000" w:themeColor="text1"/>
                <w:szCs w:val="21"/>
              </w:rPr>
              <w:t>78</w:t>
            </w:r>
          </w:p>
        </w:tc>
        <w:tc>
          <w:tcPr>
            <w:tcW w:w="467" w:type="dxa"/>
            <w:shd w:val="clear" w:color="auto" w:fill="auto"/>
            <w:vAlign w:val="bottom"/>
          </w:tcPr>
          <w:p w14:paraId="24FC1489"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color w:val="000000" w:themeColor="text1"/>
                <w:szCs w:val="21"/>
              </w:rPr>
              <w:t>0</w:t>
            </w:r>
          </w:p>
        </w:tc>
        <w:tc>
          <w:tcPr>
            <w:tcW w:w="525" w:type="dxa"/>
            <w:shd w:val="clear" w:color="auto" w:fill="auto"/>
            <w:vAlign w:val="bottom"/>
          </w:tcPr>
          <w:p w14:paraId="75AC88FC"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9</w:t>
            </w:r>
          </w:p>
        </w:tc>
        <w:tc>
          <w:tcPr>
            <w:tcW w:w="567" w:type="dxa"/>
            <w:shd w:val="clear" w:color="auto" w:fill="auto"/>
            <w:vAlign w:val="bottom"/>
          </w:tcPr>
          <w:p w14:paraId="771014BE"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12</w:t>
            </w:r>
          </w:p>
        </w:tc>
        <w:tc>
          <w:tcPr>
            <w:tcW w:w="507" w:type="dxa"/>
            <w:shd w:val="clear" w:color="auto" w:fill="auto"/>
            <w:vAlign w:val="bottom"/>
          </w:tcPr>
          <w:p w14:paraId="3EF8BE20"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w:t>
            </w:r>
            <w:r>
              <w:rPr>
                <w:rFonts w:asciiTheme="majorEastAsia" w:eastAsiaTheme="majorEastAsia" w:hAnsiTheme="majorEastAsia" w:cstheme="majorEastAsia"/>
                <w:color w:val="000000" w:themeColor="text1"/>
                <w:szCs w:val="21"/>
              </w:rPr>
              <w:t>7</w:t>
            </w:r>
          </w:p>
        </w:tc>
        <w:tc>
          <w:tcPr>
            <w:tcW w:w="457" w:type="dxa"/>
            <w:shd w:val="clear" w:color="auto" w:fill="auto"/>
            <w:vAlign w:val="bottom"/>
          </w:tcPr>
          <w:p w14:paraId="67A2AA43"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23</w:t>
            </w:r>
          </w:p>
        </w:tc>
        <w:tc>
          <w:tcPr>
            <w:tcW w:w="596" w:type="dxa"/>
            <w:shd w:val="clear" w:color="auto" w:fill="auto"/>
          </w:tcPr>
          <w:p w14:paraId="666AC7F8"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2EFDDB4B" w14:textId="77777777" w:rsidTr="00601220">
        <w:trPr>
          <w:trHeight w:val="510"/>
        </w:trPr>
        <w:tc>
          <w:tcPr>
            <w:tcW w:w="704" w:type="dxa"/>
            <w:shd w:val="clear" w:color="auto" w:fill="auto"/>
          </w:tcPr>
          <w:p w14:paraId="249F89AF"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1771B5F3"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p>
        </w:tc>
        <w:tc>
          <w:tcPr>
            <w:tcW w:w="3260" w:type="dxa"/>
            <w:shd w:val="clear" w:color="auto" w:fill="auto"/>
            <w:vAlign w:val="bottom"/>
          </w:tcPr>
          <w:p w14:paraId="005DE7AC"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会计岗位实习（17.5%）</w:t>
            </w:r>
          </w:p>
        </w:tc>
        <w:tc>
          <w:tcPr>
            <w:tcW w:w="567" w:type="dxa"/>
            <w:shd w:val="clear" w:color="auto" w:fill="auto"/>
            <w:vAlign w:val="bottom"/>
          </w:tcPr>
          <w:p w14:paraId="2D8D7466"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30</w:t>
            </w:r>
          </w:p>
        </w:tc>
        <w:tc>
          <w:tcPr>
            <w:tcW w:w="709" w:type="dxa"/>
            <w:shd w:val="clear" w:color="auto" w:fill="auto"/>
            <w:vAlign w:val="bottom"/>
          </w:tcPr>
          <w:p w14:paraId="26B72867"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540</w:t>
            </w:r>
          </w:p>
        </w:tc>
        <w:tc>
          <w:tcPr>
            <w:tcW w:w="467" w:type="dxa"/>
            <w:shd w:val="clear" w:color="auto" w:fill="auto"/>
            <w:vAlign w:val="bottom"/>
          </w:tcPr>
          <w:p w14:paraId="5B95B3E2"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vAlign w:val="bottom"/>
          </w:tcPr>
          <w:p w14:paraId="1922D55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vAlign w:val="bottom"/>
          </w:tcPr>
          <w:p w14:paraId="685F6E8D"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07" w:type="dxa"/>
            <w:shd w:val="clear" w:color="auto" w:fill="auto"/>
            <w:vAlign w:val="bottom"/>
          </w:tcPr>
          <w:p w14:paraId="30211268"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457" w:type="dxa"/>
            <w:shd w:val="clear" w:color="auto" w:fill="auto"/>
            <w:vAlign w:val="bottom"/>
          </w:tcPr>
          <w:p w14:paraId="7FCBEAEE"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96" w:type="dxa"/>
            <w:shd w:val="clear" w:color="auto" w:fill="auto"/>
            <w:vAlign w:val="bottom"/>
          </w:tcPr>
          <w:p w14:paraId="4D00B3C8"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18 w</w:t>
            </w:r>
          </w:p>
        </w:tc>
      </w:tr>
      <w:tr w:rsidR="006D0080" w14:paraId="0DA45CFB" w14:textId="77777777" w:rsidTr="00601220">
        <w:trPr>
          <w:trHeight w:val="510"/>
        </w:trPr>
        <w:tc>
          <w:tcPr>
            <w:tcW w:w="704" w:type="dxa"/>
            <w:shd w:val="clear" w:color="auto" w:fill="auto"/>
          </w:tcPr>
          <w:p w14:paraId="5BD2ABB4"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 w:val="24"/>
              </w:rPr>
            </w:pPr>
          </w:p>
        </w:tc>
        <w:tc>
          <w:tcPr>
            <w:tcW w:w="567" w:type="dxa"/>
            <w:shd w:val="clear" w:color="auto" w:fill="auto"/>
          </w:tcPr>
          <w:p w14:paraId="3C1201F7" w14:textId="77777777" w:rsidR="006D0080" w:rsidRDefault="006D0080" w:rsidP="00601220">
            <w:pPr>
              <w:widowControl/>
              <w:spacing w:line="460" w:lineRule="exact"/>
              <w:ind w:firstLine="200"/>
              <w:rPr>
                <w:rFonts w:asciiTheme="majorEastAsia" w:eastAsiaTheme="majorEastAsia" w:hAnsiTheme="majorEastAsia" w:cs="Arial"/>
                <w:color w:val="000000" w:themeColor="text1"/>
                <w:szCs w:val="21"/>
              </w:rPr>
            </w:pPr>
          </w:p>
        </w:tc>
        <w:tc>
          <w:tcPr>
            <w:tcW w:w="3260" w:type="dxa"/>
            <w:shd w:val="clear" w:color="auto" w:fill="auto"/>
            <w:vAlign w:val="bottom"/>
          </w:tcPr>
          <w:p w14:paraId="19E237F3"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专业技能课小计（</w:t>
            </w:r>
            <w:r>
              <w:rPr>
                <w:rFonts w:asciiTheme="majorEastAsia" w:eastAsiaTheme="majorEastAsia" w:hAnsiTheme="majorEastAsia" w:cstheme="majorEastAsia"/>
                <w:color w:val="000000" w:themeColor="text1"/>
                <w:szCs w:val="21"/>
              </w:rPr>
              <w:t>59</w:t>
            </w:r>
            <w:r>
              <w:rPr>
                <w:rFonts w:asciiTheme="majorEastAsia" w:eastAsiaTheme="majorEastAsia" w:hAnsiTheme="majorEastAsia" w:cstheme="majorEastAsia" w:hint="eastAsia"/>
                <w:color w:val="000000" w:themeColor="text1"/>
                <w:szCs w:val="21"/>
              </w:rPr>
              <w:t>%）</w:t>
            </w:r>
          </w:p>
        </w:tc>
        <w:tc>
          <w:tcPr>
            <w:tcW w:w="567" w:type="dxa"/>
            <w:shd w:val="clear" w:color="auto" w:fill="auto"/>
            <w:vAlign w:val="bottom"/>
          </w:tcPr>
          <w:p w14:paraId="1689293D"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10</w:t>
            </w:r>
            <w:r>
              <w:rPr>
                <w:rFonts w:asciiTheme="majorEastAsia" w:eastAsiaTheme="majorEastAsia" w:hAnsiTheme="majorEastAsia" w:cstheme="majorEastAsia"/>
                <w:color w:val="000000" w:themeColor="text1"/>
                <w:szCs w:val="21"/>
              </w:rPr>
              <w:t>1</w:t>
            </w:r>
          </w:p>
        </w:tc>
        <w:tc>
          <w:tcPr>
            <w:tcW w:w="709" w:type="dxa"/>
            <w:shd w:val="clear" w:color="auto" w:fill="auto"/>
            <w:vAlign w:val="bottom"/>
          </w:tcPr>
          <w:p w14:paraId="26FFD956"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color w:val="000000" w:themeColor="text1"/>
                <w:szCs w:val="21"/>
              </w:rPr>
              <w:t>1818</w:t>
            </w:r>
          </w:p>
        </w:tc>
        <w:tc>
          <w:tcPr>
            <w:tcW w:w="467" w:type="dxa"/>
            <w:shd w:val="clear" w:color="auto" w:fill="auto"/>
          </w:tcPr>
          <w:p w14:paraId="4041795B"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25" w:type="dxa"/>
            <w:shd w:val="clear" w:color="auto" w:fill="auto"/>
          </w:tcPr>
          <w:p w14:paraId="2AD96BFB"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67" w:type="dxa"/>
            <w:shd w:val="clear" w:color="auto" w:fill="auto"/>
          </w:tcPr>
          <w:p w14:paraId="72104071"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07" w:type="dxa"/>
            <w:shd w:val="clear" w:color="auto" w:fill="auto"/>
          </w:tcPr>
          <w:p w14:paraId="74851B18"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457" w:type="dxa"/>
            <w:shd w:val="clear" w:color="auto" w:fill="auto"/>
          </w:tcPr>
          <w:p w14:paraId="316D653A"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c>
          <w:tcPr>
            <w:tcW w:w="596" w:type="dxa"/>
            <w:shd w:val="clear" w:color="auto" w:fill="auto"/>
          </w:tcPr>
          <w:p w14:paraId="4CD11F23"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rPr>
            </w:pPr>
          </w:p>
        </w:tc>
      </w:tr>
      <w:tr w:rsidR="006D0080" w14:paraId="4931E76B" w14:textId="77777777" w:rsidTr="00601220">
        <w:trPr>
          <w:trHeight w:val="510"/>
        </w:trPr>
        <w:tc>
          <w:tcPr>
            <w:tcW w:w="704" w:type="dxa"/>
            <w:shd w:val="clear" w:color="auto" w:fill="auto"/>
          </w:tcPr>
          <w:p w14:paraId="758FC5CC" w14:textId="77777777" w:rsidR="006D0080" w:rsidRDefault="006D0080" w:rsidP="00601220">
            <w:pPr>
              <w:widowControl/>
              <w:spacing w:line="460" w:lineRule="exact"/>
              <w:ind w:firstLine="200"/>
              <w:rPr>
                <w:rFonts w:asciiTheme="majorEastAsia" w:eastAsiaTheme="majorEastAsia" w:hAnsiTheme="majorEastAsia"/>
                <w:b/>
                <w:bCs/>
                <w:color w:val="000000" w:themeColor="text1"/>
                <w:sz w:val="24"/>
              </w:rPr>
            </w:pPr>
          </w:p>
        </w:tc>
        <w:tc>
          <w:tcPr>
            <w:tcW w:w="567" w:type="dxa"/>
            <w:shd w:val="clear" w:color="auto" w:fill="auto"/>
          </w:tcPr>
          <w:p w14:paraId="27A4214A" w14:textId="77777777" w:rsidR="006D0080" w:rsidRDefault="006D0080" w:rsidP="00601220">
            <w:pPr>
              <w:widowControl/>
              <w:spacing w:line="460" w:lineRule="exact"/>
              <w:ind w:firstLine="200"/>
              <w:rPr>
                <w:rFonts w:asciiTheme="majorEastAsia" w:eastAsiaTheme="majorEastAsia" w:hAnsiTheme="majorEastAsia"/>
                <w:b/>
                <w:bCs/>
                <w:color w:val="000000" w:themeColor="text1"/>
                <w:szCs w:val="21"/>
              </w:rPr>
            </w:pPr>
          </w:p>
        </w:tc>
        <w:tc>
          <w:tcPr>
            <w:tcW w:w="3260" w:type="dxa"/>
            <w:shd w:val="clear" w:color="auto" w:fill="auto"/>
            <w:vAlign w:val="bottom"/>
          </w:tcPr>
          <w:p w14:paraId="5E9DE939" w14:textId="77777777" w:rsidR="006D0080" w:rsidRDefault="006D0080" w:rsidP="00601220">
            <w:pPr>
              <w:widowControl/>
              <w:spacing w:line="460" w:lineRule="exact"/>
              <w:ind w:firstLine="200"/>
              <w:rPr>
                <w:rFonts w:asciiTheme="majorEastAsia" w:eastAsiaTheme="majorEastAsia" w:hAnsiTheme="majorEastAsia" w:cstheme="majorEastAsia"/>
                <w:color w:val="000000" w:themeColor="text1"/>
                <w:szCs w:val="21"/>
                <w:lang w:eastAsia="en-US"/>
              </w:rPr>
            </w:pPr>
            <w:proofErr w:type="spellStart"/>
            <w:r>
              <w:rPr>
                <w:rFonts w:asciiTheme="majorEastAsia" w:eastAsiaTheme="majorEastAsia" w:hAnsiTheme="majorEastAsia" w:cstheme="majorEastAsia" w:hint="eastAsia"/>
                <w:color w:val="000000" w:themeColor="text1"/>
                <w:szCs w:val="21"/>
                <w:lang w:eastAsia="en-US"/>
              </w:rPr>
              <w:t>合计</w:t>
            </w:r>
            <w:proofErr w:type="spellEnd"/>
          </w:p>
        </w:tc>
        <w:tc>
          <w:tcPr>
            <w:tcW w:w="567" w:type="dxa"/>
            <w:shd w:val="clear" w:color="auto" w:fill="auto"/>
            <w:vAlign w:val="bottom"/>
          </w:tcPr>
          <w:p w14:paraId="6B092BA3"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lang w:eastAsia="en-US"/>
              </w:rPr>
            </w:pPr>
            <w:r>
              <w:rPr>
                <w:rFonts w:asciiTheme="majorEastAsia" w:eastAsiaTheme="majorEastAsia" w:hAnsiTheme="majorEastAsia" w:cstheme="majorEastAsia" w:hint="eastAsia"/>
                <w:color w:val="000000" w:themeColor="text1"/>
                <w:w w:val="89"/>
                <w:szCs w:val="21"/>
                <w:lang w:eastAsia="en-US"/>
              </w:rPr>
              <w:t>1</w:t>
            </w:r>
            <w:r>
              <w:rPr>
                <w:rFonts w:asciiTheme="majorEastAsia" w:eastAsiaTheme="majorEastAsia" w:hAnsiTheme="majorEastAsia" w:cstheme="majorEastAsia" w:hint="eastAsia"/>
                <w:color w:val="000000" w:themeColor="text1"/>
                <w:w w:val="89"/>
                <w:szCs w:val="21"/>
              </w:rPr>
              <w:t>7</w:t>
            </w:r>
            <w:r>
              <w:rPr>
                <w:rFonts w:asciiTheme="majorEastAsia" w:eastAsiaTheme="majorEastAsia" w:hAnsiTheme="majorEastAsia" w:cstheme="majorEastAsia" w:hint="eastAsia"/>
                <w:color w:val="000000" w:themeColor="text1"/>
                <w:w w:val="89"/>
                <w:szCs w:val="21"/>
                <w:lang w:eastAsia="en-US"/>
              </w:rPr>
              <w:t>1</w:t>
            </w:r>
          </w:p>
        </w:tc>
        <w:tc>
          <w:tcPr>
            <w:tcW w:w="709" w:type="dxa"/>
            <w:shd w:val="clear" w:color="auto" w:fill="auto"/>
            <w:vAlign w:val="bottom"/>
          </w:tcPr>
          <w:p w14:paraId="59DBF6B0" w14:textId="77777777" w:rsidR="006D0080" w:rsidRDefault="006D0080" w:rsidP="00601220">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w w:val="89"/>
                <w:szCs w:val="21"/>
              </w:rPr>
              <w:t>3090</w:t>
            </w:r>
          </w:p>
        </w:tc>
        <w:tc>
          <w:tcPr>
            <w:tcW w:w="467" w:type="dxa"/>
            <w:shd w:val="clear" w:color="auto" w:fill="auto"/>
          </w:tcPr>
          <w:p w14:paraId="66939C1F" w14:textId="77777777" w:rsidR="006D0080" w:rsidRDefault="006D0080" w:rsidP="00601220">
            <w:pPr>
              <w:widowControl/>
              <w:spacing w:line="460" w:lineRule="exact"/>
              <w:ind w:firstLine="200"/>
              <w:rPr>
                <w:rFonts w:asciiTheme="majorEastAsia" w:eastAsiaTheme="majorEastAsia" w:hAnsiTheme="majorEastAsia" w:cstheme="majorEastAsia"/>
                <w:b/>
                <w:bCs/>
                <w:color w:val="000000" w:themeColor="text1"/>
                <w:szCs w:val="21"/>
              </w:rPr>
            </w:pPr>
          </w:p>
        </w:tc>
        <w:tc>
          <w:tcPr>
            <w:tcW w:w="525" w:type="dxa"/>
            <w:shd w:val="clear" w:color="auto" w:fill="auto"/>
          </w:tcPr>
          <w:p w14:paraId="47D93777" w14:textId="77777777" w:rsidR="006D0080" w:rsidRDefault="006D0080" w:rsidP="00601220">
            <w:pPr>
              <w:widowControl/>
              <w:spacing w:line="460" w:lineRule="exact"/>
              <w:ind w:firstLine="200"/>
              <w:rPr>
                <w:rFonts w:asciiTheme="majorEastAsia" w:eastAsiaTheme="majorEastAsia" w:hAnsiTheme="majorEastAsia" w:cstheme="majorEastAsia"/>
                <w:b/>
                <w:bCs/>
                <w:color w:val="000000" w:themeColor="text1"/>
                <w:szCs w:val="21"/>
              </w:rPr>
            </w:pPr>
          </w:p>
        </w:tc>
        <w:tc>
          <w:tcPr>
            <w:tcW w:w="567" w:type="dxa"/>
            <w:shd w:val="clear" w:color="auto" w:fill="auto"/>
          </w:tcPr>
          <w:p w14:paraId="7331A0C7" w14:textId="77777777" w:rsidR="006D0080" w:rsidRDefault="006D0080" w:rsidP="00601220">
            <w:pPr>
              <w:widowControl/>
              <w:spacing w:line="460" w:lineRule="exact"/>
              <w:ind w:firstLine="200"/>
              <w:rPr>
                <w:rFonts w:asciiTheme="majorEastAsia" w:eastAsiaTheme="majorEastAsia" w:hAnsiTheme="majorEastAsia" w:cstheme="majorEastAsia"/>
                <w:b/>
                <w:bCs/>
                <w:color w:val="000000" w:themeColor="text1"/>
                <w:szCs w:val="21"/>
              </w:rPr>
            </w:pPr>
          </w:p>
        </w:tc>
        <w:tc>
          <w:tcPr>
            <w:tcW w:w="507" w:type="dxa"/>
            <w:shd w:val="clear" w:color="auto" w:fill="auto"/>
          </w:tcPr>
          <w:p w14:paraId="51F1D63F" w14:textId="77777777" w:rsidR="006D0080" w:rsidRDefault="006D0080" w:rsidP="00601220">
            <w:pPr>
              <w:widowControl/>
              <w:spacing w:line="460" w:lineRule="exact"/>
              <w:ind w:firstLine="200"/>
              <w:rPr>
                <w:rFonts w:asciiTheme="majorEastAsia" w:eastAsiaTheme="majorEastAsia" w:hAnsiTheme="majorEastAsia" w:cstheme="majorEastAsia"/>
                <w:b/>
                <w:bCs/>
                <w:color w:val="000000" w:themeColor="text1"/>
                <w:szCs w:val="21"/>
              </w:rPr>
            </w:pPr>
          </w:p>
        </w:tc>
        <w:tc>
          <w:tcPr>
            <w:tcW w:w="457" w:type="dxa"/>
            <w:shd w:val="clear" w:color="auto" w:fill="auto"/>
          </w:tcPr>
          <w:p w14:paraId="45B514B7" w14:textId="77777777" w:rsidR="006D0080" w:rsidRDefault="006D0080" w:rsidP="00601220">
            <w:pPr>
              <w:widowControl/>
              <w:spacing w:line="460" w:lineRule="exact"/>
              <w:ind w:firstLine="200"/>
              <w:rPr>
                <w:rFonts w:asciiTheme="majorEastAsia" w:eastAsiaTheme="majorEastAsia" w:hAnsiTheme="majorEastAsia" w:cstheme="majorEastAsia"/>
                <w:b/>
                <w:bCs/>
                <w:color w:val="000000" w:themeColor="text1"/>
                <w:szCs w:val="21"/>
              </w:rPr>
            </w:pPr>
          </w:p>
        </w:tc>
        <w:tc>
          <w:tcPr>
            <w:tcW w:w="596" w:type="dxa"/>
            <w:shd w:val="clear" w:color="auto" w:fill="auto"/>
          </w:tcPr>
          <w:p w14:paraId="4EE8848D" w14:textId="77777777" w:rsidR="006D0080" w:rsidRDefault="006D0080" w:rsidP="00601220">
            <w:pPr>
              <w:widowControl/>
              <w:spacing w:line="460" w:lineRule="exact"/>
              <w:ind w:firstLine="200"/>
              <w:rPr>
                <w:rFonts w:asciiTheme="majorEastAsia" w:eastAsiaTheme="majorEastAsia" w:hAnsiTheme="majorEastAsia" w:cstheme="majorEastAsia"/>
                <w:b/>
                <w:bCs/>
                <w:color w:val="000000" w:themeColor="text1"/>
                <w:szCs w:val="21"/>
              </w:rPr>
            </w:pPr>
          </w:p>
        </w:tc>
      </w:tr>
    </w:tbl>
    <w:p w14:paraId="2B56A29B" w14:textId="2D7B6CF2" w:rsidR="00225C55" w:rsidRDefault="00225C55" w:rsidP="00EF3771">
      <w:pPr>
        <w:pStyle w:val="2"/>
        <w:spacing w:before="93" w:after="93"/>
        <w:ind w:firstLineChars="0" w:firstLine="0"/>
      </w:pPr>
    </w:p>
    <w:p w14:paraId="161E828A" w14:textId="0FA2A3D6" w:rsidR="00225C55" w:rsidRDefault="00C019CD" w:rsidP="00897EDC">
      <w:pPr>
        <w:spacing w:line="460" w:lineRule="exact"/>
        <w:rPr>
          <w:rFonts w:asciiTheme="majorEastAsia" w:eastAsiaTheme="majorEastAsia" w:hAnsiTheme="majorEastAsia"/>
          <w:b/>
          <w:w w:val="200"/>
          <w:sz w:val="24"/>
        </w:rPr>
      </w:pPr>
      <w:r>
        <w:rPr>
          <w:rFonts w:asciiTheme="majorEastAsia" w:eastAsiaTheme="majorEastAsia" w:hAnsiTheme="majorEastAsia"/>
          <w:sz w:val="24"/>
        </w:rPr>
        <w:t>说明：</w:t>
      </w:r>
    </w:p>
    <w:p w14:paraId="2B82B7EF" w14:textId="77777777" w:rsidR="00225C55" w:rsidRDefault="00C019CD">
      <w:pPr>
        <w:spacing w:line="460" w:lineRule="exact"/>
        <w:ind w:firstLine="200"/>
        <w:rPr>
          <w:rFonts w:asciiTheme="majorEastAsia" w:eastAsiaTheme="majorEastAsia" w:hAnsiTheme="majorEastAsia"/>
          <w:sz w:val="24"/>
        </w:rPr>
      </w:pPr>
      <w:r>
        <w:rPr>
          <w:rFonts w:asciiTheme="majorEastAsia" w:eastAsiaTheme="majorEastAsia" w:hAnsiTheme="majorEastAsia"/>
          <w:sz w:val="24"/>
        </w:rPr>
        <w:t>1.“周课时”栏中用“w”表示“周”，例：“1w”为“1 周”；</w:t>
      </w:r>
    </w:p>
    <w:p w14:paraId="50D71075" w14:textId="77777777" w:rsidR="00225C55" w:rsidRDefault="00C019CD">
      <w:pPr>
        <w:spacing w:line="460" w:lineRule="exact"/>
        <w:ind w:firstLine="200"/>
        <w:rPr>
          <w:rFonts w:asciiTheme="majorEastAsia" w:eastAsiaTheme="majorEastAsia" w:hAnsiTheme="majorEastAsia"/>
          <w:sz w:val="24"/>
        </w:rPr>
      </w:pPr>
      <w:r>
        <w:rPr>
          <w:rFonts w:asciiTheme="majorEastAsia" w:eastAsiaTheme="majorEastAsia" w:hAnsiTheme="majorEastAsia"/>
          <w:sz w:val="24"/>
        </w:rPr>
        <w:t>2.生产实习不安排公共基础课，按“30 课时</w:t>
      </w:r>
    </w:p>
    <w:p w14:paraId="659F4107" w14:textId="5BE12ACB" w:rsidR="00225C55" w:rsidRDefault="00080D5B">
      <w:pPr>
        <w:keepNext/>
        <w:keepLines/>
        <w:ind w:firstLineChars="100" w:firstLine="300"/>
        <w:outlineLvl w:val="0"/>
        <w:rPr>
          <w:rFonts w:eastAsia="黑体"/>
          <w:b/>
          <w:kern w:val="44"/>
          <w:sz w:val="30"/>
        </w:rPr>
      </w:pPr>
      <w:r>
        <w:rPr>
          <w:rFonts w:ascii="黑体" w:eastAsia="黑体" w:hAnsi="黑体" w:hint="eastAsia"/>
          <w:sz w:val="30"/>
          <w:szCs w:val="30"/>
        </w:rPr>
        <w:t>九</w:t>
      </w:r>
      <w:r w:rsidR="00C019CD">
        <w:rPr>
          <w:rFonts w:ascii="黑体" w:eastAsia="黑体" w:hAnsi="黑体"/>
          <w:sz w:val="30"/>
          <w:szCs w:val="30"/>
        </w:rPr>
        <w:t>、</w:t>
      </w:r>
      <w:bookmarkStart w:id="30" w:name="_Toc19129"/>
      <w:bookmarkStart w:id="31" w:name="_Toc32280"/>
      <w:bookmarkStart w:id="32" w:name="_Toc21929"/>
      <w:bookmarkStart w:id="33" w:name="_Toc27593"/>
      <w:bookmarkStart w:id="34" w:name="_Toc11852"/>
      <w:r w:rsidR="00C019CD">
        <w:rPr>
          <w:rFonts w:eastAsia="黑体" w:hint="eastAsia"/>
          <w:b/>
          <w:kern w:val="44"/>
          <w:sz w:val="30"/>
        </w:rPr>
        <w:t>实施保障</w:t>
      </w:r>
      <w:bookmarkEnd w:id="30"/>
      <w:bookmarkEnd w:id="31"/>
      <w:bookmarkEnd w:id="32"/>
      <w:bookmarkEnd w:id="33"/>
      <w:bookmarkEnd w:id="34"/>
    </w:p>
    <w:p w14:paraId="1F82664F" w14:textId="77777777" w:rsidR="00F8019A" w:rsidRDefault="00F8019A" w:rsidP="00F8019A">
      <w:pPr>
        <w:spacing w:line="460" w:lineRule="exact"/>
        <w:ind w:firstLineChars="200" w:firstLine="480"/>
        <w:rPr>
          <w:rFonts w:ascii="宋体" w:eastAsia="宋体" w:hAnsi="宋体" w:cs="宋体"/>
          <w:sz w:val="24"/>
        </w:rPr>
      </w:pPr>
      <w:r>
        <w:rPr>
          <w:rFonts w:ascii="宋体" w:eastAsia="宋体" w:hAnsi="宋体" w:cs="宋体" w:hint="eastAsia"/>
          <w:sz w:val="24"/>
        </w:rPr>
        <w:t>会计事务专业人才培养方案实施保障主要包括师资队伍、教学设施、教学资源、教学实施、学习评价、质量管理等方面。</w:t>
      </w:r>
    </w:p>
    <w:p w14:paraId="10AB641E" w14:textId="77777777" w:rsidR="00F8019A" w:rsidRDefault="00F8019A" w:rsidP="00F8019A">
      <w:pPr>
        <w:pStyle w:val="2"/>
        <w:numPr>
          <w:ilvl w:val="0"/>
          <w:numId w:val="4"/>
        </w:numPr>
        <w:spacing w:before="93" w:after="93"/>
        <w:ind w:firstLineChars="0"/>
      </w:pPr>
      <w:r>
        <w:rPr>
          <w:rFonts w:hint="eastAsia"/>
        </w:rPr>
        <w:t>师资队伍</w:t>
      </w:r>
    </w:p>
    <w:p w14:paraId="106277BB" w14:textId="6044FC54" w:rsidR="0096464B" w:rsidRDefault="00F8019A" w:rsidP="00D3207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1.教学团队总体要求</w:t>
      </w:r>
    </w:p>
    <w:p w14:paraId="2C97FB14" w14:textId="74077F7E" w:rsidR="0096464B" w:rsidRDefault="0096464B" w:rsidP="00897EDC">
      <w:pPr>
        <w:spacing w:line="460" w:lineRule="exact"/>
        <w:ind w:firstLineChars="200" w:firstLine="480"/>
        <w:rPr>
          <w:rFonts w:ascii="宋体" w:eastAsia="宋体" w:hAnsi="宋体" w:cs="宋体"/>
          <w:sz w:val="24"/>
        </w:rPr>
      </w:pPr>
      <w:r>
        <w:rPr>
          <w:rFonts w:ascii="宋体" w:eastAsia="宋体" w:hAnsi="宋体" w:cs="宋体" w:hint="eastAsia"/>
          <w:sz w:val="24"/>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w:t>
      </w:r>
      <w:r>
        <w:rPr>
          <w:rFonts w:ascii="宋体" w:eastAsia="宋体" w:hAnsi="宋体" w:cs="宋体" w:hint="eastAsia"/>
          <w:sz w:val="24"/>
        </w:rPr>
        <w:lastRenderedPageBreak/>
        <w:t>教师应不低于30%；应有业务水平较高的专业带头人。</w:t>
      </w:r>
    </w:p>
    <w:p w14:paraId="5D88064E" w14:textId="77777777" w:rsidR="0096464B" w:rsidRDefault="0096464B" w:rsidP="0096464B">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2.专任教师要求</w:t>
      </w:r>
    </w:p>
    <w:p w14:paraId="4666C896" w14:textId="3838E7C1" w:rsidR="0096464B" w:rsidRDefault="0096464B" w:rsidP="0096464B">
      <w:pPr>
        <w:spacing w:line="460" w:lineRule="exact"/>
        <w:ind w:firstLineChars="200" w:firstLine="480"/>
        <w:rPr>
          <w:rFonts w:ascii="宋体" w:eastAsia="宋体" w:hAnsi="宋体" w:cs="宋体"/>
          <w:sz w:val="24"/>
        </w:rPr>
      </w:pPr>
      <w:r>
        <w:rPr>
          <w:rFonts w:ascii="宋体" w:eastAsia="宋体" w:hAnsi="宋体" w:cs="宋体" w:hint="eastAsia"/>
          <w:sz w:val="24"/>
        </w:rPr>
        <w:t>会计事务专业专任教师要求具有高中阶段学校及以上教师资格证书；有道德情操、有扎实学识、有仁爱之心；具有财务会计教育、会计电算化、会计学等相关专业学历；具有本专业理论和实践能力；能够落实课程思政要求，挖掘专业课程中的</w:t>
      </w:r>
      <w:proofErr w:type="gramStart"/>
      <w:r>
        <w:rPr>
          <w:rFonts w:ascii="宋体" w:eastAsia="宋体" w:hAnsi="宋体" w:cs="宋体" w:hint="eastAsia"/>
          <w:sz w:val="24"/>
        </w:rPr>
        <w:t>思政教育</w:t>
      </w:r>
      <w:proofErr w:type="gramEnd"/>
      <w:r>
        <w:rPr>
          <w:rFonts w:ascii="宋体" w:eastAsia="宋体" w:hAnsi="宋体" w:cs="宋体" w:hint="eastAsia"/>
          <w:sz w:val="24"/>
        </w:rPr>
        <w:t>元素和资源；能够熟练教学实训设备，完善符合现代教学方式的教学场所；专业教师每年至少1个月在企业或实训基地实训，每5年累计不少于6个月的企业实践经历。</w:t>
      </w:r>
    </w:p>
    <w:p w14:paraId="7029EBB2" w14:textId="77777777" w:rsidR="0096464B" w:rsidRDefault="0096464B" w:rsidP="0096464B">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3.兼职教师要求</w:t>
      </w:r>
    </w:p>
    <w:p w14:paraId="1343F744" w14:textId="77777777" w:rsidR="0096464B" w:rsidRDefault="0096464B" w:rsidP="0096464B">
      <w:pPr>
        <w:spacing w:line="460" w:lineRule="exact"/>
        <w:ind w:firstLineChars="200" w:firstLine="480"/>
        <w:rPr>
          <w:rFonts w:ascii="宋体" w:eastAsia="宋体" w:hAnsi="宋体" w:cs="宋体"/>
          <w:sz w:val="24"/>
        </w:rPr>
      </w:pPr>
      <w:bookmarkStart w:id="35" w:name="_Toc28280"/>
      <w:bookmarkStart w:id="36" w:name="_Toc21276"/>
      <w:bookmarkStart w:id="37" w:name="_Toc17999"/>
      <w:bookmarkStart w:id="38" w:name="_Toc20635"/>
      <w:bookmarkStart w:id="39" w:name="_Toc27128"/>
      <w:r>
        <w:rPr>
          <w:rFonts w:ascii="宋体" w:eastAsia="宋体" w:hAnsi="宋体" w:cs="宋体" w:hint="eastAsia"/>
          <w:sz w:val="24"/>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bookmarkEnd w:id="35"/>
      <w:r>
        <w:rPr>
          <w:rFonts w:ascii="宋体" w:eastAsia="宋体" w:hAnsi="宋体" w:cs="宋体" w:hint="eastAsia"/>
          <w:sz w:val="24"/>
        </w:rPr>
        <w:t>。</w:t>
      </w:r>
    </w:p>
    <w:p w14:paraId="317198E3" w14:textId="77777777" w:rsidR="0096464B" w:rsidRDefault="0096464B" w:rsidP="0096464B">
      <w:pPr>
        <w:pStyle w:val="2"/>
        <w:numPr>
          <w:ilvl w:val="0"/>
          <w:numId w:val="4"/>
        </w:numPr>
        <w:spacing w:before="93" w:after="93"/>
        <w:ind w:firstLineChars="0"/>
      </w:pPr>
      <w:bookmarkStart w:id="40" w:name="_Toc7804"/>
      <w:r>
        <w:rPr>
          <w:rFonts w:hint="eastAsia"/>
        </w:rPr>
        <w:t>教学设施</w:t>
      </w:r>
      <w:bookmarkEnd w:id="36"/>
      <w:bookmarkEnd w:id="37"/>
      <w:bookmarkEnd w:id="38"/>
      <w:bookmarkEnd w:id="39"/>
      <w:bookmarkEnd w:id="40"/>
    </w:p>
    <w:p w14:paraId="6E03043E" w14:textId="77777777" w:rsidR="0096464B" w:rsidRDefault="0096464B" w:rsidP="0096464B">
      <w:pPr>
        <w:spacing w:line="440" w:lineRule="exact"/>
        <w:ind w:firstLineChars="200" w:firstLine="482"/>
        <w:outlineLvl w:val="2"/>
        <w:rPr>
          <w:rFonts w:ascii="宋体" w:eastAsia="宋体" w:hAnsi="宋体" w:cs="宋体"/>
          <w:b/>
          <w:sz w:val="24"/>
          <w:lang w:bidi="ar"/>
        </w:rPr>
      </w:pPr>
      <w:bookmarkStart w:id="41" w:name="_Toc30118"/>
      <w:r>
        <w:rPr>
          <w:rFonts w:ascii="宋体" w:eastAsia="宋体" w:hAnsi="宋体" w:cs="宋体" w:hint="eastAsia"/>
          <w:b/>
          <w:sz w:val="24"/>
          <w:lang w:bidi="ar"/>
        </w:rPr>
        <w:t>1.专业教室</w:t>
      </w:r>
      <w:bookmarkEnd w:id="41"/>
    </w:p>
    <w:p w14:paraId="04C6BF2E" w14:textId="77777777" w:rsidR="0096464B" w:rsidRDefault="0096464B" w:rsidP="0096464B">
      <w:pPr>
        <w:spacing w:line="460" w:lineRule="exact"/>
        <w:ind w:firstLineChars="200" w:firstLine="480"/>
        <w:rPr>
          <w:rFonts w:ascii="宋体" w:eastAsia="宋体" w:hAnsi="宋体" w:cs="宋体"/>
          <w:sz w:val="24"/>
        </w:rPr>
      </w:pPr>
      <w:bookmarkStart w:id="42" w:name="_Hlk83220190"/>
      <w:bookmarkStart w:id="43" w:name="_Toc11904"/>
      <w:r>
        <w:rPr>
          <w:rFonts w:ascii="宋体" w:eastAsia="宋体" w:hAnsi="宋体" w:cs="宋体" w:hint="eastAsia"/>
          <w:sz w:val="24"/>
        </w:rPr>
        <w:t>具备利用信息化手段开展混合式教学的条件。</w:t>
      </w:r>
      <w:bookmarkEnd w:id="42"/>
      <w:r>
        <w:rPr>
          <w:rFonts w:ascii="宋体" w:eastAsia="宋体" w:hAnsi="宋体" w:cs="宋体" w:hint="eastAsia"/>
          <w:sz w:val="24"/>
        </w:rPr>
        <w:t>一般配备黑（白）板、多媒体计算机、投影设备、音响设备，互联网接入或无线网络环境，并具有网络安全防护措施。安装应急照明装置并保持良好状态，符合紧急疏散要求、标志明显、保持逃生通道畅通无阻。</w:t>
      </w:r>
    </w:p>
    <w:p w14:paraId="57A0F68A" w14:textId="2217A28A" w:rsidR="0096464B" w:rsidRDefault="0096464B" w:rsidP="006D0080">
      <w:pPr>
        <w:spacing w:line="440" w:lineRule="exact"/>
        <w:outlineLvl w:val="2"/>
        <w:rPr>
          <w:rFonts w:ascii="宋体" w:eastAsia="宋体" w:hAnsi="宋体" w:cs="宋体"/>
          <w:b/>
          <w:sz w:val="24"/>
          <w:lang w:bidi="ar"/>
        </w:rPr>
      </w:pPr>
      <w:r>
        <w:rPr>
          <w:rFonts w:ascii="宋体" w:eastAsia="宋体" w:hAnsi="宋体" w:cs="宋体" w:hint="eastAsia"/>
          <w:b/>
          <w:sz w:val="24"/>
          <w:lang w:bidi="ar"/>
        </w:rPr>
        <w:t>2.校内实训</w:t>
      </w:r>
      <w:bookmarkEnd w:id="43"/>
      <w:r>
        <w:rPr>
          <w:rFonts w:ascii="宋体" w:eastAsia="宋体" w:hAnsi="宋体" w:cs="宋体" w:hint="eastAsia"/>
          <w:b/>
          <w:sz w:val="24"/>
          <w:lang w:bidi="ar"/>
        </w:rPr>
        <w:t>室</w:t>
      </w:r>
    </w:p>
    <w:p w14:paraId="551EFA20" w14:textId="016FEF84" w:rsidR="0096464B" w:rsidRDefault="0096464B" w:rsidP="0096464B">
      <w:pPr>
        <w:spacing w:line="460" w:lineRule="exact"/>
        <w:ind w:firstLineChars="200" w:firstLine="480"/>
        <w:rPr>
          <w:rFonts w:ascii="宋体" w:eastAsia="宋体" w:hAnsi="宋体" w:cs="宋体"/>
          <w:sz w:val="24"/>
        </w:rPr>
      </w:pPr>
      <w:r>
        <w:rPr>
          <w:rFonts w:ascii="宋体" w:eastAsia="宋体" w:hAnsi="宋体" w:cs="宋体" w:hint="eastAsia"/>
          <w:sz w:val="24"/>
        </w:rPr>
        <w:t>本专业校内实习必须具备的实训室与设备设施和主要工具的名称及数量见下表。</w:t>
      </w:r>
    </w:p>
    <w:tbl>
      <w:tblPr>
        <w:tblpPr w:leftFromText="180" w:rightFromText="180" w:vertAnchor="page" w:horzAnchor="margin" w:tblpXSpec="right" w:tblpY="11245"/>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1422"/>
        <w:gridCol w:w="3969"/>
        <w:gridCol w:w="2405"/>
      </w:tblGrid>
      <w:tr w:rsidR="00707B15" w14:paraId="1E4AF7C2" w14:textId="77777777" w:rsidTr="00707B15">
        <w:trPr>
          <w:trHeight w:val="558"/>
        </w:trPr>
        <w:tc>
          <w:tcPr>
            <w:tcW w:w="1418" w:type="dxa"/>
          </w:tcPr>
          <w:p w14:paraId="68E151B9" w14:textId="489C0011" w:rsidR="00707B15" w:rsidRDefault="00707B15" w:rsidP="00707B15">
            <w:pPr>
              <w:pStyle w:val="TableParagraph"/>
              <w:spacing w:before="66"/>
              <w:ind w:right="219" w:firstLineChars="100" w:firstLine="210"/>
              <w:rPr>
                <w:sz w:val="21"/>
              </w:rPr>
            </w:pPr>
            <w:r>
              <w:rPr>
                <w:sz w:val="21"/>
              </w:rPr>
              <w:t xml:space="preserve">序号 </w:t>
            </w:r>
          </w:p>
        </w:tc>
        <w:tc>
          <w:tcPr>
            <w:tcW w:w="1422" w:type="dxa"/>
          </w:tcPr>
          <w:p w14:paraId="22B1F73C" w14:textId="77777777" w:rsidR="00707B15" w:rsidRDefault="00707B15" w:rsidP="00707B15">
            <w:pPr>
              <w:pStyle w:val="TableParagraph"/>
              <w:spacing w:before="66"/>
              <w:ind w:right="219"/>
              <w:rPr>
                <w:sz w:val="21"/>
              </w:rPr>
            </w:pPr>
            <w:r>
              <w:rPr>
                <w:sz w:val="21"/>
              </w:rPr>
              <w:t xml:space="preserve">实训室名称 </w:t>
            </w:r>
          </w:p>
        </w:tc>
        <w:tc>
          <w:tcPr>
            <w:tcW w:w="3969" w:type="dxa"/>
          </w:tcPr>
          <w:p w14:paraId="18B598AB" w14:textId="77777777" w:rsidR="00707B15" w:rsidRDefault="00707B15" w:rsidP="00707B15">
            <w:pPr>
              <w:pStyle w:val="TableParagraph"/>
              <w:spacing w:before="66"/>
              <w:ind w:right="219"/>
              <w:rPr>
                <w:sz w:val="21"/>
              </w:rPr>
            </w:pPr>
            <w:r>
              <w:rPr>
                <w:sz w:val="21"/>
              </w:rPr>
              <w:t xml:space="preserve">设备设施（工具）名称 </w:t>
            </w:r>
          </w:p>
        </w:tc>
        <w:tc>
          <w:tcPr>
            <w:tcW w:w="2405" w:type="dxa"/>
          </w:tcPr>
          <w:p w14:paraId="08B8380D" w14:textId="2C45B33D" w:rsidR="00707B15" w:rsidRDefault="00707B15" w:rsidP="00707B15">
            <w:pPr>
              <w:pStyle w:val="TableParagraph"/>
              <w:spacing w:before="66"/>
              <w:ind w:right="219"/>
              <w:rPr>
                <w:sz w:val="21"/>
              </w:rPr>
            </w:pPr>
            <w:r>
              <w:rPr>
                <w:sz w:val="21"/>
              </w:rPr>
              <w:t>数</w:t>
            </w:r>
            <w:r>
              <w:rPr>
                <w:sz w:val="21"/>
              </w:rPr>
              <w:tab/>
              <w:t xml:space="preserve">量（ 台 / 套） </w:t>
            </w:r>
          </w:p>
        </w:tc>
      </w:tr>
      <w:tr w:rsidR="00707B15" w14:paraId="7BF4D23C" w14:textId="77777777" w:rsidTr="00707B15">
        <w:trPr>
          <w:trHeight w:val="559"/>
        </w:trPr>
        <w:tc>
          <w:tcPr>
            <w:tcW w:w="1418" w:type="dxa"/>
            <w:vMerge w:val="restart"/>
          </w:tcPr>
          <w:p w14:paraId="3D0F8752" w14:textId="77777777" w:rsidR="00707B15" w:rsidRDefault="00707B15" w:rsidP="00707B15">
            <w:pPr>
              <w:pStyle w:val="TableParagraph"/>
              <w:spacing w:before="66"/>
              <w:ind w:left="420" w:right="219"/>
              <w:jc w:val="center"/>
              <w:rPr>
                <w:sz w:val="21"/>
              </w:rPr>
            </w:pPr>
          </w:p>
          <w:p w14:paraId="17C73753" w14:textId="77777777" w:rsidR="00707B15" w:rsidRDefault="00707B15" w:rsidP="00707B15">
            <w:pPr>
              <w:pStyle w:val="TableParagraph"/>
              <w:spacing w:before="66"/>
              <w:ind w:left="420" w:right="219"/>
              <w:jc w:val="center"/>
              <w:rPr>
                <w:sz w:val="21"/>
              </w:rPr>
            </w:pPr>
          </w:p>
          <w:p w14:paraId="50A21928" w14:textId="77777777" w:rsidR="00707B15" w:rsidRDefault="00707B15" w:rsidP="00707B15">
            <w:pPr>
              <w:pStyle w:val="TableParagraph"/>
              <w:spacing w:before="66"/>
              <w:ind w:left="420" w:right="219"/>
              <w:jc w:val="center"/>
              <w:rPr>
                <w:sz w:val="21"/>
              </w:rPr>
            </w:pPr>
          </w:p>
          <w:p w14:paraId="75AC0199" w14:textId="77777777" w:rsidR="00707B15" w:rsidRDefault="00707B15" w:rsidP="00707B15">
            <w:pPr>
              <w:pStyle w:val="TableParagraph"/>
              <w:spacing w:before="66"/>
              <w:ind w:left="420" w:right="219"/>
              <w:jc w:val="center"/>
              <w:rPr>
                <w:sz w:val="21"/>
              </w:rPr>
            </w:pPr>
          </w:p>
          <w:p w14:paraId="62C64444" w14:textId="77777777" w:rsidR="00707B15" w:rsidRDefault="00707B15" w:rsidP="00707B15">
            <w:pPr>
              <w:pStyle w:val="TableParagraph"/>
              <w:spacing w:before="66"/>
              <w:ind w:left="420" w:right="219"/>
              <w:jc w:val="center"/>
              <w:rPr>
                <w:sz w:val="21"/>
              </w:rPr>
            </w:pPr>
            <w:r>
              <w:rPr>
                <w:sz w:val="21"/>
              </w:rPr>
              <w:t xml:space="preserve">1 </w:t>
            </w:r>
          </w:p>
        </w:tc>
        <w:tc>
          <w:tcPr>
            <w:tcW w:w="1422" w:type="dxa"/>
            <w:vMerge w:val="restart"/>
          </w:tcPr>
          <w:p w14:paraId="614ACA6F" w14:textId="77777777" w:rsidR="00707B15" w:rsidRDefault="00707B15" w:rsidP="00707B15">
            <w:pPr>
              <w:pStyle w:val="TableParagraph"/>
              <w:spacing w:before="66"/>
              <w:ind w:right="219"/>
              <w:rPr>
                <w:rFonts w:hint="eastAsia"/>
                <w:sz w:val="21"/>
              </w:rPr>
            </w:pPr>
          </w:p>
          <w:p w14:paraId="0D44E403" w14:textId="77777777" w:rsidR="00707B15" w:rsidRDefault="00707B15" w:rsidP="00707B15">
            <w:pPr>
              <w:pStyle w:val="TableParagraph"/>
              <w:spacing w:before="66"/>
              <w:ind w:left="420" w:right="219"/>
              <w:jc w:val="center"/>
              <w:rPr>
                <w:sz w:val="21"/>
              </w:rPr>
            </w:pPr>
            <w:r>
              <w:rPr>
                <w:sz w:val="21"/>
              </w:rPr>
              <w:t xml:space="preserve">财会电算化实训室 1 </w:t>
            </w:r>
          </w:p>
        </w:tc>
        <w:tc>
          <w:tcPr>
            <w:tcW w:w="3969" w:type="dxa"/>
          </w:tcPr>
          <w:p w14:paraId="26EBF8D8" w14:textId="77777777" w:rsidR="00707B15" w:rsidRDefault="00707B15" w:rsidP="00707B15">
            <w:pPr>
              <w:pStyle w:val="TableParagraph"/>
              <w:spacing w:before="66"/>
              <w:ind w:left="420" w:right="219"/>
              <w:jc w:val="center"/>
              <w:rPr>
                <w:sz w:val="21"/>
              </w:rPr>
            </w:pPr>
            <w:r>
              <w:rPr>
                <w:sz w:val="21"/>
              </w:rPr>
              <w:t xml:space="preserve">计算机（扬天 T2953D） </w:t>
            </w:r>
          </w:p>
        </w:tc>
        <w:tc>
          <w:tcPr>
            <w:tcW w:w="2405" w:type="dxa"/>
          </w:tcPr>
          <w:p w14:paraId="45B64152" w14:textId="77777777" w:rsidR="00707B15" w:rsidRDefault="00707B15" w:rsidP="00707B15">
            <w:pPr>
              <w:pStyle w:val="TableParagraph"/>
              <w:spacing w:before="66"/>
              <w:ind w:left="420" w:right="219"/>
              <w:jc w:val="center"/>
              <w:rPr>
                <w:sz w:val="21"/>
              </w:rPr>
            </w:pPr>
            <w:r>
              <w:rPr>
                <w:sz w:val="21"/>
              </w:rPr>
              <w:t xml:space="preserve">61 套 </w:t>
            </w:r>
          </w:p>
        </w:tc>
      </w:tr>
      <w:tr w:rsidR="00707B15" w14:paraId="124B8B09" w14:textId="77777777" w:rsidTr="00707B15">
        <w:trPr>
          <w:trHeight w:val="411"/>
        </w:trPr>
        <w:tc>
          <w:tcPr>
            <w:tcW w:w="1418" w:type="dxa"/>
            <w:vMerge/>
            <w:tcBorders>
              <w:top w:val="nil"/>
            </w:tcBorders>
          </w:tcPr>
          <w:p w14:paraId="7A3233C4" w14:textId="77777777" w:rsidR="00707B15" w:rsidRDefault="00707B15" w:rsidP="00707B15">
            <w:pPr>
              <w:pStyle w:val="TableParagraph"/>
              <w:spacing w:before="66"/>
              <w:ind w:left="420" w:right="219"/>
              <w:jc w:val="center"/>
              <w:rPr>
                <w:sz w:val="21"/>
              </w:rPr>
            </w:pPr>
          </w:p>
        </w:tc>
        <w:tc>
          <w:tcPr>
            <w:tcW w:w="1422" w:type="dxa"/>
            <w:vMerge/>
            <w:tcBorders>
              <w:top w:val="nil"/>
            </w:tcBorders>
          </w:tcPr>
          <w:p w14:paraId="72F8DCA9" w14:textId="77777777" w:rsidR="00707B15" w:rsidRDefault="00707B15" w:rsidP="00707B15">
            <w:pPr>
              <w:pStyle w:val="TableParagraph"/>
              <w:spacing w:before="66"/>
              <w:ind w:left="420" w:right="219"/>
              <w:jc w:val="center"/>
              <w:rPr>
                <w:sz w:val="21"/>
              </w:rPr>
            </w:pPr>
          </w:p>
        </w:tc>
        <w:tc>
          <w:tcPr>
            <w:tcW w:w="3969" w:type="dxa"/>
          </w:tcPr>
          <w:p w14:paraId="50364657" w14:textId="77777777" w:rsidR="00707B15" w:rsidRDefault="00707B15" w:rsidP="00707B15">
            <w:pPr>
              <w:pStyle w:val="TableParagraph"/>
              <w:spacing w:before="66"/>
              <w:ind w:left="420" w:right="219"/>
              <w:jc w:val="center"/>
              <w:rPr>
                <w:sz w:val="21"/>
              </w:rPr>
            </w:pPr>
            <w:r>
              <w:rPr>
                <w:sz w:val="21"/>
              </w:rPr>
              <w:t xml:space="preserve">计算机台椅 </w:t>
            </w:r>
          </w:p>
        </w:tc>
        <w:tc>
          <w:tcPr>
            <w:tcW w:w="2405" w:type="dxa"/>
          </w:tcPr>
          <w:p w14:paraId="4D3556B0" w14:textId="77777777" w:rsidR="00707B15" w:rsidRDefault="00707B15" w:rsidP="00707B15">
            <w:pPr>
              <w:pStyle w:val="TableParagraph"/>
              <w:spacing w:before="66"/>
              <w:ind w:left="420" w:right="219"/>
              <w:jc w:val="center"/>
              <w:rPr>
                <w:sz w:val="21"/>
              </w:rPr>
            </w:pPr>
            <w:r>
              <w:rPr>
                <w:sz w:val="21"/>
              </w:rPr>
              <w:t xml:space="preserve">60 套 </w:t>
            </w:r>
          </w:p>
        </w:tc>
      </w:tr>
      <w:tr w:rsidR="00707B15" w14:paraId="34A7FAF9" w14:textId="77777777" w:rsidTr="00707B15">
        <w:trPr>
          <w:trHeight w:val="416"/>
        </w:trPr>
        <w:tc>
          <w:tcPr>
            <w:tcW w:w="1418" w:type="dxa"/>
            <w:vMerge/>
            <w:tcBorders>
              <w:top w:val="nil"/>
            </w:tcBorders>
          </w:tcPr>
          <w:p w14:paraId="77219DBA" w14:textId="77777777" w:rsidR="00707B15" w:rsidRDefault="00707B15" w:rsidP="00707B15">
            <w:pPr>
              <w:pStyle w:val="TableParagraph"/>
              <w:spacing w:before="66"/>
              <w:ind w:left="420" w:right="219"/>
              <w:jc w:val="center"/>
              <w:rPr>
                <w:sz w:val="21"/>
              </w:rPr>
            </w:pPr>
          </w:p>
        </w:tc>
        <w:tc>
          <w:tcPr>
            <w:tcW w:w="1422" w:type="dxa"/>
            <w:vMerge/>
            <w:tcBorders>
              <w:top w:val="nil"/>
            </w:tcBorders>
          </w:tcPr>
          <w:p w14:paraId="5FACD105" w14:textId="77777777" w:rsidR="00707B15" w:rsidRDefault="00707B15" w:rsidP="00707B15">
            <w:pPr>
              <w:pStyle w:val="TableParagraph"/>
              <w:spacing w:before="66"/>
              <w:ind w:left="420" w:right="219"/>
              <w:jc w:val="center"/>
              <w:rPr>
                <w:sz w:val="21"/>
              </w:rPr>
            </w:pPr>
          </w:p>
        </w:tc>
        <w:tc>
          <w:tcPr>
            <w:tcW w:w="3969" w:type="dxa"/>
          </w:tcPr>
          <w:p w14:paraId="03DB8EC0" w14:textId="77777777" w:rsidR="00707B15" w:rsidRDefault="00707B15" w:rsidP="00707B15">
            <w:pPr>
              <w:pStyle w:val="TableParagraph"/>
              <w:spacing w:before="66"/>
              <w:ind w:left="420" w:right="219"/>
              <w:jc w:val="center"/>
              <w:rPr>
                <w:sz w:val="21"/>
              </w:rPr>
            </w:pPr>
            <w:r>
              <w:rPr>
                <w:sz w:val="21"/>
              </w:rPr>
              <w:t xml:space="preserve">RG-S2628（24B） </w:t>
            </w:r>
          </w:p>
        </w:tc>
        <w:tc>
          <w:tcPr>
            <w:tcW w:w="2405" w:type="dxa"/>
          </w:tcPr>
          <w:p w14:paraId="19001EBD" w14:textId="77777777" w:rsidR="00707B15" w:rsidRDefault="00707B15" w:rsidP="00707B15">
            <w:pPr>
              <w:pStyle w:val="TableParagraph"/>
              <w:spacing w:before="66"/>
              <w:ind w:left="420" w:right="219"/>
              <w:jc w:val="center"/>
              <w:rPr>
                <w:sz w:val="21"/>
              </w:rPr>
            </w:pPr>
            <w:r>
              <w:rPr>
                <w:sz w:val="21"/>
              </w:rPr>
              <w:t xml:space="preserve">3 台 </w:t>
            </w:r>
          </w:p>
        </w:tc>
      </w:tr>
      <w:tr w:rsidR="00707B15" w14:paraId="501D04E2" w14:textId="77777777" w:rsidTr="00707B15">
        <w:trPr>
          <w:trHeight w:val="422"/>
        </w:trPr>
        <w:tc>
          <w:tcPr>
            <w:tcW w:w="1418" w:type="dxa"/>
            <w:vMerge/>
            <w:tcBorders>
              <w:top w:val="nil"/>
            </w:tcBorders>
          </w:tcPr>
          <w:p w14:paraId="2B53F2C8" w14:textId="77777777" w:rsidR="00707B15" w:rsidRDefault="00707B15" w:rsidP="00707B15">
            <w:pPr>
              <w:pStyle w:val="TableParagraph"/>
              <w:spacing w:before="66"/>
              <w:ind w:left="420" w:right="219"/>
              <w:jc w:val="center"/>
              <w:rPr>
                <w:sz w:val="21"/>
              </w:rPr>
            </w:pPr>
          </w:p>
        </w:tc>
        <w:tc>
          <w:tcPr>
            <w:tcW w:w="1422" w:type="dxa"/>
            <w:vMerge/>
            <w:tcBorders>
              <w:top w:val="nil"/>
            </w:tcBorders>
          </w:tcPr>
          <w:p w14:paraId="4E95B1B4" w14:textId="77777777" w:rsidR="00707B15" w:rsidRDefault="00707B15" w:rsidP="00707B15">
            <w:pPr>
              <w:pStyle w:val="TableParagraph"/>
              <w:spacing w:before="66"/>
              <w:ind w:left="420" w:right="219"/>
              <w:jc w:val="center"/>
              <w:rPr>
                <w:sz w:val="21"/>
              </w:rPr>
            </w:pPr>
          </w:p>
        </w:tc>
        <w:tc>
          <w:tcPr>
            <w:tcW w:w="3969" w:type="dxa"/>
          </w:tcPr>
          <w:p w14:paraId="5FCF386E" w14:textId="77777777" w:rsidR="00707B15" w:rsidRDefault="00707B15" w:rsidP="00707B15">
            <w:pPr>
              <w:pStyle w:val="TableParagraph"/>
              <w:spacing w:before="66"/>
              <w:ind w:left="420" w:right="219"/>
              <w:jc w:val="center"/>
              <w:rPr>
                <w:sz w:val="21"/>
              </w:rPr>
            </w:pPr>
            <w:r>
              <w:rPr>
                <w:sz w:val="21"/>
              </w:rPr>
              <w:t xml:space="preserve">基础会计实验系统软件 </w:t>
            </w:r>
          </w:p>
        </w:tc>
        <w:tc>
          <w:tcPr>
            <w:tcW w:w="2405" w:type="dxa"/>
          </w:tcPr>
          <w:p w14:paraId="2BB4BF56" w14:textId="77777777" w:rsidR="00707B15" w:rsidRDefault="00707B15" w:rsidP="00707B15">
            <w:pPr>
              <w:pStyle w:val="TableParagraph"/>
              <w:spacing w:before="66"/>
              <w:ind w:left="420" w:right="219"/>
              <w:jc w:val="center"/>
              <w:rPr>
                <w:sz w:val="21"/>
              </w:rPr>
            </w:pPr>
            <w:r>
              <w:rPr>
                <w:sz w:val="21"/>
              </w:rPr>
              <w:t xml:space="preserve">1 套 </w:t>
            </w:r>
          </w:p>
        </w:tc>
      </w:tr>
      <w:tr w:rsidR="00707B15" w14:paraId="66273568" w14:textId="77777777" w:rsidTr="00707B15">
        <w:trPr>
          <w:trHeight w:val="414"/>
        </w:trPr>
        <w:tc>
          <w:tcPr>
            <w:tcW w:w="1418" w:type="dxa"/>
            <w:vMerge/>
            <w:tcBorders>
              <w:top w:val="nil"/>
            </w:tcBorders>
          </w:tcPr>
          <w:p w14:paraId="04512640" w14:textId="77777777" w:rsidR="00707B15" w:rsidRDefault="00707B15" w:rsidP="00707B15">
            <w:pPr>
              <w:pStyle w:val="TableParagraph"/>
              <w:spacing w:before="66"/>
              <w:ind w:left="420" w:right="219"/>
              <w:jc w:val="center"/>
              <w:rPr>
                <w:sz w:val="21"/>
              </w:rPr>
            </w:pPr>
          </w:p>
        </w:tc>
        <w:tc>
          <w:tcPr>
            <w:tcW w:w="1422" w:type="dxa"/>
            <w:vMerge/>
            <w:tcBorders>
              <w:top w:val="nil"/>
            </w:tcBorders>
          </w:tcPr>
          <w:p w14:paraId="3835180D" w14:textId="77777777" w:rsidR="00707B15" w:rsidRDefault="00707B15" w:rsidP="00707B15">
            <w:pPr>
              <w:pStyle w:val="TableParagraph"/>
              <w:spacing w:before="66"/>
              <w:ind w:left="420" w:right="219"/>
              <w:jc w:val="center"/>
              <w:rPr>
                <w:sz w:val="21"/>
              </w:rPr>
            </w:pPr>
          </w:p>
        </w:tc>
        <w:tc>
          <w:tcPr>
            <w:tcW w:w="3969" w:type="dxa"/>
          </w:tcPr>
          <w:p w14:paraId="67E88A67" w14:textId="77777777" w:rsidR="00707B15" w:rsidRDefault="00707B15" w:rsidP="00707B15">
            <w:pPr>
              <w:pStyle w:val="TableParagraph"/>
              <w:spacing w:before="66"/>
              <w:ind w:left="420" w:right="219"/>
              <w:jc w:val="center"/>
              <w:rPr>
                <w:sz w:val="21"/>
              </w:rPr>
            </w:pPr>
            <w:r>
              <w:rPr>
                <w:sz w:val="21"/>
              </w:rPr>
              <w:t xml:space="preserve">格力空调 </w:t>
            </w:r>
          </w:p>
        </w:tc>
        <w:tc>
          <w:tcPr>
            <w:tcW w:w="2405" w:type="dxa"/>
          </w:tcPr>
          <w:p w14:paraId="5F128FE5" w14:textId="77777777" w:rsidR="00707B15" w:rsidRDefault="00707B15" w:rsidP="00707B15">
            <w:pPr>
              <w:pStyle w:val="TableParagraph"/>
              <w:spacing w:before="66"/>
              <w:ind w:left="420" w:right="219"/>
              <w:jc w:val="center"/>
              <w:rPr>
                <w:sz w:val="21"/>
              </w:rPr>
            </w:pPr>
            <w:r>
              <w:rPr>
                <w:sz w:val="21"/>
              </w:rPr>
              <w:t xml:space="preserve">2 台 </w:t>
            </w:r>
          </w:p>
        </w:tc>
      </w:tr>
      <w:tr w:rsidR="00707B15" w14:paraId="57B22D38" w14:textId="77777777" w:rsidTr="00707B15">
        <w:trPr>
          <w:trHeight w:val="566"/>
        </w:trPr>
        <w:tc>
          <w:tcPr>
            <w:tcW w:w="1418" w:type="dxa"/>
          </w:tcPr>
          <w:p w14:paraId="0938C23B" w14:textId="77777777" w:rsidR="00707B15" w:rsidRDefault="00707B15" w:rsidP="00707B15">
            <w:pPr>
              <w:pStyle w:val="TableParagraph"/>
              <w:spacing w:before="66"/>
              <w:ind w:left="420" w:right="219"/>
              <w:jc w:val="center"/>
              <w:rPr>
                <w:sz w:val="21"/>
              </w:rPr>
            </w:pPr>
            <w:r>
              <w:rPr>
                <w:sz w:val="21"/>
              </w:rPr>
              <w:t xml:space="preserve">2 </w:t>
            </w:r>
          </w:p>
        </w:tc>
        <w:tc>
          <w:tcPr>
            <w:tcW w:w="1422" w:type="dxa"/>
          </w:tcPr>
          <w:p w14:paraId="6180170A" w14:textId="77777777" w:rsidR="00707B15" w:rsidRDefault="00707B15" w:rsidP="00707B15">
            <w:pPr>
              <w:pStyle w:val="TableParagraph"/>
              <w:spacing w:before="66"/>
              <w:ind w:left="420" w:right="219"/>
              <w:jc w:val="center"/>
              <w:rPr>
                <w:sz w:val="21"/>
              </w:rPr>
            </w:pPr>
            <w:r>
              <w:rPr>
                <w:sz w:val="21"/>
              </w:rPr>
              <w:t xml:space="preserve">会计实训室 </w:t>
            </w:r>
          </w:p>
        </w:tc>
        <w:tc>
          <w:tcPr>
            <w:tcW w:w="3969" w:type="dxa"/>
          </w:tcPr>
          <w:p w14:paraId="0A00D106" w14:textId="77777777" w:rsidR="00707B15" w:rsidRDefault="00707B15" w:rsidP="00707B15">
            <w:pPr>
              <w:pStyle w:val="TableParagraph"/>
              <w:spacing w:before="66"/>
              <w:ind w:left="420" w:right="219"/>
              <w:jc w:val="center"/>
              <w:rPr>
                <w:sz w:val="21"/>
              </w:rPr>
            </w:pPr>
            <w:r>
              <w:rPr>
                <w:sz w:val="21"/>
              </w:rPr>
              <w:t xml:space="preserve">会计实训成套设备 </w:t>
            </w:r>
          </w:p>
        </w:tc>
        <w:tc>
          <w:tcPr>
            <w:tcW w:w="2405" w:type="dxa"/>
          </w:tcPr>
          <w:p w14:paraId="5C5F865B" w14:textId="77777777" w:rsidR="00707B15" w:rsidRDefault="00707B15" w:rsidP="00707B15">
            <w:pPr>
              <w:pStyle w:val="TableParagraph"/>
              <w:spacing w:before="66"/>
              <w:ind w:left="420" w:right="219"/>
              <w:jc w:val="center"/>
              <w:rPr>
                <w:sz w:val="21"/>
              </w:rPr>
            </w:pPr>
            <w:r>
              <w:rPr>
                <w:sz w:val="21"/>
              </w:rPr>
              <w:t xml:space="preserve">60 套 </w:t>
            </w:r>
          </w:p>
        </w:tc>
      </w:tr>
    </w:tbl>
    <w:p w14:paraId="36BC2642" w14:textId="77777777" w:rsidR="00F8019A" w:rsidRDefault="00F8019A" w:rsidP="00F8019A">
      <w:pPr>
        <w:pStyle w:val="a0"/>
        <w:ind w:firstLine="400"/>
      </w:pPr>
    </w:p>
    <w:p w14:paraId="7263A663" w14:textId="77777777" w:rsidR="00F8019A" w:rsidRDefault="00F8019A" w:rsidP="00434D98">
      <w:pPr>
        <w:pStyle w:val="a0"/>
        <w:ind w:firstLine="400"/>
      </w:pPr>
    </w:p>
    <w:p w14:paraId="7C1AA58C" w14:textId="679AA2A2" w:rsidR="00037399" w:rsidRPr="00037399" w:rsidRDefault="00037399" w:rsidP="00707B15">
      <w:pPr>
        <w:pStyle w:val="4"/>
        <w:spacing w:before="0" w:after="0" w:line="460" w:lineRule="exact"/>
        <w:ind w:firstLineChars="200" w:firstLine="482"/>
        <w:rPr>
          <w:rFonts w:ascii="宋体" w:eastAsia="宋体" w:hAnsi="宋体" w:cs="宋体"/>
          <w:bCs w:val="0"/>
          <w:sz w:val="24"/>
          <w:szCs w:val="24"/>
          <w:lang w:bidi="ar"/>
        </w:rPr>
      </w:pPr>
      <w:r w:rsidRPr="00037399">
        <w:rPr>
          <w:rFonts w:ascii="宋体" w:eastAsia="宋体" w:hAnsi="宋体" w:cs="宋体" w:hint="eastAsia"/>
          <w:bCs w:val="0"/>
          <w:sz w:val="24"/>
          <w:szCs w:val="24"/>
          <w:lang w:bidi="ar"/>
        </w:rPr>
        <w:lastRenderedPageBreak/>
        <w:t>3、校外实训基地</w:t>
      </w:r>
    </w:p>
    <w:p w14:paraId="254DF056" w14:textId="77777777" w:rsidR="00037399" w:rsidRDefault="00037399" w:rsidP="00037399">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专业积极联系校外单位，找准校企双方利益结合点，签订校外实践基地协议，力争双方互利共赢，校外实践基地数量不断扩大，内涵建设不断完善，能基本满足校外实践教学和岗位实习的需求。至今，已与行业、企业建立了相对稳定的</w:t>
      </w:r>
      <w:r>
        <w:rPr>
          <w:rFonts w:asciiTheme="majorEastAsia" w:eastAsiaTheme="majorEastAsia" w:hAnsiTheme="majorEastAsia"/>
          <w:sz w:val="24"/>
        </w:rPr>
        <w:t xml:space="preserve"> 5 </w:t>
      </w:r>
      <w:proofErr w:type="gramStart"/>
      <w:r>
        <w:rPr>
          <w:rFonts w:asciiTheme="majorEastAsia" w:eastAsiaTheme="majorEastAsia" w:hAnsiTheme="majorEastAsia"/>
          <w:sz w:val="24"/>
        </w:rPr>
        <w:t>个</w:t>
      </w:r>
      <w:proofErr w:type="gramEnd"/>
      <w:r>
        <w:rPr>
          <w:rFonts w:asciiTheme="majorEastAsia" w:eastAsiaTheme="majorEastAsia" w:hAnsiTheme="majorEastAsia"/>
          <w:sz w:val="24"/>
        </w:rPr>
        <w:t>校外实训基地。</w:t>
      </w:r>
    </w:p>
    <w:p w14:paraId="3A09CC1D" w14:textId="77777777" w:rsidR="00037399" w:rsidRDefault="00037399" w:rsidP="00037399">
      <w:pPr>
        <w:spacing w:line="460" w:lineRule="exact"/>
        <w:ind w:firstLine="200"/>
        <w:jc w:val="center"/>
        <w:rPr>
          <w:rFonts w:ascii="黑体" w:eastAsia="黑体" w:hAnsi="黑体"/>
          <w:sz w:val="28"/>
          <w:szCs w:val="28"/>
        </w:rPr>
      </w:pPr>
      <w:r>
        <w:rPr>
          <w:rFonts w:ascii="黑体" w:eastAsia="黑体" w:hAnsi="黑体" w:hint="eastAsia"/>
          <w:b/>
          <w:sz w:val="28"/>
          <w:szCs w:val="28"/>
        </w:rPr>
        <w:t>校外实践教学基地</w:t>
      </w:r>
    </w:p>
    <w:p w14:paraId="24E84935" w14:textId="77777777" w:rsidR="00037399" w:rsidRDefault="00037399" w:rsidP="00037399">
      <w:pPr>
        <w:pStyle w:val="a5"/>
        <w:spacing w:after="0" w:line="460" w:lineRule="exact"/>
        <w:ind w:firstLine="200"/>
        <w:rPr>
          <w:rFonts w:asciiTheme="majorEastAsia" w:eastAsiaTheme="majorEastAsia" w:hAnsiTheme="majorEastAsia"/>
          <w:sz w:val="24"/>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83"/>
        <w:gridCol w:w="3961"/>
        <w:gridCol w:w="2820"/>
      </w:tblGrid>
      <w:tr w:rsidR="00037399" w14:paraId="6C2ADEAF" w14:textId="77777777" w:rsidTr="00F8019A">
        <w:trPr>
          <w:trHeight w:val="397"/>
        </w:trPr>
        <w:tc>
          <w:tcPr>
            <w:tcW w:w="1583" w:type="dxa"/>
          </w:tcPr>
          <w:p w14:paraId="7E4D3378"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序号 </w:t>
            </w:r>
          </w:p>
        </w:tc>
        <w:tc>
          <w:tcPr>
            <w:tcW w:w="3961" w:type="dxa"/>
          </w:tcPr>
          <w:p w14:paraId="72BC6BCA"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实训基地名称 </w:t>
            </w:r>
          </w:p>
        </w:tc>
        <w:tc>
          <w:tcPr>
            <w:tcW w:w="2820" w:type="dxa"/>
          </w:tcPr>
          <w:p w14:paraId="4180257C"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主要实</w:t>
            </w:r>
            <w:proofErr w:type="gramStart"/>
            <w:r>
              <w:rPr>
                <w:rFonts w:asciiTheme="majorEastAsia" w:eastAsiaTheme="majorEastAsia" w:hAnsiTheme="majorEastAsia"/>
                <w:sz w:val="24"/>
                <w:szCs w:val="24"/>
              </w:rPr>
              <w:t>训项目</w:t>
            </w:r>
            <w:proofErr w:type="gramEnd"/>
            <w:r>
              <w:rPr>
                <w:rFonts w:asciiTheme="majorEastAsia" w:eastAsiaTheme="majorEastAsia" w:hAnsiTheme="majorEastAsia"/>
                <w:sz w:val="24"/>
                <w:szCs w:val="24"/>
              </w:rPr>
              <w:t xml:space="preserve"> </w:t>
            </w:r>
          </w:p>
        </w:tc>
      </w:tr>
      <w:tr w:rsidR="00037399" w14:paraId="57C8CA0C" w14:textId="77777777" w:rsidTr="00F8019A">
        <w:trPr>
          <w:trHeight w:val="396"/>
        </w:trPr>
        <w:tc>
          <w:tcPr>
            <w:tcW w:w="1583" w:type="dxa"/>
          </w:tcPr>
          <w:p w14:paraId="43ADDB35"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1 </w:t>
            </w:r>
          </w:p>
        </w:tc>
        <w:tc>
          <w:tcPr>
            <w:tcW w:w="3961" w:type="dxa"/>
          </w:tcPr>
          <w:p w14:paraId="7FBF4F00"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阳江文通会计服务有限公司 </w:t>
            </w:r>
          </w:p>
        </w:tc>
        <w:tc>
          <w:tcPr>
            <w:tcW w:w="2820" w:type="dxa"/>
          </w:tcPr>
          <w:p w14:paraId="6946AF87"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岗位实习 </w:t>
            </w:r>
          </w:p>
        </w:tc>
      </w:tr>
      <w:tr w:rsidR="00037399" w14:paraId="7270EC77" w14:textId="77777777" w:rsidTr="00F8019A">
        <w:trPr>
          <w:trHeight w:val="398"/>
        </w:trPr>
        <w:tc>
          <w:tcPr>
            <w:tcW w:w="1583" w:type="dxa"/>
          </w:tcPr>
          <w:p w14:paraId="4CFC1FCD"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2 </w:t>
            </w:r>
          </w:p>
        </w:tc>
        <w:tc>
          <w:tcPr>
            <w:tcW w:w="3961" w:type="dxa"/>
          </w:tcPr>
          <w:p w14:paraId="7F5CD575" w14:textId="77777777" w:rsidR="00037399" w:rsidRDefault="00037399" w:rsidP="00F8019A">
            <w:pPr>
              <w:pStyle w:val="TableParagraph"/>
              <w:spacing w:line="460" w:lineRule="exact"/>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阳江市江城区明睿会计服务有限公司 </w:t>
            </w:r>
          </w:p>
        </w:tc>
        <w:tc>
          <w:tcPr>
            <w:tcW w:w="2820" w:type="dxa"/>
          </w:tcPr>
          <w:p w14:paraId="2775EF7A"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岗位实习 </w:t>
            </w:r>
          </w:p>
        </w:tc>
      </w:tr>
      <w:tr w:rsidR="00037399" w14:paraId="6E7E1104" w14:textId="77777777" w:rsidTr="00F8019A">
        <w:trPr>
          <w:trHeight w:val="397"/>
        </w:trPr>
        <w:tc>
          <w:tcPr>
            <w:tcW w:w="1583" w:type="dxa"/>
          </w:tcPr>
          <w:p w14:paraId="712C8691"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3 </w:t>
            </w:r>
          </w:p>
        </w:tc>
        <w:tc>
          <w:tcPr>
            <w:tcW w:w="3961" w:type="dxa"/>
          </w:tcPr>
          <w:p w14:paraId="543353E6"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广东金众科技有限公司 </w:t>
            </w:r>
          </w:p>
        </w:tc>
        <w:tc>
          <w:tcPr>
            <w:tcW w:w="2820" w:type="dxa"/>
          </w:tcPr>
          <w:p w14:paraId="502675B2"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岗位实习 </w:t>
            </w:r>
          </w:p>
        </w:tc>
      </w:tr>
      <w:tr w:rsidR="00037399" w14:paraId="0AF177B7" w14:textId="77777777" w:rsidTr="00F8019A">
        <w:trPr>
          <w:trHeight w:val="395"/>
        </w:trPr>
        <w:tc>
          <w:tcPr>
            <w:tcW w:w="1583" w:type="dxa"/>
          </w:tcPr>
          <w:p w14:paraId="755FC11C"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4 </w:t>
            </w:r>
          </w:p>
        </w:tc>
        <w:tc>
          <w:tcPr>
            <w:tcW w:w="3961" w:type="dxa"/>
          </w:tcPr>
          <w:p w14:paraId="75803658"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阳江漠阳会计师事务所 </w:t>
            </w:r>
          </w:p>
        </w:tc>
        <w:tc>
          <w:tcPr>
            <w:tcW w:w="2820" w:type="dxa"/>
          </w:tcPr>
          <w:p w14:paraId="52B1D2D1"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熟悉会计实操业务 </w:t>
            </w:r>
          </w:p>
        </w:tc>
      </w:tr>
      <w:tr w:rsidR="00037399" w14:paraId="5CB00F2D" w14:textId="77777777" w:rsidTr="00F8019A">
        <w:trPr>
          <w:trHeight w:val="397"/>
        </w:trPr>
        <w:tc>
          <w:tcPr>
            <w:tcW w:w="1583" w:type="dxa"/>
          </w:tcPr>
          <w:p w14:paraId="6C8A6E83"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5 </w:t>
            </w:r>
          </w:p>
        </w:tc>
        <w:tc>
          <w:tcPr>
            <w:tcW w:w="3961" w:type="dxa"/>
          </w:tcPr>
          <w:p w14:paraId="15BE78ED"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阳江祥和税务师事务所 </w:t>
            </w:r>
          </w:p>
        </w:tc>
        <w:tc>
          <w:tcPr>
            <w:tcW w:w="2820" w:type="dxa"/>
          </w:tcPr>
          <w:p w14:paraId="4731CDC6"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熟悉会计实操业务 </w:t>
            </w:r>
          </w:p>
        </w:tc>
      </w:tr>
    </w:tbl>
    <w:p w14:paraId="56935F0F" w14:textId="7595DBE8" w:rsidR="00225C55" w:rsidRDefault="00225C55">
      <w:pPr>
        <w:pStyle w:val="a0"/>
        <w:ind w:firstLine="400"/>
      </w:pPr>
    </w:p>
    <w:p w14:paraId="6C2336CA" w14:textId="77777777" w:rsidR="00037399" w:rsidRDefault="00037399" w:rsidP="00037399">
      <w:pPr>
        <w:pStyle w:val="2"/>
        <w:spacing w:before="93" w:after="93"/>
        <w:ind w:firstLine="561"/>
      </w:pPr>
      <w:bookmarkStart w:id="44" w:name="_Toc25880"/>
      <w:bookmarkStart w:id="45" w:name="_Toc17807"/>
      <w:bookmarkStart w:id="46" w:name="_Toc14465"/>
      <w:bookmarkStart w:id="47" w:name="_Toc25610"/>
      <w:bookmarkStart w:id="48" w:name="_Toc21561"/>
      <w:r>
        <w:rPr>
          <w:rFonts w:hint="eastAsia"/>
        </w:rPr>
        <w:t>（三）教学资源</w:t>
      </w:r>
      <w:bookmarkEnd w:id="44"/>
      <w:bookmarkEnd w:id="45"/>
      <w:bookmarkEnd w:id="46"/>
      <w:bookmarkEnd w:id="47"/>
      <w:bookmarkEnd w:id="48"/>
    </w:p>
    <w:p w14:paraId="1DF9DA85" w14:textId="5B3CFA5E" w:rsidR="00037399" w:rsidRDefault="00037399" w:rsidP="00037399">
      <w:pPr>
        <w:spacing w:line="460" w:lineRule="exact"/>
        <w:ind w:firstLineChars="200" w:firstLine="480"/>
        <w:rPr>
          <w:rFonts w:ascii="宋体" w:eastAsia="宋体" w:hAnsi="宋体" w:cs="宋体"/>
          <w:sz w:val="24"/>
        </w:rPr>
      </w:pPr>
      <w:bookmarkStart w:id="49" w:name="_Toc24185"/>
      <w:bookmarkStart w:id="50" w:name="_Toc31772"/>
      <w:bookmarkStart w:id="51" w:name="_Toc9715"/>
      <w:bookmarkStart w:id="52" w:name="_Toc404"/>
      <w:r>
        <w:rPr>
          <w:rFonts w:ascii="宋体" w:eastAsia="宋体" w:hAnsi="宋体" w:cs="宋体" w:hint="eastAsia"/>
          <w:sz w:val="24"/>
        </w:rPr>
        <w:t>教学资源主要包括能够满足学生专业学习、教师专业教学研究和教学实施需求的教材、图书及数字化资源等。</w:t>
      </w:r>
    </w:p>
    <w:p w14:paraId="1540F2F7"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1.教材选用</w:t>
      </w:r>
    </w:p>
    <w:p w14:paraId="77B5AE9E"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14:paraId="0FF8C8C8"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2.图书文献配备</w:t>
      </w:r>
    </w:p>
    <w:p w14:paraId="563B4AFD" w14:textId="74CCF525"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图书资料配备要求中职会计事务专业相关图书文献配备，应能满足人才培养、专业建设、教科研等工作的需要，方便师生查询、借阅，且定期更新。专业类图书文献主要包括电商行业等相关的图书文献。</w:t>
      </w:r>
    </w:p>
    <w:p w14:paraId="3BB8BDCD"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lastRenderedPageBreak/>
        <w:t>3.数字教学资源配置</w:t>
      </w:r>
    </w:p>
    <w:p w14:paraId="39563EE9" w14:textId="77777777" w:rsidR="00037399" w:rsidRDefault="00037399" w:rsidP="00037399">
      <w:pPr>
        <w:spacing w:line="460" w:lineRule="exact"/>
        <w:ind w:firstLineChars="200" w:firstLine="480"/>
        <w:rPr>
          <w:rFonts w:ascii="宋体" w:eastAsia="宋体" w:hAnsi="宋体" w:cs="宋体"/>
          <w:sz w:val="24"/>
        </w:rPr>
      </w:pPr>
      <w:bookmarkStart w:id="53" w:name="_Toc21147"/>
      <w:r>
        <w:rPr>
          <w:rFonts w:ascii="宋体" w:eastAsia="宋体" w:hAnsi="宋体" w:cs="宋体" w:hint="eastAsia"/>
          <w:sz w:val="24"/>
          <w:lang w:val="zh-TW" w:eastAsia="zh-TW"/>
        </w:rPr>
        <w:t>学校与行业、企业共同建设共享型精品课程信息化教学资源。</w:t>
      </w:r>
      <w:r>
        <w:rPr>
          <w:rFonts w:ascii="宋体" w:eastAsia="宋体" w:hAnsi="宋体" w:cs="宋体" w:hint="eastAsia"/>
          <w:sz w:val="24"/>
        </w:rPr>
        <w:t>配备与本专业有关的音视频素材、教学课件、数字化教学案例库、虚拟仿真软件、数字教材等专业教学资源库，种类丰富、形式多样、使用便捷、动态更新、满足教学。</w:t>
      </w:r>
      <w:bookmarkEnd w:id="53"/>
    </w:p>
    <w:p w14:paraId="3CB83787" w14:textId="77777777" w:rsidR="00037399" w:rsidRDefault="00037399" w:rsidP="00037399">
      <w:pPr>
        <w:pStyle w:val="2"/>
        <w:spacing w:before="93" w:after="93"/>
        <w:ind w:firstLine="561"/>
      </w:pPr>
      <w:bookmarkStart w:id="54" w:name="_Toc26072"/>
      <w:r>
        <w:rPr>
          <w:rFonts w:hint="eastAsia"/>
        </w:rPr>
        <w:t>（四）教学实施</w:t>
      </w:r>
      <w:bookmarkEnd w:id="49"/>
      <w:bookmarkEnd w:id="50"/>
      <w:bookmarkEnd w:id="51"/>
      <w:bookmarkEnd w:id="52"/>
      <w:bookmarkEnd w:id="54"/>
    </w:p>
    <w:p w14:paraId="02370971"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14:paraId="1471EDE6"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1.公共基础课</w:t>
      </w:r>
    </w:p>
    <w:p w14:paraId="71C04CB9" w14:textId="77777777" w:rsidR="00037399" w:rsidRDefault="00037399" w:rsidP="00037399">
      <w:pPr>
        <w:spacing w:line="440" w:lineRule="exact"/>
        <w:ind w:firstLineChars="200" w:firstLine="480"/>
        <w:rPr>
          <w:rFonts w:ascii="宋体" w:eastAsia="宋体" w:hAnsi="宋体" w:cs="宋体"/>
          <w:sz w:val="24"/>
        </w:rPr>
      </w:pPr>
      <w:r>
        <w:rPr>
          <w:rFonts w:ascii="宋体" w:eastAsia="宋体" w:hAnsi="宋体" w:cs="宋体" w:hint="eastAsia"/>
          <w:sz w:val="24"/>
        </w:rPr>
        <w:t>公共基础课的任务是依据</w:t>
      </w:r>
      <w:proofErr w:type="gramStart"/>
      <w:r>
        <w:rPr>
          <w:rFonts w:ascii="宋体" w:eastAsia="宋体" w:hAnsi="宋体" w:cs="宋体" w:hint="eastAsia"/>
          <w:sz w:val="24"/>
        </w:rPr>
        <w:t>教育部统颁的</w:t>
      </w:r>
      <w:proofErr w:type="gramEnd"/>
      <w:r>
        <w:rPr>
          <w:rFonts w:ascii="宋体" w:eastAsia="宋体" w:hAnsi="宋体" w:cs="宋体" w:hint="eastAsia"/>
          <w:sz w:val="24"/>
        </w:rPr>
        <w:t>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14:paraId="794C4093"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2.专业课程</w:t>
      </w:r>
    </w:p>
    <w:p w14:paraId="3FE34951" w14:textId="77777777" w:rsidR="00037399" w:rsidRPr="007370CA" w:rsidRDefault="00037399" w:rsidP="00037399">
      <w:pPr>
        <w:pStyle w:val="a5"/>
        <w:spacing w:line="460" w:lineRule="exact"/>
        <w:ind w:rightChars="-27" w:right="-57" w:firstLineChars="200" w:firstLine="468"/>
        <w:jc w:val="left"/>
        <w:rPr>
          <w:sz w:val="24"/>
        </w:rPr>
      </w:pPr>
      <w:r w:rsidRPr="007370CA">
        <w:rPr>
          <w:spacing w:val="-3"/>
          <w:sz w:val="24"/>
        </w:rPr>
        <w:t>为了推进会计事务重点建设专业的建设，提高人才培养质量，为地</w:t>
      </w:r>
      <w:r w:rsidRPr="007370CA">
        <w:rPr>
          <w:spacing w:val="-3"/>
          <w:sz w:val="24"/>
        </w:rPr>
        <w:t xml:space="preserve"> </w:t>
      </w:r>
      <w:r w:rsidRPr="007370CA">
        <w:rPr>
          <w:spacing w:val="-4"/>
          <w:sz w:val="24"/>
        </w:rPr>
        <w:t>方经济发展服务，根据学校的总体发展规划，在会计事务专业建设指导委员会的指导下，经过深入调研，坚持就业导向，结合阳江地区经济发展对</w:t>
      </w:r>
      <w:r w:rsidRPr="007370CA">
        <w:rPr>
          <w:spacing w:val="-3"/>
          <w:sz w:val="24"/>
        </w:rPr>
        <w:t>会计事务专业技能型人才的需求和具体的岗位要求，确定本专业</w:t>
      </w:r>
      <w:r w:rsidRPr="007370CA">
        <w:rPr>
          <w:spacing w:val="-3"/>
          <w:sz w:val="24"/>
        </w:rPr>
        <w:t>“</w:t>
      </w:r>
      <w:r w:rsidRPr="007370CA">
        <w:rPr>
          <w:spacing w:val="-3"/>
          <w:sz w:val="24"/>
        </w:rPr>
        <w:t>岗、</w:t>
      </w:r>
      <w:r w:rsidRPr="007370CA">
        <w:rPr>
          <w:spacing w:val="-3"/>
          <w:sz w:val="24"/>
        </w:rPr>
        <w:t xml:space="preserve"> </w:t>
      </w:r>
      <w:r w:rsidRPr="007370CA">
        <w:rPr>
          <w:spacing w:val="-4"/>
          <w:sz w:val="24"/>
        </w:rPr>
        <w:t>证、课</w:t>
      </w:r>
      <w:r w:rsidRPr="007370CA">
        <w:rPr>
          <w:spacing w:val="-4"/>
          <w:sz w:val="24"/>
        </w:rPr>
        <w:t>”</w:t>
      </w:r>
      <w:r w:rsidRPr="007370CA">
        <w:rPr>
          <w:spacing w:val="-4"/>
          <w:sz w:val="24"/>
        </w:rPr>
        <w:t>三位一体人才培养模式，达到学校人才培养和企业职业岗位零距</w:t>
      </w:r>
      <w:r w:rsidRPr="007370CA">
        <w:rPr>
          <w:spacing w:val="-3"/>
          <w:sz w:val="24"/>
        </w:rPr>
        <w:t>离对接的目的</w:t>
      </w:r>
      <w:r w:rsidRPr="007370CA">
        <w:rPr>
          <w:spacing w:val="-3"/>
          <w:sz w:val="24"/>
        </w:rPr>
        <w:t>“</w:t>
      </w:r>
      <w:r w:rsidRPr="007370CA">
        <w:rPr>
          <w:spacing w:val="-3"/>
          <w:sz w:val="24"/>
        </w:rPr>
        <w:t>岗、证、课</w:t>
      </w:r>
      <w:r w:rsidRPr="007370CA">
        <w:rPr>
          <w:spacing w:val="-3"/>
          <w:sz w:val="24"/>
        </w:rPr>
        <w:t>”</w:t>
      </w:r>
      <w:r w:rsidRPr="007370CA">
        <w:rPr>
          <w:spacing w:val="-3"/>
          <w:sz w:val="24"/>
        </w:rPr>
        <w:t>三位一体人才培养模式的具体内涵是：</w:t>
      </w:r>
      <w:r w:rsidRPr="007370CA">
        <w:rPr>
          <w:spacing w:val="-3"/>
          <w:sz w:val="24"/>
        </w:rPr>
        <w:t xml:space="preserve"> </w:t>
      </w:r>
    </w:p>
    <w:p w14:paraId="025A201F" w14:textId="08365B3E" w:rsidR="00037399" w:rsidRPr="00037399" w:rsidRDefault="00037399" w:rsidP="00037399">
      <w:pPr>
        <w:spacing w:line="460" w:lineRule="exact"/>
        <w:ind w:firstLineChars="200" w:firstLine="482"/>
        <w:rPr>
          <w:rFonts w:ascii="宋体" w:eastAsia="宋体" w:hAnsi="宋体" w:cs="宋体"/>
          <w:sz w:val="24"/>
        </w:rPr>
      </w:pPr>
      <w:r>
        <w:rPr>
          <w:rFonts w:ascii="宋体" w:eastAsia="宋体" w:hAnsi="宋体" w:cs="宋体" w:hint="eastAsia"/>
          <w:b/>
          <w:sz w:val="24"/>
        </w:rPr>
        <w:t>3.实践教学</w:t>
      </w:r>
    </w:p>
    <w:p w14:paraId="568F01E1"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实践教学是专业技能课程教学的重要内容，是培养学生良好的职业道德，强化学生实践能力，提高综合职业能力的重要环节。坚持工学结合、校企合作，强化教学、学习、</w:t>
      </w:r>
      <w:proofErr w:type="gramStart"/>
      <w:r>
        <w:rPr>
          <w:rFonts w:ascii="宋体" w:eastAsia="宋体" w:hAnsi="宋体" w:cs="宋体" w:hint="eastAsia"/>
          <w:sz w:val="24"/>
        </w:rPr>
        <w:t>实训相融合</w:t>
      </w:r>
      <w:proofErr w:type="gramEnd"/>
      <w:r>
        <w:rPr>
          <w:rFonts w:ascii="宋体" w:eastAsia="宋体" w:hAnsi="宋体" w:cs="宋体" w:hint="eastAsia"/>
          <w:sz w:val="24"/>
        </w:rPr>
        <w:t>的教育教学活动，重视校内教学实训，特别是生产性实训。加强专业实践课程教学、加大实训实习在教学中的比重，完善专业实践课程体系。要按照专业培养目标的要求</w:t>
      </w:r>
      <w:r>
        <w:rPr>
          <w:rFonts w:ascii="宋体" w:eastAsia="宋体" w:hAnsi="宋体" w:cs="宋体" w:hint="eastAsia"/>
          <w:sz w:val="24"/>
        </w:rPr>
        <w:lastRenderedPageBreak/>
        <w:t>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14:paraId="4747EC8E"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14:paraId="2D4AEFEF" w14:textId="77777777" w:rsidR="00037399" w:rsidRDefault="00037399" w:rsidP="00037399">
      <w:pPr>
        <w:pStyle w:val="2"/>
        <w:spacing w:before="93" w:after="93"/>
        <w:ind w:firstLine="561"/>
      </w:pPr>
      <w:bookmarkStart w:id="55" w:name="_Toc16334"/>
      <w:bookmarkStart w:id="56" w:name="_Toc11716"/>
      <w:bookmarkStart w:id="57" w:name="_Toc21367"/>
      <w:bookmarkStart w:id="58" w:name="_Toc21723"/>
      <w:bookmarkStart w:id="59" w:name="_Toc31079"/>
      <w:r>
        <w:rPr>
          <w:rFonts w:hint="eastAsia"/>
        </w:rPr>
        <w:t>（五）学习评价</w:t>
      </w:r>
      <w:bookmarkEnd w:id="55"/>
      <w:bookmarkEnd w:id="56"/>
      <w:bookmarkEnd w:id="57"/>
      <w:bookmarkEnd w:id="58"/>
      <w:bookmarkEnd w:id="59"/>
    </w:p>
    <w:p w14:paraId="2EE37054"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教学评价主要以过程性评价、结果性评价、课程总体评价和岗位实习评价相结合的方式，同时融入“1+X”考证等多元评价。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14:paraId="66590B73"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1.过程性考核</w:t>
      </w:r>
    </w:p>
    <w:p w14:paraId="011918D1"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14:paraId="3AD9BBD4"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2.结果性考核</w:t>
      </w:r>
    </w:p>
    <w:p w14:paraId="4E078CCE"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主要用于考核学生对课程知识的理解和掌握，通过期末考试或答辩等方式来进行考核评价。</w:t>
      </w:r>
    </w:p>
    <w:p w14:paraId="12B1A982"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3.课程总体评价</w:t>
      </w:r>
    </w:p>
    <w:p w14:paraId="44C09E91"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根据课程的目标与过程性考核评价成绩、终结性考核评价的相关程度，按比例计入课程期末成绩。</w:t>
      </w:r>
    </w:p>
    <w:p w14:paraId="2C8FFF50"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bookmarkStart w:id="60" w:name="_Toc438974536"/>
      <w:bookmarkStart w:id="61" w:name="_Toc423458267"/>
      <w:bookmarkStart w:id="62" w:name="_Toc421211163"/>
      <w:bookmarkStart w:id="63" w:name="_Toc437332779"/>
      <w:r>
        <w:rPr>
          <w:rFonts w:ascii="宋体" w:eastAsia="宋体" w:hAnsi="宋体" w:cs="宋体" w:hint="eastAsia"/>
          <w:b/>
          <w:sz w:val="24"/>
        </w:rPr>
        <w:t>4.岗位实习评价</w:t>
      </w:r>
      <w:bookmarkEnd w:id="60"/>
      <w:bookmarkEnd w:id="61"/>
      <w:bookmarkEnd w:id="62"/>
      <w:bookmarkEnd w:id="63"/>
    </w:p>
    <w:p w14:paraId="2B42635A"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成立由企业（兼职）指导教师、专业指导教师和辅导员（或班主任）组成的考核组，主要对学生在实习期间的劳动纪律、工作态度、团队合作精神、人际沟通能力、专业技术能力和任务完成等方面情况进行考核评价。</w:t>
      </w:r>
    </w:p>
    <w:p w14:paraId="2CEA2B85"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lastRenderedPageBreak/>
        <w:t>职业素养及各科成绩合格，身体健康，无违纪违法行为，准予毕业。</w:t>
      </w:r>
    </w:p>
    <w:p w14:paraId="2E944D28" w14:textId="77777777" w:rsidR="00037399" w:rsidRDefault="00037399" w:rsidP="00037399">
      <w:pPr>
        <w:pStyle w:val="2"/>
        <w:spacing w:before="93" w:after="93"/>
        <w:ind w:firstLine="561"/>
      </w:pPr>
      <w:bookmarkStart w:id="64" w:name="_Toc2531"/>
      <w:bookmarkStart w:id="65" w:name="_Toc23149"/>
      <w:bookmarkStart w:id="66" w:name="_Toc10744"/>
      <w:bookmarkStart w:id="67" w:name="_Toc19132"/>
      <w:bookmarkStart w:id="68" w:name="_Toc11671"/>
      <w:r>
        <w:rPr>
          <w:rFonts w:hint="eastAsia"/>
        </w:rPr>
        <w:t>（六）质量管理</w:t>
      </w:r>
      <w:bookmarkEnd w:id="64"/>
      <w:bookmarkEnd w:id="65"/>
      <w:bookmarkEnd w:id="66"/>
      <w:bookmarkEnd w:id="67"/>
      <w:bookmarkEnd w:id="68"/>
    </w:p>
    <w:p w14:paraId="0A60C815"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1.教学策略</w:t>
      </w:r>
    </w:p>
    <w:p w14:paraId="3DE88B38"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14:paraId="1D31C906"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专业课程的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14:paraId="19F9B151"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2.教学管理</w:t>
      </w:r>
    </w:p>
    <w:p w14:paraId="1B142481" w14:textId="77777777" w:rsidR="00037399" w:rsidRDefault="00037399" w:rsidP="00037399">
      <w:pPr>
        <w:spacing w:line="460" w:lineRule="exact"/>
        <w:ind w:firstLineChars="200" w:firstLine="480"/>
        <w:rPr>
          <w:rFonts w:ascii="宋体" w:eastAsia="宋体" w:hAnsi="宋体" w:cs="宋体"/>
          <w:sz w:val="24"/>
        </w:rPr>
      </w:pPr>
      <w:bookmarkStart w:id="69" w:name="_Toc25268"/>
      <w:bookmarkStart w:id="70" w:name="_Toc353"/>
      <w:bookmarkStart w:id="71" w:name="_Toc20217"/>
      <w:r>
        <w:rPr>
          <w:rFonts w:ascii="宋体" w:eastAsia="宋体" w:hAnsi="宋体" w:cs="宋体" w:hint="eastAsia"/>
          <w:sz w:val="24"/>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14:paraId="6EC9258D"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14:paraId="35B2975F"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3）广泛开展教研教改活动，提升教师业务能力。专业教研组定期组织集中备课，定期开展教研活动，定期组织教案（课程设计）评比、听说课、公开课、示范课等教研活动，利用评价分析结果有效改进专业教学，加强教师能力建设，提高课堂教学质量。</w:t>
      </w:r>
    </w:p>
    <w:p w14:paraId="1F65E8D0"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（4）建立学业管理与预警机制。将学生学分获取、劳动教育、第二课堂、技能达标等各方面情况纳入学生学业预警与违纪预警，促进学生自我管理、自我学习、自我提高。</w:t>
      </w:r>
    </w:p>
    <w:p w14:paraId="23A12A1D"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（5）建立毕业生跟踪反馈机制及社会评价机制。对生源情况、在校生学业水平、毕业生就业情况等进行对比分析，定期评价人才培养质量和培养目标达成情况。</w:t>
      </w:r>
    </w:p>
    <w:p w14:paraId="78D95700" w14:textId="20352581" w:rsidR="00037399" w:rsidRDefault="00080D5B" w:rsidP="00037399">
      <w:pPr>
        <w:keepNext/>
        <w:keepLines/>
        <w:spacing w:beforeLines="30" w:before="93" w:afterLines="30" w:after="93" w:line="460" w:lineRule="exact"/>
        <w:ind w:firstLineChars="200" w:firstLine="602"/>
        <w:outlineLvl w:val="0"/>
        <w:rPr>
          <w:rFonts w:eastAsia="黑体"/>
          <w:b/>
          <w:kern w:val="44"/>
          <w:sz w:val="30"/>
        </w:rPr>
      </w:pPr>
      <w:bookmarkStart w:id="72" w:name="_Toc92"/>
      <w:r>
        <w:rPr>
          <w:rFonts w:eastAsia="黑体" w:hint="eastAsia"/>
          <w:b/>
          <w:kern w:val="44"/>
          <w:sz w:val="30"/>
        </w:rPr>
        <w:t>十</w:t>
      </w:r>
      <w:r w:rsidR="00037399">
        <w:rPr>
          <w:rFonts w:eastAsia="黑体" w:hint="eastAsia"/>
          <w:b/>
          <w:kern w:val="44"/>
          <w:sz w:val="30"/>
        </w:rPr>
        <w:t>、毕业要求</w:t>
      </w:r>
      <w:bookmarkEnd w:id="69"/>
      <w:bookmarkEnd w:id="70"/>
      <w:bookmarkEnd w:id="71"/>
      <w:bookmarkEnd w:id="72"/>
    </w:p>
    <w:p w14:paraId="44EB8B3E" w14:textId="29BA7931"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学生通过规定年限的学习，须修满至少170学分，完成规定的教学活动，具备基本的科学文化素养，良好的职业道德，具备各专业关联等岗位工作。</w:t>
      </w:r>
    </w:p>
    <w:p w14:paraId="71C81FD2" w14:textId="25799F05" w:rsidR="00707B15" w:rsidRDefault="00707B15" w:rsidP="00707B15">
      <w:pPr>
        <w:pStyle w:val="a0"/>
        <w:ind w:firstLine="400"/>
      </w:pPr>
    </w:p>
    <w:p w14:paraId="4F463FA4" w14:textId="6CB79881" w:rsidR="00707B15" w:rsidRDefault="00707B15" w:rsidP="00707B15">
      <w:pPr>
        <w:keepNext/>
        <w:keepLines/>
        <w:spacing w:beforeLines="30" w:before="93" w:afterLines="30" w:after="93" w:line="460" w:lineRule="exact"/>
        <w:ind w:firstLineChars="200" w:firstLine="602"/>
        <w:outlineLvl w:val="0"/>
        <w:rPr>
          <w:rFonts w:asciiTheme="majorEastAsia" w:eastAsiaTheme="majorEastAsia" w:hAnsiTheme="majorEastAsia"/>
          <w:spacing w:val="-8"/>
          <w:sz w:val="24"/>
        </w:rPr>
      </w:pPr>
      <w:r w:rsidRPr="00707B15">
        <w:rPr>
          <w:rFonts w:eastAsia="黑体" w:hint="eastAsia"/>
          <w:b/>
          <w:kern w:val="44"/>
          <w:sz w:val="30"/>
        </w:rPr>
        <w:lastRenderedPageBreak/>
        <w:t>十一、</w:t>
      </w:r>
      <w:r w:rsidRPr="00707B15">
        <w:rPr>
          <w:rFonts w:eastAsia="黑体" w:hint="eastAsia"/>
          <w:b/>
          <w:kern w:val="44"/>
          <w:sz w:val="30"/>
        </w:rPr>
        <w:t>中职学段转段标准</w:t>
      </w:r>
      <w:r>
        <w:rPr>
          <w:rFonts w:asciiTheme="majorEastAsia" w:eastAsiaTheme="majorEastAsia" w:hAnsiTheme="majorEastAsia" w:hint="eastAsia"/>
          <w:spacing w:val="-8"/>
          <w:sz w:val="24"/>
        </w:rPr>
        <w:t xml:space="preserve"> </w:t>
      </w:r>
    </w:p>
    <w:p w14:paraId="231D7892" w14:textId="1695DA0F" w:rsidR="00707B15" w:rsidRPr="00707B15" w:rsidRDefault="00707B15" w:rsidP="00707B15">
      <w:pPr>
        <w:spacing w:line="460" w:lineRule="exact"/>
        <w:ind w:firstLineChars="200" w:firstLine="480"/>
        <w:rPr>
          <w:rFonts w:ascii="宋体" w:eastAsia="宋体" w:hAnsi="宋体" w:cs="宋体" w:hint="eastAsia"/>
          <w:sz w:val="24"/>
        </w:rPr>
      </w:pPr>
      <w:r w:rsidRPr="00707B15">
        <w:rPr>
          <w:rFonts w:ascii="宋体" w:eastAsia="宋体" w:hAnsi="宋体" w:cs="宋体" w:hint="eastAsia"/>
          <w:sz w:val="24"/>
        </w:rPr>
        <w:t>本专业学生中</w:t>
      </w:r>
      <w:proofErr w:type="gramStart"/>
      <w:r w:rsidRPr="00707B15">
        <w:rPr>
          <w:rFonts w:ascii="宋体" w:eastAsia="宋体" w:hAnsi="宋体" w:cs="宋体" w:hint="eastAsia"/>
          <w:sz w:val="24"/>
        </w:rPr>
        <w:t>职学段毕业</w:t>
      </w:r>
      <w:proofErr w:type="gramEnd"/>
      <w:r w:rsidRPr="00707B15">
        <w:rPr>
          <w:rFonts w:ascii="宋体" w:eastAsia="宋体" w:hAnsi="宋体" w:cs="宋体" w:hint="eastAsia"/>
          <w:sz w:val="24"/>
        </w:rPr>
        <w:t xml:space="preserve">后,符合以下所有条件和其他相关要求的，可转入高职学段学习。 </w:t>
      </w:r>
    </w:p>
    <w:p w14:paraId="3CA72EB0" w14:textId="77777777" w:rsidR="00707B15" w:rsidRPr="00707B15" w:rsidRDefault="00707B15" w:rsidP="00707B15">
      <w:pPr>
        <w:spacing w:line="460" w:lineRule="exact"/>
        <w:ind w:firstLineChars="200" w:firstLine="480"/>
        <w:rPr>
          <w:rFonts w:ascii="宋体" w:eastAsia="宋体" w:hAnsi="宋体" w:cs="宋体"/>
          <w:sz w:val="24"/>
        </w:rPr>
      </w:pPr>
      <w:r w:rsidRPr="00707B15">
        <w:rPr>
          <w:rFonts w:ascii="宋体" w:eastAsia="宋体" w:hAnsi="宋体" w:cs="宋体" w:hint="eastAsia"/>
          <w:sz w:val="24"/>
        </w:rPr>
        <w:t xml:space="preserve">1、符合高职院校录取所在年度广东省普通高考报名条件。 </w:t>
      </w:r>
    </w:p>
    <w:p w14:paraId="74B6F1DF" w14:textId="77777777" w:rsidR="00707B15" w:rsidRPr="00707B15" w:rsidRDefault="00707B15" w:rsidP="00707B15">
      <w:pPr>
        <w:spacing w:line="460" w:lineRule="exact"/>
        <w:ind w:firstLineChars="200" w:firstLine="480"/>
        <w:rPr>
          <w:rFonts w:ascii="宋体" w:eastAsia="宋体" w:hAnsi="宋体" w:cs="宋体"/>
          <w:sz w:val="24"/>
        </w:rPr>
      </w:pPr>
      <w:r w:rsidRPr="00707B15">
        <w:rPr>
          <w:rFonts w:ascii="宋体" w:eastAsia="宋体" w:hAnsi="宋体" w:cs="宋体" w:hint="eastAsia"/>
          <w:sz w:val="24"/>
        </w:rPr>
        <w:t>2、在中</w:t>
      </w:r>
      <w:proofErr w:type="gramStart"/>
      <w:r w:rsidRPr="00707B15">
        <w:rPr>
          <w:rFonts w:ascii="宋体" w:eastAsia="宋体" w:hAnsi="宋体" w:cs="宋体" w:hint="eastAsia"/>
          <w:sz w:val="24"/>
        </w:rPr>
        <w:t>职学段毕业</w:t>
      </w:r>
      <w:proofErr w:type="gramEnd"/>
      <w:r w:rsidRPr="00707B15">
        <w:rPr>
          <w:rFonts w:ascii="宋体" w:eastAsia="宋体" w:hAnsi="宋体" w:cs="宋体" w:hint="eastAsia"/>
          <w:sz w:val="24"/>
        </w:rPr>
        <w:t xml:space="preserve">后取得中等职业教育毕业学历证书。 </w:t>
      </w:r>
    </w:p>
    <w:p w14:paraId="2969F358" w14:textId="77777777" w:rsidR="00707B15" w:rsidRPr="00707B15" w:rsidRDefault="00707B15" w:rsidP="00707B15">
      <w:pPr>
        <w:spacing w:line="460" w:lineRule="exact"/>
        <w:ind w:firstLineChars="200" w:firstLine="480"/>
        <w:rPr>
          <w:rFonts w:ascii="宋体" w:eastAsia="宋体" w:hAnsi="宋体" w:cs="宋体"/>
          <w:sz w:val="24"/>
        </w:rPr>
      </w:pPr>
      <w:r w:rsidRPr="00707B15">
        <w:rPr>
          <w:rFonts w:ascii="宋体" w:eastAsia="宋体" w:hAnsi="宋体" w:cs="宋体" w:hint="eastAsia"/>
          <w:sz w:val="24"/>
        </w:rPr>
        <w:t>3、</w:t>
      </w:r>
      <w:proofErr w:type="gramStart"/>
      <w:r w:rsidRPr="00707B15">
        <w:rPr>
          <w:rFonts w:ascii="宋体" w:eastAsia="宋体" w:hAnsi="宋体" w:cs="宋体" w:hint="eastAsia"/>
          <w:sz w:val="24"/>
        </w:rPr>
        <w:t>中职学段</w:t>
      </w:r>
      <w:proofErr w:type="gramEnd"/>
      <w:r w:rsidRPr="00707B15">
        <w:rPr>
          <w:rFonts w:ascii="宋体" w:eastAsia="宋体" w:hAnsi="宋体" w:cs="宋体" w:hint="eastAsia"/>
          <w:sz w:val="24"/>
        </w:rPr>
        <w:t>前两年以下公共基础课和专业课过程考核（由高职院校根据五年一体化人才培养</w:t>
      </w:r>
      <w:proofErr w:type="gramStart"/>
      <w:r w:rsidRPr="00707B15">
        <w:rPr>
          <w:rFonts w:ascii="宋体" w:eastAsia="宋体" w:hAnsi="宋体" w:cs="宋体" w:hint="eastAsia"/>
          <w:sz w:val="24"/>
        </w:rPr>
        <w:t>转段考核</w:t>
      </w:r>
      <w:proofErr w:type="gramEnd"/>
      <w:r w:rsidRPr="00707B15">
        <w:rPr>
          <w:rFonts w:ascii="宋体" w:eastAsia="宋体" w:hAnsi="宋体" w:cs="宋体" w:hint="eastAsia"/>
          <w:sz w:val="24"/>
        </w:rPr>
        <w:t xml:space="preserve">方案和课程标准组织命题）成绩合格。具体要求如下： </w:t>
      </w:r>
    </w:p>
    <w:p w14:paraId="60A95035" w14:textId="77777777" w:rsidR="00707B15" w:rsidRPr="00707B15" w:rsidRDefault="00707B15" w:rsidP="00707B15">
      <w:pPr>
        <w:spacing w:line="460" w:lineRule="exact"/>
        <w:ind w:firstLineChars="200" w:firstLine="480"/>
        <w:rPr>
          <w:rFonts w:ascii="宋体" w:eastAsia="宋体" w:hAnsi="宋体" w:cs="宋体"/>
          <w:sz w:val="24"/>
        </w:rPr>
      </w:pPr>
      <w:r w:rsidRPr="00707B15">
        <w:rPr>
          <w:rFonts w:ascii="宋体" w:eastAsia="宋体" w:hAnsi="宋体" w:cs="宋体" w:hint="eastAsia"/>
          <w:sz w:val="24"/>
        </w:rPr>
        <w:t>第一、考核方式。</w:t>
      </w:r>
      <w:proofErr w:type="gramStart"/>
      <w:r w:rsidRPr="00707B15">
        <w:rPr>
          <w:rFonts w:ascii="宋体" w:eastAsia="宋体" w:hAnsi="宋体" w:cs="宋体" w:hint="eastAsia"/>
          <w:sz w:val="24"/>
        </w:rPr>
        <w:t>转段选拔</w:t>
      </w:r>
      <w:proofErr w:type="gramEnd"/>
      <w:r w:rsidRPr="00707B15">
        <w:rPr>
          <w:rFonts w:ascii="宋体" w:eastAsia="宋体" w:hAnsi="宋体" w:cs="宋体" w:hint="eastAsia"/>
          <w:sz w:val="24"/>
        </w:rPr>
        <w:t>考核以高职院校人才培养要求为依据，主要考核学生的专业理论和专业技能。</w:t>
      </w:r>
      <w:proofErr w:type="gramStart"/>
      <w:r w:rsidRPr="00707B15">
        <w:rPr>
          <w:rFonts w:ascii="宋体" w:eastAsia="宋体" w:hAnsi="宋体" w:cs="宋体" w:hint="eastAsia"/>
          <w:sz w:val="24"/>
        </w:rPr>
        <w:t>转段考核</w:t>
      </w:r>
      <w:proofErr w:type="gramEnd"/>
      <w:r w:rsidRPr="00707B15">
        <w:rPr>
          <w:rFonts w:ascii="宋体" w:eastAsia="宋体" w:hAnsi="宋体" w:cs="宋体" w:hint="eastAsia"/>
          <w:sz w:val="24"/>
        </w:rPr>
        <w:t>课程考试实行教考分离，由高职根据五年一体化人才培养方案和课程标准组织命题，对口中职学校在校</w:t>
      </w:r>
      <w:proofErr w:type="gramStart"/>
      <w:r w:rsidRPr="00707B15">
        <w:rPr>
          <w:rFonts w:ascii="宋体" w:eastAsia="宋体" w:hAnsi="宋体" w:cs="宋体" w:hint="eastAsia"/>
          <w:sz w:val="24"/>
        </w:rPr>
        <w:t>程学习</w:t>
      </w:r>
      <w:proofErr w:type="gramEnd"/>
      <w:r w:rsidRPr="00707B15">
        <w:rPr>
          <w:rFonts w:ascii="宋体" w:eastAsia="宋体" w:hAnsi="宋体" w:cs="宋体" w:hint="eastAsia"/>
          <w:sz w:val="24"/>
        </w:rPr>
        <w:t xml:space="preserve">结束时，采取笔试、面试与实操等方式组织开展考试，其中专业课考试主要是突出对技能的要求。 </w:t>
      </w:r>
    </w:p>
    <w:p w14:paraId="5A76E7E8" w14:textId="77777777" w:rsidR="00707B15" w:rsidRPr="00707B15" w:rsidRDefault="00707B15" w:rsidP="00707B15">
      <w:pPr>
        <w:spacing w:line="460" w:lineRule="exact"/>
        <w:ind w:firstLineChars="200" w:firstLine="480"/>
        <w:rPr>
          <w:rFonts w:ascii="宋体" w:eastAsia="宋体" w:hAnsi="宋体" w:cs="宋体"/>
          <w:sz w:val="24"/>
        </w:rPr>
      </w:pPr>
      <w:r w:rsidRPr="00707B15">
        <w:rPr>
          <w:rFonts w:ascii="宋体" w:eastAsia="宋体" w:hAnsi="宋体" w:cs="宋体" w:hint="eastAsia"/>
          <w:sz w:val="24"/>
        </w:rPr>
        <w:t>第二、考核分值。</w:t>
      </w:r>
      <w:proofErr w:type="gramStart"/>
      <w:r w:rsidRPr="00707B15">
        <w:rPr>
          <w:rFonts w:ascii="宋体" w:eastAsia="宋体" w:hAnsi="宋体" w:cs="宋体" w:hint="eastAsia"/>
          <w:sz w:val="24"/>
        </w:rPr>
        <w:t>转段考核</w:t>
      </w:r>
      <w:proofErr w:type="gramEnd"/>
      <w:r w:rsidRPr="00707B15">
        <w:rPr>
          <w:rFonts w:ascii="宋体" w:eastAsia="宋体" w:hAnsi="宋体" w:cs="宋体" w:hint="eastAsia"/>
          <w:sz w:val="24"/>
        </w:rPr>
        <w:t>满分值为400分，成绩由</w:t>
      </w:r>
      <w:proofErr w:type="gramStart"/>
      <w:r w:rsidRPr="00707B15">
        <w:rPr>
          <w:rFonts w:ascii="宋体" w:eastAsia="宋体" w:hAnsi="宋体" w:cs="宋体" w:hint="eastAsia"/>
          <w:sz w:val="24"/>
        </w:rPr>
        <w:t>中职学段</w:t>
      </w:r>
      <w:proofErr w:type="gramEnd"/>
      <w:r w:rsidRPr="00707B15">
        <w:rPr>
          <w:rFonts w:ascii="宋体" w:eastAsia="宋体" w:hAnsi="宋体" w:cs="宋体" w:hint="eastAsia"/>
          <w:sz w:val="24"/>
        </w:rPr>
        <w:t>前两年4门的文化基础课和专业课成绩组成。其中文化基础课为《语文》和《中国特色社会主义》两门课程，考核成绩占50%，满分值为200分，《中国特色社会主义》考试时间安排在第一学期完成考试，《语文》考试时间安排在第二学期完成考试；专业课包括《基础会计与实务》、《会计技能》考核成绩占50%，满分值为200分，其中《会计技能》为实操技能考试课程。《基础会计与实务》、《会计技能》考试时间分别安排在第三学期完成考试。第三学期必须完成所有科目</w:t>
      </w:r>
      <w:proofErr w:type="gramStart"/>
      <w:r w:rsidRPr="00707B15">
        <w:rPr>
          <w:rFonts w:ascii="宋体" w:eastAsia="宋体" w:hAnsi="宋体" w:cs="宋体" w:hint="eastAsia"/>
          <w:sz w:val="24"/>
        </w:rPr>
        <w:t>的转段考核</w:t>
      </w:r>
      <w:proofErr w:type="gramEnd"/>
      <w:r w:rsidRPr="00707B15">
        <w:rPr>
          <w:rFonts w:ascii="宋体" w:eastAsia="宋体" w:hAnsi="宋体" w:cs="宋体" w:hint="eastAsia"/>
          <w:sz w:val="24"/>
        </w:rPr>
        <w:t>，考核地点安排在阳江市第一职业技术学校。</w:t>
      </w:r>
    </w:p>
    <w:p w14:paraId="1EAB8347" w14:textId="77777777" w:rsidR="00707B15" w:rsidRPr="00707B15" w:rsidRDefault="00707B15" w:rsidP="00707B15">
      <w:pPr>
        <w:spacing w:line="460" w:lineRule="exact"/>
        <w:ind w:firstLine="200"/>
        <w:rPr>
          <w:rFonts w:ascii="宋体" w:eastAsia="宋体" w:hAnsi="宋体" w:cs="宋体"/>
          <w:sz w:val="24"/>
        </w:rPr>
      </w:pPr>
      <w:r w:rsidRPr="00707B15">
        <w:rPr>
          <w:rFonts w:ascii="宋体" w:eastAsia="宋体" w:hAnsi="宋体" w:cs="宋体" w:hint="eastAsia"/>
          <w:sz w:val="24"/>
        </w:rPr>
        <w:t xml:space="preserve">考生赴考时，须携带身份证、准考证，遵守考试纪律。违规违纪 考生按照《国家教育考试违规违纪处理办法》和教育部《2010 年普通高等学校招生工作规定》处理。 </w:t>
      </w:r>
    </w:p>
    <w:p w14:paraId="34D80606" w14:textId="77777777" w:rsidR="00707B15" w:rsidRPr="00707B15" w:rsidRDefault="00707B15" w:rsidP="00707B15">
      <w:pPr>
        <w:numPr>
          <w:ilvl w:val="0"/>
          <w:numId w:val="7"/>
        </w:numPr>
        <w:spacing w:line="460" w:lineRule="exact"/>
        <w:ind w:firstLineChars="200" w:firstLine="480"/>
        <w:rPr>
          <w:rFonts w:ascii="宋体" w:eastAsia="宋体" w:hAnsi="宋体" w:cs="宋体"/>
          <w:sz w:val="24"/>
        </w:rPr>
      </w:pPr>
      <w:r w:rsidRPr="00707B15">
        <w:rPr>
          <w:rFonts w:ascii="宋体" w:eastAsia="宋体" w:hAnsi="宋体" w:cs="宋体" w:hint="eastAsia"/>
          <w:sz w:val="24"/>
        </w:rPr>
        <w:t>免试入学资格。考核对象在校期间</w:t>
      </w:r>
      <w:proofErr w:type="gramStart"/>
      <w:r w:rsidRPr="00707B15">
        <w:rPr>
          <w:rFonts w:ascii="宋体" w:eastAsia="宋体" w:hAnsi="宋体" w:cs="宋体" w:hint="eastAsia"/>
          <w:sz w:val="24"/>
        </w:rPr>
        <w:t>获专业</w:t>
      </w:r>
      <w:proofErr w:type="gramEnd"/>
      <w:r w:rsidRPr="00707B15">
        <w:rPr>
          <w:rFonts w:ascii="宋体" w:eastAsia="宋体" w:hAnsi="宋体" w:cs="宋体" w:hint="eastAsia"/>
          <w:sz w:val="24"/>
        </w:rPr>
        <w:t xml:space="preserve">相关的由教育部主办或联办的全国职业院校技能大赛三等奖及以上奖项或由省级教育行政部门主办或联办的省级职业院校技能大赛一等奖，由中职学校填写《高职院校对口中职学校三二分段试点免于考核申请表》，经阳江市职业技术学院和省教育行政主管部门复核、省招生办公室审核，并在教育部阳光高考平台公示后，可以免予参加高职院校考核，就读高职院校相对应专业。 </w:t>
      </w:r>
    </w:p>
    <w:p w14:paraId="5E6BD5BE" w14:textId="77777777" w:rsidR="00707B15" w:rsidRPr="00707B15" w:rsidRDefault="00707B15" w:rsidP="00707B15">
      <w:pPr>
        <w:pStyle w:val="a0"/>
        <w:spacing w:line="460" w:lineRule="exact"/>
        <w:ind w:firstLineChars="0" w:firstLine="200"/>
        <w:rPr>
          <w:rFonts w:ascii="宋体" w:hAnsi="宋体" w:cs="宋体"/>
          <w:kern w:val="2"/>
          <w:sz w:val="24"/>
        </w:rPr>
      </w:pPr>
    </w:p>
    <w:p w14:paraId="69F3B163" w14:textId="77777777" w:rsidR="00707B15" w:rsidRPr="00707B15" w:rsidRDefault="00707B15" w:rsidP="00707B15">
      <w:pPr>
        <w:pStyle w:val="a0"/>
        <w:spacing w:line="460" w:lineRule="exact"/>
        <w:ind w:firstLineChars="0" w:firstLine="200"/>
        <w:rPr>
          <w:rFonts w:ascii="宋体" w:hAnsi="宋体" w:cs="宋体"/>
          <w:kern w:val="2"/>
          <w:sz w:val="24"/>
        </w:rPr>
      </w:pPr>
    </w:p>
    <w:p w14:paraId="45D653AA" w14:textId="44E91B3A" w:rsidR="00707B15" w:rsidRPr="00707B15" w:rsidRDefault="00707B15" w:rsidP="00707B15">
      <w:pPr>
        <w:pStyle w:val="a0"/>
        <w:spacing w:line="460" w:lineRule="exact"/>
        <w:ind w:firstLine="400"/>
        <w:rPr>
          <w:rFonts w:hint="eastAsia"/>
        </w:rPr>
      </w:pPr>
    </w:p>
    <w:bookmarkEnd w:id="1"/>
    <w:bookmarkEnd w:id="2"/>
    <w:p w14:paraId="11224E51" w14:textId="77777777" w:rsidR="00037399" w:rsidRPr="00037399" w:rsidRDefault="00037399" w:rsidP="00707B15">
      <w:pPr>
        <w:pStyle w:val="a0"/>
        <w:spacing w:line="460" w:lineRule="exact"/>
        <w:ind w:firstLine="400"/>
      </w:pPr>
    </w:p>
    <w:sectPr w:rsidR="00037399" w:rsidRPr="00037399" w:rsidSect="00EC5C35">
      <w:headerReference w:type="default" r:id="rId11"/>
      <w:footerReference w:type="default" r:id="rId12"/>
      <w:pgSz w:w="11906" w:h="16838"/>
      <w:pgMar w:top="1440" w:right="849"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E9F6" w14:textId="77777777" w:rsidR="00327C1B" w:rsidRDefault="00327C1B">
      <w:r>
        <w:separator/>
      </w:r>
    </w:p>
  </w:endnote>
  <w:endnote w:type="continuationSeparator" w:id="0">
    <w:p w14:paraId="2D17E436" w14:textId="77777777" w:rsidR="00327C1B" w:rsidRDefault="0032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FCC7" w14:textId="77777777" w:rsidR="00080D5B" w:rsidRDefault="00080D5B">
    <w:pPr>
      <w:pStyle w:val="aa"/>
      <w:jc w:val="center"/>
    </w:pPr>
  </w:p>
  <w:p w14:paraId="30B303AF" w14:textId="77777777" w:rsidR="00080D5B" w:rsidRDefault="00080D5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500522"/>
      <w:docPartObj>
        <w:docPartGallery w:val="Page Numbers (Bottom of Page)"/>
        <w:docPartUnique/>
      </w:docPartObj>
    </w:sdtPr>
    <w:sdtEndPr/>
    <w:sdtContent>
      <w:p w14:paraId="08F3CF8D" w14:textId="291D55BB" w:rsidR="00080D5B" w:rsidRDefault="00080D5B">
        <w:pPr>
          <w:pStyle w:val="aa"/>
          <w:jc w:val="center"/>
        </w:pPr>
        <w:r>
          <w:fldChar w:fldCharType="begin"/>
        </w:r>
        <w:r>
          <w:instrText>PAGE   \* MERGEFORMAT</w:instrText>
        </w:r>
        <w:r>
          <w:fldChar w:fldCharType="separate"/>
        </w:r>
        <w:r w:rsidR="0058436E" w:rsidRPr="0058436E">
          <w:rPr>
            <w:noProof/>
            <w:lang w:val="zh-CN"/>
          </w:rPr>
          <w:t>1</w:t>
        </w:r>
        <w:r>
          <w:fldChar w:fldCharType="end"/>
        </w:r>
      </w:p>
    </w:sdtContent>
  </w:sdt>
  <w:p w14:paraId="23ADEA29" w14:textId="11D319B4" w:rsidR="00080D5B" w:rsidRDefault="00080D5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F253" w14:textId="77777777" w:rsidR="00327C1B" w:rsidRDefault="00327C1B">
      <w:r>
        <w:separator/>
      </w:r>
    </w:p>
  </w:footnote>
  <w:footnote w:type="continuationSeparator" w:id="0">
    <w:p w14:paraId="666143B3" w14:textId="77777777" w:rsidR="00327C1B" w:rsidRDefault="00327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2E1A" w14:textId="77777777" w:rsidR="00080D5B" w:rsidRDefault="00080D5B">
    <w:pPr>
      <w:pStyle w:val="a5"/>
      <w:spacing w:line="14" w:lineRule="auto"/>
      <w:rPr>
        <w:sz w:val="20"/>
      </w:rPr>
    </w:pPr>
    <w:r>
      <w:rPr>
        <w:noProof/>
      </w:rPr>
      <mc:AlternateContent>
        <mc:Choice Requires="wps">
          <w:drawing>
            <wp:anchor distT="0" distB="0" distL="114300" distR="114300" simplePos="0" relativeHeight="251659776" behindDoc="1" locked="0" layoutInCell="1" allowOverlap="1" wp14:anchorId="6B197005" wp14:editId="49EB6754">
              <wp:simplePos x="0" y="0"/>
              <wp:positionH relativeFrom="page">
                <wp:posOffset>901700</wp:posOffset>
              </wp:positionH>
              <wp:positionV relativeFrom="page">
                <wp:posOffset>673735</wp:posOffset>
              </wp:positionV>
              <wp:extent cx="114935" cy="335280"/>
              <wp:effectExtent l="0" t="0" r="0" b="0"/>
              <wp:wrapNone/>
              <wp:docPr id="84" name="文本框 4"/>
              <wp:cNvGraphicFramePr/>
              <a:graphic xmlns:a="http://schemas.openxmlformats.org/drawingml/2006/main">
                <a:graphicData uri="http://schemas.microsoft.com/office/word/2010/wordprocessingShape">
                  <wps:wsp>
                    <wps:cNvSpPr txBox="1"/>
                    <wps:spPr>
                      <a:xfrm>
                        <a:off x="0" y="0"/>
                        <a:ext cx="114935" cy="335280"/>
                      </a:xfrm>
                      <a:prstGeom prst="rect">
                        <a:avLst/>
                      </a:prstGeom>
                      <a:noFill/>
                      <a:ln>
                        <a:noFill/>
                      </a:ln>
                    </wps:spPr>
                    <wps:txbx>
                      <w:txbxContent>
                        <w:p w14:paraId="7833A7D4" w14:textId="77777777" w:rsidR="00080D5B" w:rsidRDefault="00080D5B">
                          <w:pPr>
                            <w:pStyle w:val="a5"/>
                            <w:spacing w:line="264" w:lineRule="exact"/>
                            <w:ind w:left="20"/>
                          </w:pPr>
                          <w:r>
                            <w:t xml:space="preserve"> </w:t>
                          </w:r>
                        </w:p>
                        <w:p w14:paraId="70BA6FC4" w14:textId="77777777" w:rsidR="00080D5B" w:rsidRDefault="00080D5B">
                          <w:pPr>
                            <w:pStyle w:val="a5"/>
                            <w:spacing w:line="263" w:lineRule="exact"/>
                            <w:ind w:left="20"/>
                          </w:pPr>
                          <w:r>
                            <w:t xml:space="preserve"> </w:t>
                          </w:r>
                        </w:p>
                      </w:txbxContent>
                    </wps:txbx>
                    <wps:bodyPr lIns="0" tIns="0" rIns="0" bIns="0" upright="1"/>
                  </wps:wsp>
                </a:graphicData>
              </a:graphic>
            </wp:anchor>
          </w:drawing>
        </mc:Choice>
        <mc:Fallback>
          <w:pict>
            <v:shapetype w14:anchorId="6B197005" id="_x0000_t202" coordsize="21600,21600" o:spt="202" path="m,l,21600r21600,l21600,xe">
              <v:stroke joinstyle="miter"/>
              <v:path gradientshapeok="t" o:connecttype="rect"/>
            </v:shapetype>
            <v:shape id="文本框 4" o:spid="_x0000_s1030" type="#_x0000_t202" style="position:absolute;left:0;text-align:left;margin-left:71pt;margin-top:53.05pt;width:9.05pt;height:26.4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4upgEAACQDAAAOAAAAZHJzL2Uyb0RvYy54bWysUs1uGyEQvlfqOyDuNf5L5Ky8jlRFiSJV&#10;SaUkD4BZ8CIBg4B41y/QvkFOueTe5/JzdMBepz+3qhcYZoaP7/uG5WVvDdnKEDW4mk5GY0qkE9Bo&#10;t6np0+P1pwUlMXHXcANO1nQnI71cffyw7Hwlp9CCaWQgCOJi1fmatin5irEoWml5HIGXDosKguUJ&#10;j2HDmsA7RLeGTcfjc9ZBaHwAIWPE7NWhSFcFXykp0r1SUSZiaorcUllDWdd5ZaslrzaB+1aLIw3+&#10;Dyws1w4fPUFd8cTJc9B/QVktAkRQaSTAMlBKC1k0oJrJ+A81Dy33smhBc6I/2RT/H6y4234NRDc1&#10;XcwpcdzijPYv3/evP/Zv38g8+9P5WGHbg8fG1H+GHuc85CMms+xeBZt3FESwjk7vTu7KPhGRL03m&#10;F7MzSgSWZrOz6aK4z94v+xDTjQRLclDTgMMrnvLtl5iQCLYOLfktB9famDJA435LYGPOsMz8wDBH&#10;qV/3RzlraHaoxtw6tDJ/iyEIQ7Aegmcf9KZFOkVzgcRRFDLHb5Nn/eu5PPz+uVc/AQAA//8DAFBL&#10;AwQUAAYACAAAACEAJQhKn94AAAALAQAADwAAAGRycy9kb3ducmV2LnhtbEyPwU7DMBBE70j8g7VI&#10;3KjdikZtiFNVCE5IiDQcODrJNrEar0PstuHvuz3R2xvtaHYm20yuFyccg/WkYT5TIJBq31hqNXyX&#10;708rECEaakzvCTX8YYBNfn+XmbTxZyrwtIut4BAKqdHQxTikUoa6Q2fCzA9IfNv70ZnIcmxlM5oz&#10;h7teLpRKpDOW+ENnBnztsD7sjk7D9oeKN/v7WX0V+8KW5VrRR3LQ+vFh2r6AiDjFfzNc63N1yLlT&#10;5Y/UBNGzfl7wlsigkjmIqyNRDBXDcrUGmWfydkN+AQAA//8DAFBLAQItABQABgAIAAAAIQC2gziS&#10;/gAAAOEBAAATAAAAAAAAAAAAAAAAAAAAAABbQ29udGVudF9UeXBlc10ueG1sUEsBAi0AFAAGAAgA&#10;AAAhADj9If/WAAAAlAEAAAsAAAAAAAAAAAAAAAAALwEAAF9yZWxzLy5yZWxzUEsBAi0AFAAGAAgA&#10;AAAhALpXTi6mAQAAJAMAAA4AAAAAAAAAAAAAAAAALgIAAGRycy9lMm9Eb2MueG1sUEsBAi0AFAAG&#10;AAgAAAAhACUISp/eAAAACwEAAA8AAAAAAAAAAAAAAAAAAAQAAGRycy9kb3ducmV2LnhtbFBLBQYA&#10;AAAABAAEAPMAAAALBQAAAAA=&#10;" filled="f" stroked="f">
              <v:textbox inset="0,0,0,0">
                <w:txbxContent>
                  <w:p w14:paraId="7833A7D4" w14:textId="77777777" w:rsidR="00080D5B" w:rsidRDefault="00080D5B">
                    <w:pPr>
                      <w:pStyle w:val="a5"/>
                      <w:spacing w:line="264" w:lineRule="exact"/>
                      <w:ind w:left="20"/>
                    </w:pPr>
                    <w:r>
                      <w:t xml:space="preserve"> </w:t>
                    </w:r>
                  </w:p>
                  <w:p w14:paraId="70BA6FC4" w14:textId="77777777" w:rsidR="00080D5B" w:rsidRDefault="00080D5B">
                    <w:pPr>
                      <w:pStyle w:val="a5"/>
                      <w:spacing w:line="263" w:lineRule="exact"/>
                      <w:ind w:left="20"/>
                    </w:pP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15:restartNumberingAfterBreak="0">
    <w:nsid w:val="B0A8CCBE"/>
    <w:multiLevelType w:val="singleLevel"/>
    <w:tmpl w:val="B0A8CCBE"/>
    <w:lvl w:ilvl="0">
      <w:start w:val="1"/>
      <w:numFmt w:val="chineseCounting"/>
      <w:suff w:val="nothing"/>
      <w:lvlText w:val="%1、"/>
      <w:lvlJc w:val="left"/>
      <w:rPr>
        <w:rFonts w:hint="eastAsia"/>
      </w:rPr>
    </w:lvl>
  </w:abstractNum>
  <w:abstractNum w:abstractNumId="2" w15:restartNumberingAfterBreak="0">
    <w:nsid w:val="C2CDDA98"/>
    <w:multiLevelType w:val="singleLevel"/>
    <w:tmpl w:val="C2CDDA98"/>
    <w:lvl w:ilvl="0">
      <w:start w:val="3"/>
      <w:numFmt w:val="chineseCounting"/>
      <w:suff w:val="nothing"/>
      <w:lvlText w:val="第%1、"/>
      <w:lvlJc w:val="left"/>
      <w:rPr>
        <w:rFonts w:hint="eastAsia"/>
      </w:rPr>
    </w:lvl>
  </w:abstractNum>
  <w:abstractNum w:abstractNumId="3" w15:restartNumberingAfterBreak="0">
    <w:nsid w:val="1F86A040"/>
    <w:multiLevelType w:val="singleLevel"/>
    <w:tmpl w:val="1F86A040"/>
    <w:lvl w:ilvl="0">
      <w:start w:val="1"/>
      <w:numFmt w:val="chineseCounting"/>
      <w:suff w:val="nothing"/>
      <w:lvlText w:val="（%1）"/>
      <w:lvlJc w:val="left"/>
      <w:pPr>
        <w:ind w:left="0" w:firstLine="420"/>
      </w:pPr>
      <w:rPr>
        <w:rFonts w:hint="eastAsia"/>
      </w:rPr>
    </w:lvl>
  </w:abstractNum>
  <w:abstractNum w:abstractNumId="4" w15:restartNumberingAfterBreak="0">
    <w:nsid w:val="26D44165"/>
    <w:multiLevelType w:val="hybridMultilevel"/>
    <w:tmpl w:val="441A1E3A"/>
    <w:lvl w:ilvl="0" w:tplc="D7E0518E">
      <w:start w:val="1"/>
      <w:numFmt w:val="decimal"/>
      <w:lvlText w:val="%1、"/>
      <w:lvlJc w:val="left"/>
      <w:pPr>
        <w:ind w:left="866" w:hanging="38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685C1CD0"/>
    <w:multiLevelType w:val="singleLevel"/>
    <w:tmpl w:val="685C1CD0"/>
    <w:lvl w:ilvl="0">
      <w:start w:val="1"/>
      <w:numFmt w:val="chineseCounting"/>
      <w:suff w:val="nothing"/>
      <w:lvlText w:val="（%1）"/>
      <w:lvlJc w:val="left"/>
      <w:rPr>
        <w:rFonts w:hint="eastAsia"/>
      </w:rPr>
    </w:lvl>
  </w:abstractNum>
  <w:abstractNum w:abstractNumId="6" w15:restartNumberingAfterBreak="0">
    <w:nsid w:val="6C473713"/>
    <w:multiLevelType w:val="multilevel"/>
    <w:tmpl w:val="6C473713"/>
    <w:lvl w:ilvl="0">
      <w:start w:val="4"/>
      <w:numFmt w:val="decimal"/>
      <w:lvlText w:val="%1、"/>
      <w:lvlJc w:val="left"/>
      <w:pPr>
        <w:ind w:left="1028" w:hanging="360"/>
      </w:pPr>
      <w:rPr>
        <w:rFonts w:hint="default"/>
      </w:rPr>
    </w:lvl>
    <w:lvl w:ilvl="1">
      <w:start w:val="1278"/>
      <w:numFmt w:val="decimal"/>
      <w:lvlText w:val="%2"/>
      <w:lvlJc w:val="left"/>
      <w:pPr>
        <w:ind w:left="1568" w:hanging="480"/>
      </w:pPr>
      <w:rPr>
        <w:rFonts w:hint="default"/>
      </w:rPr>
    </w:lvl>
    <w:lvl w:ilvl="2">
      <w:start w:val="1"/>
      <w:numFmt w:val="lowerRoman"/>
      <w:lvlText w:val="%3."/>
      <w:lvlJc w:val="right"/>
      <w:pPr>
        <w:ind w:left="1928" w:hanging="420"/>
      </w:pPr>
    </w:lvl>
    <w:lvl w:ilvl="3">
      <w:start w:val="1"/>
      <w:numFmt w:val="decimal"/>
      <w:lvlText w:val="%4."/>
      <w:lvlJc w:val="left"/>
      <w:pPr>
        <w:ind w:left="2348" w:hanging="420"/>
      </w:pPr>
    </w:lvl>
    <w:lvl w:ilvl="4">
      <w:start w:val="1"/>
      <w:numFmt w:val="lowerLetter"/>
      <w:lvlText w:val="%5)"/>
      <w:lvlJc w:val="left"/>
      <w:pPr>
        <w:ind w:left="2768" w:hanging="420"/>
      </w:pPr>
    </w:lvl>
    <w:lvl w:ilvl="5">
      <w:start w:val="1"/>
      <w:numFmt w:val="lowerRoman"/>
      <w:lvlText w:val="%6."/>
      <w:lvlJc w:val="right"/>
      <w:pPr>
        <w:ind w:left="3188" w:hanging="420"/>
      </w:pPr>
    </w:lvl>
    <w:lvl w:ilvl="6">
      <w:start w:val="1"/>
      <w:numFmt w:val="decimal"/>
      <w:lvlText w:val="%7."/>
      <w:lvlJc w:val="left"/>
      <w:pPr>
        <w:ind w:left="3608" w:hanging="420"/>
      </w:pPr>
    </w:lvl>
    <w:lvl w:ilvl="7">
      <w:start w:val="1"/>
      <w:numFmt w:val="lowerLetter"/>
      <w:lvlText w:val="%8)"/>
      <w:lvlJc w:val="left"/>
      <w:pPr>
        <w:ind w:left="4028" w:hanging="420"/>
      </w:pPr>
    </w:lvl>
    <w:lvl w:ilvl="8">
      <w:start w:val="1"/>
      <w:numFmt w:val="lowerRoman"/>
      <w:lvlText w:val="%9."/>
      <w:lvlJc w:val="right"/>
      <w:pPr>
        <w:ind w:left="4448"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Q4NzY1MjY5ODdjZGFhYmJmY2ViYzE3MjEwYzQ1MGEifQ=="/>
  </w:docVars>
  <w:rsids>
    <w:rsidRoot w:val="002B67D6"/>
    <w:rsid w:val="00037399"/>
    <w:rsid w:val="00047F75"/>
    <w:rsid w:val="000676BF"/>
    <w:rsid w:val="00080D5B"/>
    <w:rsid w:val="00097D9D"/>
    <w:rsid w:val="000F36AE"/>
    <w:rsid w:val="00194E65"/>
    <w:rsid w:val="00217374"/>
    <w:rsid w:val="00225C55"/>
    <w:rsid w:val="002572BD"/>
    <w:rsid w:val="0028159B"/>
    <w:rsid w:val="00287AFC"/>
    <w:rsid w:val="002A30CC"/>
    <w:rsid w:val="002A4444"/>
    <w:rsid w:val="002B08C5"/>
    <w:rsid w:val="002B67D6"/>
    <w:rsid w:val="00311A5F"/>
    <w:rsid w:val="00327C1B"/>
    <w:rsid w:val="00341E62"/>
    <w:rsid w:val="003425CA"/>
    <w:rsid w:val="0041010B"/>
    <w:rsid w:val="00410E82"/>
    <w:rsid w:val="00416A93"/>
    <w:rsid w:val="00434D98"/>
    <w:rsid w:val="0047257D"/>
    <w:rsid w:val="004E7868"/>
    <w:rsid w:val="005617A5"/>
    <w:rsid w:val="0058436E"/>
    <w:rsid w:val="005A5349"/>
    <w:rsid w:val="00612BEF"/>
    <w:rsid w:val="0065202D"/>
    <w:rsid w:val="006667DE"/>
    <w:rsid w:val="006B2CD3"/>
    <w:rsid w:val="006D0080"/>
    <w:rsid w:val="00707B15"/>
    <w:rsid w:val="00762C72"/>
    <w:rsid w:val="007F5BDC"/>
    <w:rsid w:val="00857A87"/>
    <w:rsid w:val="008857DB"/>
    <w:rsid w:val="00897EDC"/>
    <w:rsid w:val="0090322A"/>
    <w:rsid w:val="0096464B"/>
    <w:rsid w:val="009853F0"/>
    <w:rsid w:val="00986F97"/>
    <w:rsid w:val="009B1D48"/>
    <w:rsid w:val="009C004E"/>
    <w:rsid w:val="009E0AA4"/>
    <w:rsid w:val="00A13266"/>
    <w:rsid w:val="00A51DA7"/>
    <w:rsid w:val="00A61D4A"/>
    <w:rsid w:val="00B012D6"/>
    <w:rsid w:val="00B65F7B"/>
    <w:rsid w:val="00B87135"/>
    <w:rsid w:val="00BD78A6"/>
    <w:rsid w:val="00C019CD"/>
    <w:rsid w:val="00C4128F"/>
    <w:rsid w:val="00C54FEF"/>
    <w:rsid w:val="00CD5D18"/>
    <w:rsid w:val="00D13143"/>
    <w:rsid w:val="00D32075"/>
    <w:rsid w:val="00E53E32"/>
    <w:rsid w:val="00EC5C35"/>
    <w:rsid w:val="00EF3771"/>
    <w:rsid w:val="00F06C72"/>
    <w:rsid w:val="00F443A0"/>
    <w:rsid w:val="00F52463"/>
    <w:rsid w:val="00F8019A"/>
    <w:rsid w:val="00FB4B6D"/>
    <w:rsid w:val="00FD2C50"/>
    <w:rsid w:val="02C2636E"/>
    <w:rsid w:val="04C4735A"/>
    <w:rsid w:val="05816FE5"/>
    <w:rsid w:val="0A110938"/>
    <w:rsid w:val="0FD7377E"/>
    <w:rsid w:val="0FD9172D"/>
    <w:rsid w:val="119A7465"/>
    <w:rsid w:val="18D8734F"/>
    <w:rsid w:val="19690971"/>
    <w:rsid w:val="1B851185"/>
    <w:rsid w:val="1BBB6955"/>
    <w:rsid w:val="1D2642A2"/>
    <w:rsid w:val="211A2370"/>
    <w:rsid w:val="21551C62"/>
    <w:rsid w:val="217557F8"/>
    <w:rsid w:val="25AE7098"/>
    <w:rsid w:val="260F2545"/>
    <w:rsid w:val="285005F4"/>
    <w:rsid w:val="2A647F86"/>
    <w:rsid w:val="2B457FE9"/>
    <w:rsid w:val="2CD61610"/>
    <w:rsid w:val="2D200154"/>
    <w:rsid w:val="2FD162F0"/>
    <w:rsid w:val="30694209"/>
    <w:rsid w:val="35686F3D"/>
    <w:rsid w:val="369E378C"/>
    <w:rsid w:val="37555A58"/>
    <w:rsid w:val="38A50B90"/>
    <w:rsid w:val="3F185CE9"/>
    <w:rsid w:val="3FD55595"/>
    <w:rsid w:val="43530F99"/>
    <w:rsid w:val="4B7A7AC4"/>
    <w:rsid w:val="4BB86731"/>
    <w:rsid w:val="4D8C4518"/>
    <w:rsid w:val="4DAD3AA0"/>
    <w:rsid w:val="4E270132"/>
    <w:rsid w:val="50EB1906"/>
    <w:rsid w:val="529C6C41"/>
    <w:rsid w:val="579B4A54"/>
    <w:rsid w:val="58494A1C"/>
    <w:rsid w:val="588977DA"/>
    <w:rsid w:val="5AFA1187"/>
    <w:rsid w:val="5B2F72B9"/>
    <w:rsid w:val="5E0B5A6E"/>
    <w:rsid w:val="61371BA7"/>
    <w:rsid w:val="62392F08"/>
    <w:rsid w:val="63305992"/>
    <w:rsid w:val="68917132"/>
    <w:rsid w:val="692E23BD"/>
    <w:rsid w:val="6A3C5081"/>
    <w:rsid w:val="6D0A63C2"/>
    <w:rsid w:val="6ED67D08"/>
    <w:rsid w:val="73607A73"/>
    <w:rsid w:val="74DC0F51"/>
    <w:rsid w:val="76245C51"/>
    <w:rsid w:val="77347978"/>
    <w:rsid w:val="784853C9"/>
    <w:rsid w:val="78957C5C"/>
    <w:rsid w:val="7B2D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D81711"/>
  <w15:docId w15:val="{DD59AC40-1013-46EC-A5BD-726AEF99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1" w:qFormat="1"/>
    <w:lsdException w:name="toc 5" w:semiHidden="1" w:uiPriority="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qFormat="1"/>
    <w:lsdException w:name="footnote text" w:semiHidden="1" w:unhideWhenUsed="1"/>
    <w:lsdException w:name="annotation text" w:semiHidden="1" w:unhideWhenUsed="1"/>
    <w:lsdException w:name="header" w:semiHidden="1" w:qFormat="1"/>
    <w:lsdException w:name="footer" w:semiHidden="1"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uiPriority="99"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qFormat="1"/>
    <w:lsdException w:name="Table Grid" w:unhideWhenUsed="1" w:qFormat="1"/>
    <w:lsdException w:name="Table Theme"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1"/>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link w:val="20"/>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link w:val="30"/>
    <w:uiPriority w:val="1"/>
    <w:unhideWhenUsed/>
    <w:qFormat/>
    <w:pPr>
      <w:keepNext/>
      <w:keepLines/>
      <w:numPr>
        <w:ilvl w:val="2"/>
        <w:numId w:val="1"/>
      </w:numPr>
      <w:spacing w:before="260" w:after="260" w:line="413" w:lineRule="auto"/>
      <w:outlineLvl w:val="2"/>
    </w:pPr>
    <w:rPr>
      <w:b/>
      <w:sz w:val="32"/>
    </w:rPr>
  </w:style>
  <w:style w:type="paragraph" w:styleId="4">
    <w:name w:val="heading 4"/>
    <w:basedOn w:val="a"/>
    <w:next w:val="a"/>
    <w:link w:val="40"/>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link w:val="a6"/>
    <w:unhideWhenUsed/>
    <w:qFormat/>
    <w:pPr>
      <w:spacing w:after="120"/>
    </w:pPr>
    <w:rPr>
      <w:sz w:val="32"/>
    </w:rPr>
  </w:style>
  <w:style w:type="paragraph" w:styleId="a7">
    <w:name w:val="Body Text Indent"/>
    <w:basedOn w:val="a"/>
    <w:semiHidden/>
    <w:unhideWhenUsed/>
    <w:qFormat/>
    <w:pPr>
      <w:spacing w:after="120"/>
      <w:ind w:leftChars="200" w:left="420"/>
    </w:pPr>
    <w:rPr>
      <w:sz w:val="24"/>
    </w:rPr>
  </w:style>
  <w:style w:type="paragraph" w:styleId="TOC5">
    <w:name w:val="toc 5"/>
    <w:basedOn w:val="a"/>
    <w:next w:val="a"/>
    <w:uiPriority w:val="1"/>
    <w:qFormat/>
    <w:pPr>
      <w:autoSpaceDE w:val="0"/>
      <w:autoSpaceDN w:val="0"/>
      <w:spacing w:before="265"/>
      <w:ind w:left="1479"/>
      <w:jc w:val="left"/>
    </w:pPr>
    <w:rPr>
      <w:rFonts w:ascii="宋体" w:eastAsia="宋体" w:hAnsi="宋体" w:cs="宋体"/>
      <w:kern w:val="0"/>
      <w:sz w:val="28"/>
      <w:szCs w:val="28"/>
      <w:lang w:val="zh-CN" w:bidi="zh-CN"/>
    </w:rPr>
  </w:style>
  <w:style w:type="paragraph" w:styleId="TOC3">
    <w:name w:val="toc 3"/>
    <w:basedOn w:val="a"/>
    <w:next w:val="a"/>
    <w:uiPriority w:val="39"/>
    <w:qFormat/>
    <w:pPr>
      <w:autoSpaceDE w:val="0"/>
      <w:autoSpaceDN w:val="0"/>
      <w:spacing w:before="268"/>
      <w:ind w:left="980"/>
      <w:jc w:val="left"/>
    </w:pPr>
    <w:rPr>
      <w:rFonts w:ascii="宋体" w:eastAsia="宋体" w:hAnsi="宋体" w:cs="宋体"/>
      <w:kern w:val="0"/>
      <w:sz w:val="28"/>
      <w:szCs w:val="28"/>
      <w:lang w:val="zh-CN" w:bidi="zh-CN"/>
    </w:rPr>
  </w:style>
  <w:style w:type="paragraph" w:styleId="21">
    <w:name w:val="Body Text Indent 2"/>
    <w:qFormat/>
    <w:pPr>
      <w:widowControl w:val="0"/>
      <w:ind w:firstLine="560"/>
      <w:jc w:val="both"/>
    </w:pPr>
    <w:rPr>
      <w:rFonts w:ascii="Calibri" w:eastAsia="汉仪粗仿宋简" w:hAnsi="Calibri" w:cs="黑体"/>
      <w:kern w:val="2"/>
      <w:sz w:val="28"/>
      <w:szCs w:val="28"/>
    </w:r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autoSpaceDE w:val="0"/>
      <w:autoSpaceDN w:val="0"/>
      <w:spacing w:before="265"/>
      <w:ind w:left="920"/>
      <w:jc w:val="left"/>
    </w:pPr>
    <w:rPr>
      <w:rFonts w:ascii="宋体" w:eastAsia="宋体" w:hAnsi="宋体" w:cs="宋体"/>
      <w:kern w:val="0"/>
      <w:sz w:val="28"/>
      <w:szCs w:val="28"/>
      <w:lang w:val="zh-CN" w:bidi="zh-CN"/>
    </w:rPr>
  </w:style>
  <w:style w:type="paragraph" w:styleId="TOC4">
    <w:name w:val="toc 4"/>
    <w:basedOn w:val="a"/>
    <w:next w:val="a"/>
    <w:uiPriority w:val="1"/>
    <w:qFormat/>
    <w:pPr>
      <w:autoSpaceDE w:val="0"/>
      <w:autoSpaceDN w:val="0"/>
      <w:spacing w:before="20"/>
      <w:ind w:left="1400"/>
      <w:jc w:val="left"/>
    </w:pPr>
    <w:rPr>
      <w:rFonts w:ascii="宋体" w:eastAsia="宋体" w:hAnsi="宋体" w:cs="宋体"/>
      <w:kern w:val="0"/>
      <w:sz w:val="28"/>
      <w:szCs w:val="28"/>
      <w:lang w:val="zh-CN" w:bidi="zh-CN"/>
    </w:rPr>
  </w:style>
  <w:style w:type="paragraph" w:styleId="TOC2">
    <w:name w:val="toc 2"/>
    <w:basedOn w:val="a"/>
    <w:next w:val="a"/>
    <w:uiPriority w:val="39"/>
    <w:qFormat/>
    <w:pPr>
      <w:autoSpaceDE w:val="0"/>
      <w:autoSpaceDN w:val="0"/>
      <w:spacing w:before="268"/>
      <w:ind w:left="920"/>
      <w:jc w:val="left"/>
    </w:pPr>
    <w:rPr>
      <w:rFonts w:ascii="宋体" w:eastAsia="宋体" w:hAnsi="宋体" w:cs="宋体"/>
      <w:b/>
      <w:bCs/>
      <w:i/>
      <w:kern w:val="0"/>
      <w:sz w:val="22"/>
      <w:szCs w:val="22"/>
      <w:lang w:val="zh-CN" w:bidi="zh-CN"/>
    </w:rPr>
  </w:style>
  <w:style w:type="paragraph" w:styleId="ae">
    <w:name w:val="Normal (Web)"/>
    <w:basedOn w:val="a"/>
    <w:uiPriority w:val="99"/>
    <w:qFormat/>
    <w:pPr>
      <w:autoSpaceDE w:val="0"/>
      <w:autoSpaceDN w:val="0"/>
      <w:spacing w:beforeAutospacing="1" w:afterAutospacing="1"/>
      <w:jc w:val="left"/>
    </w:pPr>
    <w:rPr>
      <w:rFonts w:ascii="宋体" w:eastAsia="宋体" w:hAnsi="宋体" w:cs="Times New Roman"/>
      <w:kern w:val="0"/>
      <w:sz w:val="24"/>
      <w:szCs w:val="22"/>
      <w:lang w:val="zh-CN" w:bidi="zh-CN"/>
    </w:rPr>
  </w:style>
  <w:style w:type="paragraph" w:styleId="af">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2">
    <w:name w:val="Body Text First Indent 2"/>
    <w:basedOn w:val="a7"/>
    <w:next w:val="a5"/>
    <w:unhideWhenUsed/>
    <w:qFormat/>
    <w:pPr>
      <w:spacing w:beforeLines="30" w:afterLines="30" w:after="0" w:line="200" w:lineRule="exact"/>
      <w:ind w:firstLineChars="200" w:firstLine="420"/>
    </w:pPr>
    <w:rPr>
      <w:rFonts w:ascii="宋体"/>
      <w:spacing w:val="-4"/>
      <w:kern w:val="0"/>
      <w:szCs w:val="20"/>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1"/>
    <w:qFormat/>
    <w:rPr>
      <w:rFonts w:ascii="Calibri" w:eastAsia="宋体" w:hAnsi="Calibri" w:cs="Times New Roman"/>
      <w:bCs/>
      <w:kern w:val="44"/>
      <w:sz w:val="28"/>
      <w:szCs w:val="44"/>
    </w:rPr>
  </w:style>
  <w:style w:type="character" w:customStyle="1" w:styleId="20">
    <w:name w:val="标题 2 字符"/>
    <w:basedOn w:val="a1"/>
    <w:link w:val="2"/>
    <w:uiPriority w:val="1"/>
    <w:rPr>
      <w:rFonts w:ascii="Arial" w:eastAsia="华文楷体" w:hAnsi="Arial"/>
      <w:b/>
      <w:kern w:val="2"/>
      <w:sz w:val="28"/>
      <w:szCs w:val="24"/>
    </w:rPr>
  </w:style>
  <w:style w:type="character" w:customStyle="1" w:styleId="30">
    <w:name w:val="标题 3 字符"/>
    <w:basedOn w:val="a1"/>
    <w:link w:val="3"/>
    <w:uiPriority w:val="1"/>
    <w:rPr>
      <w:b/>
      <w:kern w:val="2"/>
      <w:sz w:val="32"/>
      <w:szCs w:val="24"/>
    </w:rPr>
  </w:style>
  <w:style w:type="character" w:customStyle="1" w:styleId="40">
    <w:name w:val="标题 4 字符"/>
    <w:basedOn w:val="a1"/>
    <w:link w:val="4"/>
    <w:uiPriority w:val="1"/>
    <w:rPr>
      <w:rFonts w:asciiTheme="majorHAnsi" w:eastAsiaTheme="majorEastAsia" w:hAnsiTheme="majorHAnsi" w:cstheme="majorBidi"/>
      <w:b/>
      <w:bCs/>
      <w:kern w:val="2"/>
      <w:sz w:val="28"/>
      <w:szCs w:val="28"/>
    </w:rPr>
  </w:style>
  <w:style w:type="character" w:customStyle="1" w:styleId="a6">
    <w:name w:val="正文文本 字符"/>
    <w:basedOn w:val="a1"/>
    <w:link w:val="a5"/>
    <w:uiPriority w:val="1"/>
    <w:qFormat/>
    <w:rPr>
      <w:kern w:val="2"/>
      <w:sz w:val="32"/>
      <w:szCs w:val="24"/>
    </w:rPr>
  </w:style>
  <w:style w:type="character" w:customStyle="1" w:styleId="ab">
    <w:name w:val="页脚 字符"/>
    <w:basedOn w:val="a1"/>
    <w:link w:val="aa"/>
    <w:uiPriority w:val="99"/>
    <w:qFormat/>
    <w:rPr>
      <w:kern w:val="2"/>
      <w:sz w:val="18"/>
      <w:szCs w:val="24"/>
    </w:rPr>
  </w:style>
  <w:style w:type="character" w:customStyle="1" w:styleId="ad">
    <w:name w:val="页眉 字符"/>
    <w:basedOn w:val="a1"/>
    <w:link w:val="ac"/>
    <w:qFormat/>
    <w:rPr>
      <w:kern w:val="2"/>
      <w:sz w:val="18"/>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Style3">
    <w:name w:val="_Style 3"/>
    <w:qFormat/>
    <w:pPr>
      <w:widowControl w:val="0"/>
      <w:spacing w:line="440" w:lineRule="exact"/>
      <w:ind w:firstLineChars="200" w:firstLine="420"/>
      <w:jc w:val="both"/>
    </w:pPr>
    <w:rPr>
      <w:rFonts w:ascii="Calibri" w:eastAsia="宋体" w:hAnsi="Calibri" w:cs="Times New Roman"/>
      <w:kern w:val="2"/>
      <w:szCs w:val="24"/>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1"/>
      <w:szCs w:val="21"/>
      <w:u w:val="none"/>
    </w:rPr>
  </w:style>
  <w:style w:type="character" w:customStyle="1" w:styleId="a9">
    <w:name w:val="批注框文本 字符"/>
    <w:basedOn w:val="a1"/>
    <w:link w:val="a8"/>
    <w:qFormat/>
    <w:rPr>
      <w:kern w:val="2"/>
      <w:sz w:val="18"/>
      <w:szCs w:val="18"/>
    </w:rPr>
  </w:style>
  <w:style w:type="paragraph" w:styleId="af1">
    <w:name w:val="List Paragraph"/>
    <w:basedOn w:val="a"/>
    <w:uiPriority w:val="1"/>
    <w:qFormat/>
    <w:pPr>
      <w:autoSpaceDE w:val="0"/>
      <w:autoSpaceDN w:val="0"/>
      <w:ind w:left="1762" w:hanging="284"/>
      <w:jc w:val="left"/>
    </w:pPr>
    <w:rPr>
      <w:rFonts w:ascii="宋体" w:eastAsia="宋体" w:hAnsi="宋体" w:cs="宋体"/>
      <w:kern w:val="0"/>
      <w:sz w:val="22"/>
      <w:szCs w:val="22"/>
      <w:lang w:val="zh-CN" w:bidi="zh-CN"/>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styleId="TOC">
    <w:name w:val="TOC Heading"/>
    <w:basedOn w:val="1"/>
    <w:next w:val="a"/>
    <w:uiPriority w:val="39"/>
    <w:semiHidden/>
    <w:unhideWhenUsed/>
    <w:qFormat/>
    <w:rsid w:val="00080D5B"/>
    <w:pPr>
      <w:widowControl/>
      <w:numPr>
        <w:numId w:val="0"/>
      </w:numPr>
      <w:spacing w:beforeLines="0" w:before="480" w:afterLines="0" w:after="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styleId="af2">
    <w:name w:val="Hyperlink"/>
    <w:basedOn w:val="a1"/>
    <w:unhideWhenUsed/>
    <w:rsid w:val="00080D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1E2858D-577A-4075-A192-E71B03375F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1959</Words>
  <Characters>11172</Characters>
  <Application>Microsoft Office Word</Application>
  <DocSecurity>0</DocSecurity>
  <Lines>93</Lines>
  <Paragraphs>26</Paragraphs>
  <ScaleCrop>false</ScaleCrop>
  <Company>MS</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职教桥周洁</dc:creator>
  <cp:lastModifiedBy>158584861@qq.com</cp:lastModifiedBy>
  <cp:revision>2</cp:revision>
  <dcterms:created xsi:type="dcterms:W3CDTF">2023-06-08T03:56:00Z</dcterms:created>
  <dcterms:modified xsi:type="dcterms:W3CDTF">2023-06-08T03:56:00Z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