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bCs/>
          <w:sz w:val="56"/>
          <w:szCs w:val="56"/>
        </w:rPr>
      </w:pPr>
      <w:bookmarkStart w:id="0" w:name="_Toc16337"/>
      <w:bookmarkStart w:id="1" w:name="_Toc24589"/>
      <w:bookmarkStart w:id="2" w:name="_Toc10776"/>
      <w:r>
        <w:rPr>
          <w:rFonts w:hint="eastAsia" w:ascii="楷体" w:hAnsi="楷体" w:eastAsia="楷体"/>
          <w:b/>
          <w:bCs/>
          <w:sz w:val="24"/>
        </w:rPr>
        <w:t>国家中等职业教育改革发展示范学校</w:t>
      </w:r>
    </w:p>
    <w:p>
      <w:pPr>
        <w:pStyle w:val="19"/>
        <w:spacing w:before="0" w:beforeLines="0" w:after="0" w:line="240" w:lineRule="auto"/>
        <w:ind w:firstLine="0" w:firstLineChars="0"/>
        <w:jc w:val="center"/>
        <w:outlineLvl w:val="0"/>
        <w:rPr>
          <w:rFonts w:ascii="华文行楷" w:hAnsi="华文行楷" w:eastAsia="华文行楷" w:cs="华文行楷"/>
          <w:sz w:val="72"/>
          <w:szCs w:val="144"/>
        </w:rPr>
      </w:pPr>
    </w:p>
    <w:p>
      <w:pPr>
        <w:pStyle w:val="19"/>
        <w:spacing w:before="0" w:beforeLines="0" w:after="0" w:line="240" w:lineRule="auto"/>
        <w:ind w:firstLine="0" w:firstLineChars="0"/>
        <w:jc w:val="center"/>
        <w:outlineLvl w:val="0"/>
        <w:rPr>
          <w:rFonts w:ascii="华文行楷" w:hAnsi="华文行楷" w:eastAsia="华文行楷" w:cs="华文行楷"/>
          <w:sz w:val="72"/>
          <w:szCs w:val="144"/>
        </w:rPr>
      </w:pPr>
    </w:p>
    <w:p>
      <w:pPr>
        <w:pStyle w:val="19"/>
        <w:spacing w:before="0" w:beforeLines="0" w:after="0" w:line="240" w:lineRule="auto"/>
        <w:ind w:firstLine="0" w:firstLineChars="0"/>
        <w:jc w:val="center"/>
        <w:outlineLvl w:val="0"/>
        <w:rPr>
          <w:rFonts w:ascii="华文行楷" w:hAnsi="华文行楷" w:eastAsia="华文行楷" w:cs="华文行楷"/>
          <w:sz w:val="72"/>
          <w:szCs w:val="144"/>
        </w:rPr>
      </w:pPr>
      <w:bookmarkStart w:id="3" w:name="_Hlk80881458"/>
      <w:bookmarkEnd w:id="3"/>
      <w:r>
        <w:rPr>
          <w:rFonts w:asciiTheme="minorEastAsia" w:hAnsiTheme="minorEastAsia" w:cstheme="minorEastAsia"/>
          <w:b/>
          <w:bCs/>
          <w:sz w:val="36"/>
          <w:szCs w:val="44"/>
        </w:rPr>
        <w:drawing>
          <wp:inline distT="0" distB="0" distL="0" distR="0">
            <wp:extent cx="1343025" cy="134239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6"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pPr>
        <w:pStyle w:val="19"/>
        <w:spacing w:before="0" w:beforeLines="0" w:after="0" w:line="240" w:lineRule="auto"/>
        <w:ind w:firstLine="0" w:firstLineChars="0"/>
        <w:jc w:val="center"/>
        <w:outlineLvl w:val="0"/>
        <w:rPr>
          <w:rFonts w:ascii="黑体" w:hAnsi="黑体" w:eastAsia="黑体" w:cs="黑体"/>
          <w:b/>
          <w:sz w:val="52"/>
          <w:szCs w:val="52"/>
          <w:shd w:val="clear" w:color="auto" w:fill="FFFFFF"/>
        </w:rPr>
      </w:pPr>
      <w:r>
        <w:rPr>
          <w:rFonts w:hint="eastAsia" w:ascii="华文行楷" w:hAnsi="华文行楷" w:eastAsia="华文行楷" w:cs="华文行楷"/>
          <w:sz w:val="72"/>
          <w:szCs w:val="144"/>
        </w:rPr>
        <w:t>阳江市第一职业技术学校</w:t>
      </w:r>
      <w:bookmarkEnd w:id="0"/>
    </w:p>
    <w:p>
      <w:pPr>
        <w:spacing w:before="1560" w:beforeLines="500" w:line="360" w:lineRule="auto"/>
        <w:jc w:val="center"/>
        <w:outlineLvl w:val="0"/>
        <w:rPr>
          <w:rFonts w:ascii="黑体" w:hAnsi="黑体" w:eastAsia="黑体" w:cs="黑体"/>
          <w:b/>
          <w:sz w:val="56"/>
          <w:szCs w:val="56"/>
          <w:shd w:val="clear" w:color="auto" w:fill="FFFFFF"/>
        </w:rPr>
      </w:pPr>
      <w:bookmarkStart w:id="4" w:name="_Toc24945"/>
      <w:bookmarkStart w:id="5" w:name="_Toc19809"/>
      <w:bookmarkStart w:id="6" w:name="_Toc13256"/>
      <w:bookmarkStart w:id="7" w:name="_Toc20710"/>
      <w:bookmarkStart w:id="8" w:name="_Toc3655"/>
      <w:r>
        <w:rPr>
          <w:rFonts w:hint="eastAsia" w:ascii="黑体" w:hAnsi="黑体" w:eastAsia="黑体" w:cs="黑体"/>
          <w:b/>
          <w:sz w:val="56"/>
          <w:szCs w:val="56"/>
          <w:shd w:val="clear" w:color="auto" w:fill="FFFFFF"/>
          <w:lang w:eastAsia="zh-CN"/>
        </w:rPr>
        <w:t>数控技术应用（智能制造）</w:t>
      </w:r>
      <w:r>
        <w:rPr>
          <w:rFonts w:hint="eastAsia" w:ascii="黑体" w:hAnsi="黑体" w:eastAsia="黑体" w:cs="黑体"/>
          <w:b/>
          <w:sz w:val="56"/>
          <w:szCs w:val="56"/>
          <w:shd w:val="clear" w:color="auto" w:fill="FFFFFF"/>
        </w:rPr>
        <w:t>专业</w:t>
      </w:r>
      <w:bookmarkEnd w:id="4"/>
      <w:bookmarkEnd w:id="5"/>
      <w:bookmarkEnd w:id="6"/>
      <w:bookmarkEnd w:id="7"/>
      <w:bookmarkStart w:id="9" w:name="_Toc30037"/>
    </w:p>
    <w:bookmarkEnd w:id="8"/>
    <w:bookmarkEnd w:id="9"/>
    <w:p>
      <w:pPr>
        <w:spacing w:before="31" w:beforeLines="10" w:line="360" w:lineRule="auto"/>
        <w:jc w:val="center"/>
        <w:outlineLvl w:val="0"/>
        <w:rPr>
          <w:rFonts w:ascii="楷体" w:hAnsi="楷体" w:eastAsia="黑体"/>
          <w:b/>
          <w:bCs/>
          <w:sz w:val="72"/>
          <w:szCs w:val="72"/>
        </w:rPr>
      </w:pPr>
      <w:bookmarkStart w:id="10" w:name="_Toc17212"/>
      <w:r>
        <w:rPr>
          <w:rFonts w:hint="eastAsia" w:ascii="黑体" w:hAnsi="黑体" w:eastAsia="黑体" w:cs="黑体"/>
          <w:b/>
          <w:sz w:val="56"/>
          <w:szCs w:val="56"/>
          <w:shd w:val="clear" w:color="auto" w:fill="FFFFFF"/>
        </w:rPr>
        <w:t>人才培养方案</w:t>
      </w:r>
      <w:bookmarkEnd w:id="10"/>
      <w:r>
        <w:rPr>
          <w:rFonts w:hint="eastAsia" w:ascii="黑体" w:hAnsi="黑体" w:eastAsia="黑体" w:cs="黑体"/>
          <w:b/>
          <w:sz w:val="56"/>
          <w:szCs w:val="56"/>
          <w:shd w:val="clear" w:color="auto" w:fill="FFFFFF"/>
        </w:rPr>
        <w:t>（20</w:t>
      </w:r>
      <w:r>
        <w:rPr>
          <w:rFonts w:hint="eastAsia" w:ascii="黑体" w:hAnsi="黑体" w:eastAsia="黑体" w:cs="黑体"/>
          <w:b/>
          <w:sz w:val="56"/>
          <w:szCs w:val="56"/>
          <w:shd w:val="clear" w:color="auto" w:fill="FFFFFF"/>
          <w:lang w:val="en-US" w:eastAsia="zh-CN"/>
        </w:rPr>
        <w:t>23</w:t>
      </w:r>
      <w:r>
        <w:rPr>
          <w:rFonts w:hint="eastAsia" w:ascii="黑体" w:hAnsi="黑体" w:eastAsia="黑体" w:cs="黑体"/>
          <w:b/>
          <w:sz w:val="56"/>
          <w:szCs w:val="56"/>
          <w:shd w:val="clear" w:color="auto" w:fill="FFFFFF"/>
        </w:rPr>
        <w:t>级）</w:t>
      </w:r>
    </w:p>
    <w:p>
      <w:pPr>
        <w:pStyle w:val="14"/>
        <w:spacing w:before="3120" w:beforeLines="1000"/>
        <w:ind w:firstLine="0"/>
        <w:jc w:val="center"/>
        <w:rPr>
          <w:bCs/>
        </w:rPr>
      </w:pPr>
      <w:r>
        <w:rPr>
          <w:rFonts w:hint="eastAsia" w:ascii="黑体" w:hAnsi="黑体" w:eastAsia="黑体"/>
          <w:bCs/>
          <w:shd w:val="clear" w:color="auto" w:fill="FFFFFF"/>
        </w:rPr>
        <w:t>2023年5月</w:t>
      </w:r>
    </w:p>
    <w:p>
      <w:pPr>
        <w:pStyle w:val="20"/>
        <w:spacing w:before="93" w:after="93"/>
        <w:ind w:firstLine="464"/>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701"/>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835" w:type="dxa"/>
            <w:gridSpan w:val="2"/>
            <w:vAlign w:val="center"/>
          </w:tcPr>
          <w:p>
            <w:pPr>
              <w:pStyle w:val="20"/>
              <w:spacing w:beforeLines="0" w:afterLines="0" w:line="240" w:lineRule="auto"/>
              <w:ind w:left="0" w:leftChars="0" w:firstLine="0" w:firstLineChars="0"/>
              <w:jc w:val="center"/>
              <w:rPr>
                <w:sz w:val="28"/>
                <w:szCs w:val="28"/>
              </w:rPr>
            </w:pPr>
            <w:r>
              <w:rPr>
                <w:sz w:val="28"/>
                <w:szCs w:val="28"/>
              </w:rPr>
              <w:br w:type="page"/>
            </w:r>
            <w:r>
              <w:rPr>
                <w:rFonts w:hint="eastAsia"/>
                <w:sz w:val="28"/>
                <w:szCs w:val="28"/>
              </w:rPr>
              <w:t>专业名称</w:t>
            </w:r>
          </w:p>
        </w:tc>
        <w:tc>
          <w:tcPr>
            <w:tcW w:w="5529" w:type="dxa"/>
            <w:vAlign w:val="center"/>
          </w:tcPr>
          <w:p>
            <w:pPr>
              <w:pStyle w:val="20"/>
              <w:spacing w:beforeLines="0" w:afterLines="0" w:line="240" w:lineRule="auto"/>
              <w:ind w:left="0" w:leftChars="0" w:firstLine="0" w:firstLineChars="0"/>
              <w:jc w:val="left"/>
              <w:rPr>
                <w:rFonts w:hint="eastAsia"/>
                <w:sz w:val="28"/>
                <w:szCs w:val="28"/>
              </w:rPr>
            </w:pPr>
            <w:r>
              <w:rPr>
                <w:rFonts w:hint="eastAsia"/>
                <w:sz w:val="28"/>
                <w:szCs w:val="28"/>
              </w:rPr>
              <w:t>数控技术应用（智能制造）专业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35" w:type="dxa"/>
            <w:gridSpan w:val="2"/>
            <w:vAlign w:val="center"/>
          </w:tcPr>
          <w:p>
            <w:pPr>
              <w:pStyle w:val="20"/>
              <w:spacing w:beforeLines="0" w:afterLines="0" w:line="240" w:lineRule="auto"/>
              <w:ind w:left="0" w:leftChars="0" w:firstLine="0" w:firstLineChars="0"/>
              <w:jc w:val="center"/>
              <w:rPr>
                <w:sz w:val="28"/>
                <w:szCs w:val="28"/>
              </w:rPr>
            </w:pPr>
            <w:r>
              <w:rPr>
                <w:rFonts w:hint="eastAsia"/>
                <w:sz w:val="28"/>
                <w:szCs w:val="28"/>
              </w:rPr>
              <w:t>专业代码</w:t>
            </w:r>
          </w:p>
        </w:tc>
        <w:tc>
          <w:tcPr>
            <w:tcW w:w="5529" w:type="dxa"/>
            <w:vAlign w:val="center"/>
          </w:tcPr>
          <w:p>
            <w:pPr>
              <w:pStyle w:val="20"/>
              <w:spacing w:beforeLines="0" w:afterLines="0" w:line="240" w:lineRule="auto"/>
              <w:ind w:left="0" w:leftChars="0" w:firstLine="0" w:firstLineChars="0"/>
              <w:jc w:val="left"/>
              <w:rPr>
                <w:rFonts w:hint="eastAsia"/>
                <w:sz w:val="28"/>
                <w:szCs w:val="28"/>
              </w:rPr>
            </w:pPr>
            <w:r>
              <w:rPr>
                <w:rFonts w:hint="eastAsia"/>
                <w:sz w:val="28"/>
                <w:szCs w:val="28"/>
                <w:lang w:val="en-US" w:eastAsia="zh-CN"/>
              </w:rPr>
              <w:t>660103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35" w:type="dxa"/>
            <w:gridSpan w:val="2"/>
            <w:vAlign w:val="center"/>
          </w:tcPr>
          <w:p>
            <w:pPr>
              <w:pStyle w:val="20"/>
              <w:spacing w:beforeLines="0" w:afterLines="0" w:line="240" w:lineRule="auto"/>
              <w:ind w:left="0" w:leftChars="0" w:firstLine="0" w:firstLineChars="0"/>
              <w:jc w:val="center"/>
              <w:rPr>
                <w:sz w:val="28"/>
                <w:szCs w:val="28"/>
              </w:rPr>
            </w:pPr>
            <w:r>
              <w:rPr>
                <w:rFonts w:hint="eastAsia"/>
                <w:sz w:val="28"/>
                <w:szCs w:val="28"/>
              </w:rPr>
              <w:t>适用学生</w:t>
            </w:r>
          </w:p>
        </w:tc>
        <w:tc>
          <w:tcPr>
            <w:tcW w:w="5529" w:type="dxa"/>
            <w:vAlign w:val="center"/>
          </w:tcPr>
          <w:p>
            <w:pPr>
              <w:spacing w:beforeLines="0" w:line="540" w:lineRule="exact"/>
              <w:jc w:val="left"/>
              <w:rPr>
                <w:rFonts w:hint="eastAsia" w:ascii="宋体" w:hAnsiTheme="minorHAnsi" w:eastAsiaTheme="minorEastAsia" w:cstheme="minorBidi"/>
                <w:spacing w:val="-4"/>
                <w:kern w:val="0"/>
                <w:sz w:val="28"/>
                <w:szCs w:val="28"/>
                <w:lang w:val="en-US" w:eastAsia="zh-CN" w:bidi="ar-SA"/>
              </w:rPr>
            </w:pPr>
            <w:r>
              <w:rPr>
                <w:rFonts w:hint="eastAsia" w:ascii="宋体" w:cstheme="minorBidi"/>
                <w:spacing w:val="-4"/>
                <w:kern w:val="0"/>
                <w:sz w:val="28"/>
                <w:szCs w:val="28"/>
                <w:lang w:val="en-US" w:eastAsia="zh-CN" w:bidi="ar-SA"/>
              </w:rPr>
              <w:t>2023秋数控技术</w:t>
            </w:r>
            <w:r>
              <w:rPr>
                <w:rFonts w:hint="eastAsia"/>
                <w:sz w:val="28"/>
                <w:szCs w:val="28"/>
              </w:rPr>
              <w:t>应用（智能制造）专业</w:t>
            </w:r>
            <w:r>
              <w:rPr>
                <w:rFonts w:hint="eastAsia"/>
                <w:sz w:val="28"/>
                <w:szCs w:val="28"/>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4" w:type="dxa"/>
            <w:vMerge w:val="restart"/>
            <w:vAlign w:val="center"/>
          </w:tcPr>
          <w:p>
            <w:pPr>
              <w:pStyle w:val="20"/>
              <w:spacing w:beforeLines="0" w:afterLines="0" w:line="240" w:lineRule="auto"/>
              <w:ind w:left="0" w:leftChars="0" w:firstLine="0" w:firstLineChars="0"/>
              <w:jc w:val="center"/>
              <w:rPr>
                <w:sz w:val="28"/>
                <w:szCs w:val="28"/>
              </w:rPr>
            </w:pPr>
            <w:r>
              <w:rPr>
                <w:rFonts w:hint="eastAsia"/>
                <w:sz w:val="28"/>
                <w:szCs w:val="28"/>
              </w:rPr>
              <w:t>主编</w:t>
            </w:r>
          </w:p>
        </w:tc>
        <w:tc>
          <w:tcPr>
            <w:tcW w:w="1701" w:type="dxa"/>
            <w:vAlign w:val="center"/>
          </w:tcPr>
          <w:p>
            <w:pPr>
              <w:pStyle w:val="20"/>
              <w:spacing w:beforeLines="0" w:afterLines="0" w:line="240" w:lineRule="auto"/>
              <w:ind w:left="0" w:leftChars="0" w:firstLine="0" w:firstLineChars="0"/>
              <w:jc w:val="center"/>
              <w:rPr>
                <w:sz w:val="28"/>
                <w:szCs w:val="28"/>
              </w:rPr>
            </w:pPr>
            <w:r>
              <w:rPr>
                <w:rFonts w:hint="eastAsia"/>
                <w:sz w:val="28"/>
                <w:szCs w:val="28"/>
              </w:rPr>
              <w:t>学校人员</w:t>
            </w:r>
          </w:p>
        </w:tc>
        <w:tc>
          <w:tcPr>
            <w:tcW w:w="5529" w:type="dxa"/>
            <w:vAlign w:val="center"/>
          </w:tcPr>
          <w:p>
            <w:pPr>
              <w:pStyle w:val="20"/>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黄立超</w:t>
            </w:r>
            <w:r>
              <w:rPr>
                <w:rFonts w:hint="eastAsia" w:ascii="宋体" w:hAnsiTheme="minorHAnsi" w:eastAsiaTheme="minorEastAsia" w:cstheme="minorBidi"/>
                <w:spacing w:val="-4"/>
                <w:kern w:val="0"/>
                <w:sz w:val="28"/>
                <w:szCs w:val="28"/>
                <w:lang w:val="en-US" w:eastAsia="zh-CN" w:bidi="ar-SA"/>
              </w:rPr>
              <w:tab/>
            </w:r>
            <w:r>
              <w:rPr>
                <w:rFonts w:hint="eastAsia" w:cstheme="minorBidi"/>
                <w:spacing w:val="-4"/>
                <w:kern w:val="0"/>
                <w:sz w:val="28"/>
                <w:szCs w:val="28"/>
                <w:lang w:val="en-US" w:eastAsia="zh-CN" w:bidi="ar-SA"/>
              </w:rPr>
              <w:t>、</w:t>
            </w:r>
            <w:r>
              <w:rPr>
                <w:rFonts w:hint="eastAsia" w:ascii="宋体" w:hAnsiTheme="minorHAnsi" w:eastAsiaTheme="minorEastAsia" w:cstheme="minorBidi"/>
                <w:spacing w:val="-4"/>
                <w:kern w:val="0"/>
                <w:sz w:val="28"/>
                <w:szCs w:val="28"/>
                <w:lang w:val="en-US" w:eastAsia="zh-CN" w:bidi="ar-SA"/>
              </w:rPr>
              <w:t>邓敬莲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34" w:type="dxa"/>
            <w:vMerge w:val="continue"/>
            <w:vAlign w:val="center"/>
          </w:tcPr>
          <w:p>
            <w:pPr>
              <w:pStyle w:val="20"/>
              <w:spacing w:beforeLines="0" w:afterLines="0" w:line="240" w:lineRule="auto"/>
              <w:ind w:left="0" w:leftChars="0" w:firstLine="0" w:firstLineChars="0"/>
              <w:jc w:val="center"/>
              <w:rPr>
                <w:sz w:val="28"/>
                <w:szCs w:val="28"/>
              </w:rPr>
            </w:pPr>
          </w:p>
        </w:tc>
        <w:tc>
          <w:tcPr>
            <w:tcW w:w="1701" w:type="dxa"/>
            <w:vAlign w:val="center"/>
          </w:tcPr>
          <w:p>
            <w:pPr>
              <w:pStyle w:val="20"/>
              <w:spacing w:beforeLines="0" w:afterLines="0" w:line="240" w:lineRule="auto"/>
              <w:ind w:left="0" w:leftChars="0" w:firstLine="0" w:firstLineChars="0"/>
              <w:jc w:val="center"/>
              <w:rPr>
                <w:sz w:val="28"/>
                <w:szCs w:val="28"/>
              </w:rPr>
            </w:pPr>
            <w:r>
              <w:rPr>
                <w:rFonts w:hint="eastAsia"/>
                <w:sz w:val="28"/>
                <w:szCs w:val="28"/>
              </w:rPr>
              <w:t>企业人员</w:t>
            </w:r>
          </w:p>
        </w:tc>
        <w:tc>
          <w:tcPr>
            <w:tcW w:w="5529" w:type="dxa"/>
            <w:vAlign w:val="center"/>
          </w:tcPr>
          <w:p>
            <w:pPr>
              <w:pStyle w:val="20"/>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邓安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Merge w:val="restart"/>
            <w:vAlign w:val="center"/>
          </w:tcPr>
          <w:p>
            <w:pPr>
              <w:pStyle w:val="20"/>
              <w:spacing w:beforeLines="0" w:afterLines="0" w:line="240" w:lineRule="auto"/>
              <w:ind w:left="0" w:leftChars="0" w:firstLine="0" w:firstLineChars="0"/>
              <w:jc w:val="center"/>
              <w:rPr>
                <w:sz w:val="28"/>
                <w:szCs w:val="28"/>
              </w:rPr>
            </w:pPr>
            <w:r>
              <w:rPr>
                <w:rFonts w:hint="eastAsia"/>
                <w:sz w:val="28"/>
                <w:szCs w:val="28"/>
              </w:rPr>
              <w:t>参编</w:t>
            </w:r>
          </w:p>
        </w:tc>
        <w:tc>
          <w:tcPr>
            <w:tcW w:w="1701" w:type="dxa"/>
            <w:vAlign w:val="center"/>
          </w:tcPr>
          <w:p>
            <w:pPr>
              <w:pStyle w:val="20"/>
              <w:spacing w:beforeLines="0" w:afterLines="0" w:line="240" w:lineRule="auto"/>
              <w:ind w:left="0" w:leftChars="0" w:firstLine="0" w:firstLineChars="0"/>
              <w:jc w:val="center"/>
              <w:rPr>
                <w:sz w:val="28"/>
                <w:szCs w:val="28"/>
              </w:rPr>
            </w:pPr>
            <w:r>
              <w:rPr>
                <w:rFonts w:hint="eastAsia"/>
                <w:sz w:val="28"/>
                <w:szCs w:val="28"/>
              </w:rPr>
              <w:t>学校人员</w:t>
            </w:r>
          </w:p>
        </w:tc>
        <w:tc>
          <w:tcPr>
            <w:tcW w:w="5529" w:type="dxa"/>
            <w:vAlign w:val="center"/>
          </w:tcPr>
          <w:p>
            <w:pPr>
              <w:pStyle w:val="20"/>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余小员、黄秋婵、黄春檑、林良划</w:t>
            </w:r>
            <w:r>
              <w:rPr>
                <w:rFonts w:hint="eastAsia" w:cstheme="minorBidi"/>
                <w:spacing w:val="-4"/>
                <w:kern w:val="0"/>
                <w:sz w:val="28"/>
                <w:szCs w:val="28"/>
                <w:lang w:val="en-US" w:eastAsia="zh-CN" w:bidi="ar-SA"/>
              </w:rPr>
              <w:t>、林思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4" w:type="dxa"/>
            <w:vMerge w:val="continue"/>
            <w:vAlign w:val="center"/>
          </w:tcPr>
          <w:p>
            <w:pPr>
              <w:pStyle w:val="20"/>
              <w:spacing w:beforeLines="0" w:afterLines="0" w:line="240" w:lineRule="auto"/>
              <w:ind w:left="0" w:leftChars="0" w:firstLine="0" w:firstLineChars="0"/>
              <w:jc w:val="center"/>
              <w:rPr>
                <w:sz w:val="28"/>
                <w:szCs w:val="28"/>
              </w:rPr>
            </w:pPr>
          </w:p>
        </w:tc>
        <w:tc>
          <w:tcPr>
            <w:tcW w:w="1701" w:type="dxa"/>
            <w:vAlign w:val="center"/>
          </w:tcPr>
          <w:p>
            <w:pPr>
              <w:pStyle w:val="20"/>
              <w:spacing w:beforeLines="0" w:afterLines="0" w:line="240" w:lineRule="auto"/>
              <w:ind w:left="0" w:leftChars="0" w:firstLine="0" w:firstLineChars="0"/>
              <w:jc w:val="center"/>
              <w:rPr>
                <w:sz w:val="28"/>
                <w:szCs w:val="28"/>
              </w:rPr>
            </w:pPr>
            <w:r>
              <w:rPr>
                <w:rFonts w:hint="eastAsia"/>
                <w:sz w:val="28"/>
                <w:szCs w:val="28"/>
              </w:rPr>
              <w:t>企业人员</w:t>
            </w:r>
          </w:p>
        </w:tc>
        <w:tc>
          <w:tcPr>
            <w:tcW w:w="5529" w:type="dxa"/>
            <w:vAlign w:val="center"/>
          </w:tcPr>
          <w:p>
            <w:pPr>
              <w:pStyle w:val="20"/>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张育强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835" w:type="dxa"/>
            <w:gridSpan w:val="2"/>
            <w:vMerge w:val="restart"/>
            <w:vAlign w:val="center"/>
          </w:tcPr>
          <w:p>
            <w:pPr>
              <w:pStyle w:val="20"/>
              <w:spacing w:beforeLines="0" w:afterLines="0" w:line="240" w:lineRule="auto"/>
              <w:ind w:left="0" w:leftChars="0" w:firstLine="0" w:firstLineChars="0"/>
              <w:jc w:val="center"/>
              <w:rPr>
                <w:sz w:val="28"/>
                <w:szCs w:val="28"/>
              </w:rPr>
            </w:pPr>
            <w:r>
              <w:rPr>
                <w:rFonts w:hint="eastAsia"/>
                <w:sz w:val="28"/>
                <w:szCs w:val="28"/>
              </w:rPr>
              <w:t>参编单位</w:t>
            </w:r>
          </w:p>
        </w:tc>
        <w:tc>
          <w:tcPr>
            <w:tcW w:w="5529" w:type="dxa"/>
            <w:vAlign w:val="center"/>
          </w:tcPr>
          <w:p>
            <w:pPr>
              <w:pStyle w:val="20"/>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广州数控设备</w:t>
            </w:r>
            <w:r>
              <w:rPr>
                <w:rFonts w:hint="eastAsia" w:cstheme="minorBidi"/>
                <w:spacing w:val="-4"/>
                <w:kern w:val="0"/>
                <w:sz w:val="28"/>
                <w:szCs w:val="28"/>
                <w:lang w:val="en-US" w:eastAsia="zh-CN" w:bidi="ar-SA"/>
              </w:rPr>
              <w:t>、</w:t>
            </w:r>
            <w:r>
              <w:rPr>
                <w:rFonts w:hint="eastAsia" w:ascii="宋体" w:hAnsiTheme="minorHAnsi" w:eastAsiaTheme="minorEastAsia" w:cstheme="minorBidi"/>
                <w:spacing w:val="-4"/>
                <w:kern w:val="0"/>
                <w:sz w:val="28"/>
                <w:szCs w:val="28"/>
                <w:lang w:val="en-US" w:eastAsia="zh-CN" w:bidi="ar-SA"/>
              </w:rPr>
              <w:t>北京数码大方有限公司（广州）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835" w:type="dxa"/>
            <w:gridSpan w:val="2"/>
            <w:vMerge w:val="continue"/>
            <w:vAlign w:val="center"/>
          </w:tcPr>
          <w:p>
            <w:pPr>
              <w:pStyle w:val="20"/>
              <w:spacing w:beforeLines="0" w:afterLines="0" w:line="240" w:lineRule="auto"/>
              <w:ind w:left="0" w:leftChars="0" w:firstLine="0" w:firstLineChars="0"/>
              <w:jc w:val="center"/>
              <w:rPr>
                <w:sz w:val="28"/>
                <w:szCs w:val="28"/>
              </w:rPr>
            </w:pPr>
          </w:p>
        </w:tc>
        <w:tc>
          <w:tcPr>
            <w:tcW w:w="5529" w:type="dxa"/>
            <w:vAlign w:val="center"/>
          </w:tcPr>
          <w:p>
            <w:pPr>
              <w:pStyle w:val="20"/>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阳江十八子集团、广东百源实业有限公司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35" w:type="dxa"/>
            <w:gridSpan w:val="2"/>
            <w:vMerge w:val="continue"/>
            <w:vAlign w:val="center"/>
          </w:tcPr>
          <w:p>
            <w:pPr>
              <w:pStyle w:val="20"/>
              <w:spacing w:beforeLines="0" w:afterLines="0" w:line="240" w:lineRule="auto"/>
              <w:ind w:left="0" w:leftChars="0" w:firstLine="0" w:firstLineChars="0"/>
              <w:jc w:val="center"/>
              <w:rPr>
                <w:sz w:val="28"/>
                <w:szCs w:val="28"/>
              </w:rPr>
            </w:pPr>
          </w:p>
        </w:tc>
        <w:tc>
          <w:tcPr>
            <w:tcW w:w="5529" w:type="dxa"/>
            <w:vAlign w:val="center"/>
          </w:tcPr>
          <w:p>
            <w:pPr>
              <w:pStyle w:val="20"/>
              <w:spacing w:beforeLines="0" w:afterLines="0" w:line="240" w:lineRule="auto"/>
              <w:ind w:left="0" w:leftChars="0" w:firstLine="0" w:firstLineChars="0"/>
              <w:rPr>
                <w:rFonts w:hint="eastAsia" w:ascii="宋体" w:hAnsiTheme="minorHAnsi" w:eastAsiaTheme="minorEastAsia" w:cstheme="minorBidi"/>
                <w:spacing w:val="-4"/>
                <w:kern w:val="0"/>
                <w:sz w:val="28"/>
                <w:szCs w:val="28"/>
                <w:lang w:val="en-US" w:eastAsia="zh-CN" w:bidi="ar-SA"/>
              </w:rPr>
            </w:pPr>
            <w:r>
              <w:rPr>
                <w:rFonts w:hint="eastAsia" w:ascii="宋体" w:hAnsiTheme="minorHAnsi" w:eastAsiaTheme="minorEastAsia" w:cstheme="minorBidi"/>
                <w:spacing w:val="-4"/>
                <w:kern w:val="0"/>
                <w:sz w:val="28"/>
                <w:szCs w:val="28"/>
                <w:lang w:val="en-US" w:eastAsia="zh-CN" w:bidi="ar-SA"/>
              </w:rPr>
              <w:t>广东明阳集团股份、广东红荔枝股份有限公司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20"/>
              <w:spacing w:beforeLines="0" w:afterLines="0" w:line="240" w:lineRule="auto"/>
              <w:ind w:left="0" w:leftChars="0" w:firstLine="0" w:firstLineChars="0"/>
              <w:jc w:val="center"/>
              <w:rPr>
                <w:sz w:val="28"/>
                <w:szCs w:val="28"/>
              </w:rPr>
            </w:pPr>
            <w:r>
              <w:rPr>
                <w:rFonts w:hint="eastAsia"/>
                <w:sz w:val="28"/>
                <w:szCs w:val="28"/>
              </w:rPr>
              <w:t>教学主任审核</w:t>
            </w:r>
          </w:p>
        </w:tc>
        <w:tc>
          <w:tcPr>
            <w:tcW w:w="5529" w:type="dxa"/>
            <w:vAlign w:val="center"/>
          </w:tcPr>
          <w:p>
            <w:pPr>
              <w:pStyle w:val="12"/>
            </w:pPr>
          </w:p>
          <w:p>
            <w:pPr>
              <w:pStyle w:val="20"/>
              <w:spacing w:beforeLines="0" w:afterLines="0" w:line="240" w:lineRule="auto"/>
              <w:ind w:left="0" w:leftChars="0" w:firstLine="0" w:firstLineChars="0"/>
              <w:jc w:val="left"/>
              <w:rPr>
                <w:sz w:val="28"/>
                <w:szCs w:val="28"/>
              </w:rPr>
            </w:pPr>
            <w:r>
              <w:rPr>
                <w:rFonts w:hint="eastAsia"/>
                <w:sz w:val="28"/>
                <w:szCs w:val="28"/>
              </w:rPr>
              <w:t>签名（盖章）：</w:t>
            </w:r>
          </w:p>
          <w:p>
            <w:pPr>
              <w:pStyle w:val="12"/>
              <w:jc w:val="left"/>
              <w:rPr>
                <w:rFonts w:ascii="宋体"/>
                <w:spacing w:val="-4"/>
                <w:kern w:val="0"/>
                <w:sz w:val="28"/>
                <w:szCs w:val="28"/>
              </w:rPr>
            </w:pPr>
            <w:r>
              <w:rPr>
                <w:rFonts w:hint="eastAsia" w:ascii="宋体"/>
                <w:spacing w:val="-4"/>
                <w:kern w:val="0"/>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20"/>
              <w:spacing w:beforeLines="0" w:afterLines="0" w:line="240" w:lineRule="auto"/>
              <w:ind w:left="0" w:leftChars="0" w:firstLine="0" w:firstLineChars="0"/>
              <w:jc w:val="center"/>
              <w:rPr>
                <w:sz w:val="28"/>
                <w:szCs w:val="28"/>
              </w:rPr>
            </w:pPr>
            <w:r>
              <w:rPr>
                <w:rFonts w:hint="eastAsia"/>
                <w:sz w:val="28"/>
                <w:szCs w:val="28"/>
              </w:rPr>
              <w:t>教务科审核</w:t>
            </w:r>
          </w:p>
        </w:tc>
        <w:tc>
          <w:tcPr>
            <w:tcW w:w="5529" w:type="dxa"/>
            <w:vAlign w:val="center"/>
          </w:tcPr>
          <w:p>
            <w:pPr>
              <w:pStyle w:val="20"/>
              <w:spacing w:beforeLines="0" w:afterLines="0" w:line="240" w:lineRule="auto"/>
              <w:ind w:left="0" w:leftChars="0" w:firstLine="0" w:firstLineChars="0"/>
              <w:jc w:val="left"/>
              <w:rPr>
                <w:sz w:val="28"/>
                <w:szCs w:val="28"/>
              </w:rPr>
            </w:pPr>
          </w:p>
          <w:p>
            <w:pPr>
              <w:pStyle w:val="20"/>
              <w:spacing w:beforeLines="0" w:afterLines="0" w:line="240" w:lineRule="auto"/>
              <w:ind w:left="0" w:leftChars="0" w:firstLine="0" w:firstLineChars="0"/>
              <w:jc w:val="left"/>
              <w:rPr>
                <w:sz w:val="28"/>
                <w:szCs w:val="28"/>
              </w:rPr>
            </w:pPr>
            <w:r>
              <w:rPr>
                <w:rFonts w:hint="eastAsia"/>
                <w:sz w:val="28"/>
                <w:szCs w:val="28"/>
              </w:rPr>
              <w:t>签名（盖章）：</w:t>
            </w:r>
          </w:p>
          <w:p>
            <w:pPr>
              <w:pStyle w:val="20"/>
              <w:spacing w:beforeLines="0" w:afterLines="0" w:line="240" w:lineRule="auto"/>
              <w:ind w:left="0" w:leftChars="0" w:firstLine="0" w:firstLineChars="0"/>
              <w:jc w:val="left"/>
              <w:rPr>
                <w:sz w:val="28"/>
                <w:szCs w:val="28"/>
              </w:rPr>
            </w:pPr>
            <w:r>
              <w:rPr>
                <w:rFonts w:hint="eastAsia"/>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20"/>
              <w:spacing w:beforeLines="0" w:afterLines="0" w:line="240" w:lineRule="auto"/>
              <w:ind w:left="0" w:leftChars="0" w:firstLine="0" w:firstLineChars="0"/>
              <w:jc w:val="center"/>
              <w:rPr>
                <w:sz w:val="28"/>
                <w:szCs w:val="28"/>
              </w:rPr>
            </w:pPr>
            <w:r>
              <w:rPr>
                <w:rFonts w:hint="eastAsia"/>
                <w:sz w:val="28"/>
                <w:szCs w:val="28"/>
              </w:rPr>
              <w:t>教学工作指导委员会审核</w:t>
            </w:r>
          </w:p>
        </w:tc>
        <w:tc>
          <w:tcPr>
            <w:tcW w:w="5529" w:type="dxa"/>
            <w:vAlign w:val="center"/>
          </w:tcPr>
          <w:p>
            <w:pPr>
              <w:pStyle w:val="20"/>
              <w:spacing w:beforeLines="0" w:afterLines="0" w:line="240" w:lineRule="auto"/>
              <w:ind w:left="0" w:leftChars="0" w:firstLine="0" w:firstLineChars="0"/>
              <w:jc w:val="left"/>
              <w:rPr>
                <w:sz w:val="28"/>
                <w:szCs w:val="28"/>
              </w:rPr>
            </w:pPr>
          </w:p>
          <w:p>
            <w:pPr>
              <w:pStyle w:val="12"/>
            </w:pPr>
          </w:p>
          <w:p>
            <w:pPr>
              <w:pStyle w:val="20"/>
              <w:spacing w:beforeLines="0" w:afterLines="0" w:line="240" w:lineRule="auto"/>
              <w:ind w:left="0" w:leftChars="0" w:firstLine="0" w:firstLineChars="0"/>
              <w:jc w:val="left"/>
              <w:rPr>
                <w:sz w:val="28"/>
                <w:szCs w:val="28"/>
              </w:rPr>
            </w:pPr>
            <w:r>
              <w:rPr>
                <w:rFonts w:hint="eastAsia"/>
                <w:sz w:val="28"/>
                <w:szCs w:val="28"/>
              </w:rPr>
              <w:t>签名（盖章）：</w:t>
            </w:r>
          </w:p>
          <w:p>
            <w:pPr>
              <w:pStyle w:val="20"/>
              <w:spacing w:beforeLines="0" w:afterLines="0" w:line="240" w:lineRule="auto"/>
              <w:ind w:left="0" w:leftChars="0" w:firstLine="0" w:firstLineChars="0"/>
              <w:jc w:val="left"/>
              <w:rPr>
                <w:sz w:val="28"/>
                <w:szCs w:val="28"/>
              </w:rPr>
            </w:pPr>
            <w:r>
              <w:rPr>
                <w:rFonts w:hint="eastAsia"/>
                <w:sz w:val="28"/>
                <w:szCs w:val="28"/>
              </w:rPr>
              <w:t>日期：</w:t>
            </w:r>
          </w:p>
        </w:tc>
      </w:tr>
    </w:tbl>
    <w:p>
      <w:pPr>
        <w:pStyle w:val="20"/>
        <w:spacing w:before="93" w:after="93"/>
        <w:ind w:firstLine="464"/>
        <w:sectPr>
          <w:pgSz w:w="11906" w:h="16838"/>
          <w:pgMar w:top="1440" w:right="1800" w:bottom="1440" w:left="1800" w:header="720" w:footer="720" w:gutter="0"/>
          <w:cols w:space="425" w:num="1"/>
          <w:docGrid w:type="lines" w:linePitch="312" w:charSpace="0"/>
        </w:sectPr>
      </w:pPr>
    </w:p>
    <w:sdt>
      <w:sdtPr>
        <w:rPr>
          <w:rFonts w:ascii="宋体" w:hAnsi="宋体" w:eastAsia="宋体"/>
        </w:rPr>
        <w:id w:val="147469042"/>
        <w:docPartObj>
          <w:docPartGallery w:val="Table of Contents"/>
          <w:docPartUnique/>
        </w:docPartObj>
      </w:sdtPr>
      <w:sdtEndPr>
        <w:rPr>
          <w:rFonts w:hint="eastAsia" w:asciiTheme="minorHAnsi" w:hAnsiTheme="minorHAnsi" w:eastAsiaTheme="minorEastAsia"/>
          <w:b/>
          <w:bCs/>
          <w:szCs w:val="40"/>
        </w:rPr>
      </w:sdtEndPr>
      <w:sdtContent>
        <w:p>
          <w:pPr>
            <w:jc w:val="center"/>
            <w:rPr>
              <w:rFonts w:ascii="宋体" w:hAnsi="宋体" w:eastAsia="宋体"/>
              <w:b/>
              <w:bCs/>
              <w:sz w:val="32"/>
              <w:szCs w:val="40"/>
            </w:rPr>
          </w:pPr>
          <w:r>
            <w:rPr>
              <w:rFonts w:ascii="宋体" w:hAnsi="宋体" w:eastAsia="宋体"/>
              <w:b/>
              <w:bCs/>
              <w:sz w:val="32"/>
              <w:szCs w:val="40"/>
            </w:rPr>
            <w:t>目录</w:t>
          </w:r>
        </w:p>
        <w:p>
          <w:pPr>
            <w:pStyle w:val="26"/>
            <w:tabs>
              <w:tab w:val="right" w:leader="dot" w:pos="8306"/>
            </w:tabs>
            <w:rPr>
              <w:b/>
            </w:rPr>
          </w:pPr>
          <w:r>
            <w:rPr>
              <w:rFonts w:hint="eastAsia"/>
              <w:b/>
              <w:bCs/>
              <w:sz w:val="40"/>
              <w:szCs w:val="40"/>
            </w:rPr>
            <w:fldChar w:fldCharType="begin"/>
          </w:r>
          <w:r>
            <w:rPr>
              <w:rFonts w:hint="eastAsia"/>
              <w:b/>
              <w:bCs/>
              <w:sz w:val="40"/>
              <w:szCs w:val="40"/>
            </w:rPr>
            <w:instrText xml:space="preserve">TOC \o "1-2" \h \u </w:instrText>
          </w:r>
          <w:r>
            <w:rPr>
              <w:rFonts w:hint="eastAsia"/>
              <w:b/>
              <w:bCs/>
              <w:sz w:val="40"/>
              <w:szCs w:val="40"/>
            </w:rPr>
            <w:fldChar w:fldCharType="separate"/>
          </w:r>
        </w:p>
        <w:p>
          <w:pPr>
            <w:pStyle w:val="26"/>
            <w:tabs>
              <w:tab w:val="right" w:leader="dot" w:pos="8306"/>
            </w:tabs>
            <w:spacing w:line="360" w:lineRule="auto"/>
            <w:rPr>
              <w:rFonts w:ascii="宋体" w:hAnsi="宋体" w:eastAsia="宋体" w:cs="宋体"/>
              <w:b/>
              <w:sz w:val="24"/>
              <w:szCs w:val="24"/>
            </w:rPr>
          </w:pPr>
          <w:r>
            <w:fldChar w:fldCharType="begin"/>
          </w:r>
          <w:r>
            <w:instrText xml:space="preserve"> HYPERLINK \l "_Toc6406" </w:instrText>
          </w:r>
          <w:r>
            <w:fldChar w:fldCharType="separate"/>
          </w:r>
          <w:r>
            <w:rPr>
              <w:rFonts w:hint="eastAsia" w:ascii="宋体" w:hAnsi="宋体" w:eastAsia="宋体" w:cs="宋体"/>
              <w:b/>
              <w:kern w:val="44"/>
              <w:sz w:val="24"/>
              <w:szCs w:val="24"/>
            </w:rPr>
            <w:t>一、专业名称及代码</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_Toc6406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6"/>
            <w:tabs>
              <w:tab w:val="right" w:leader="dot" w:pos="8306"/>
            </w:tabs>
            <w:spacing w:line="360" w:lineRule="auto"/>
            <w:rPr>
              <w:rFonts w:ascii="宋体" w:hAnsi="宋体" w:eastAsia="宋体" w:cs="宋体"/>
              <w:sz w:val="24"/>
              <w:szCs w:val="24"/>
            </w:rPr>
          </w:pPr>
          <w:r>
            <w:fldChar w:fldCharType="begin"/>
          </w:r>
          <w:r>
            <w:instrText xml:space="preserve"> HYPERLINK \l "_Toc1924" </w:instrText>
          </w:r>
          <w:r>
            <w:fldChar w:fldCharType="separate"/>
          </w:r>
          <w:r>
            <w:rPr>
              <w:rFonts w:hint="eastAsia" w:ascii="宋体" w:hAnsi="宋体" w:eastAsia="宋体" w:cs="宋体"/>
              <w:b/>
              <w:kern w:val="44"/>
              <w:sz w:val="24"/>
              <w:szCs w:val="24"/>
            </w:rPr>
            <w:t>二、入学要求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_Toc1924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6"/>
            <w:tabs>
              <w:tab w:val="right" w:leader="dot" w:pos="8306"/>
            </w:tabs>
            <w:spacing w:line="360" w:lineRule="auto"/>
            <w:rPr>
              <w:rFonts w:ascii="宋体" w:hAnsi="宋体" w:eastAsia="宋体" w:cs="宋体"/>
              <w:b/>
              <w:sz w:val="24"/>
              <w:szCs w:val="24"/>
            </w:rPr>
          </w:pPr>
          <w:r>
            <w:fldChar w:fldCharType="begin"/>
          </w:r>
          <w:r>
            <w:instrText xml:space="preserve"> HYPERLINK \l "_Toc6344" </w:instrText>
          </w:r>
          <w:r>
            <w:fldChar w:fldCharType="separate"/>
          </w:r>
          <w:r>
            <w:rPr>
              <w:rFonts w:hint="eastAsia" w:ascii="宋体" w:hAnsi="宋体" w:eastAsia="宋体" w:cs="宋体"/>
              <w:b/>
              <w:kern w:val="44"/>
              <w:sz w:val="24"/>
              <w:szCs w:val="24"/>
            </w:rPr>
            <w:t>三、修业年限</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_Toc6344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6"/>
            <w:tabs>
              <w:tab w:val="right" w:leader="dot" w:pos="8306"/>
            </w:tabs>
            <w:spacing w:line="360" w:lineRule="auto"/>
            <w:rPr>
              <w:rFonts w:ascii="宋体" w:hAnsi="宋体" w:eastAsia="宋体" w:cs="宋体"/>
              <w:b/>
              <w:sz w:val="24"/>
              <w:szCs w:val="24"/>
            </w:rPr>
          </w:pPr>
          <w:r>
            <w:fldChar w:fldCharType="begin"/>
          </w:r>
          <w:r>
            <w:instrText xml:space="preserve"> HYPERLINK \l "_Toc6665" </w:instrText>
          </w:r>
          <w:r>
            <w:fldChar w:fldCharType="separate"/>
          </w:r>
          <w:r>
            <w:rPr>
              <w:rFonts w:hint="eastAsia" w:ascii="宋体" w:hAnsi="宋体" w:eastAsia="宋体" w:cs="宋体"/>
              <w:b/>
              <w:kern w:val="44"/>
              <w:sz w:val="24"/>
              <w:szCs w:val="24"/>
              <w:lang w:val="en-US" w:eastAsia="zh-CN"/>
            </w:rPr>
            <w:t>四</w:t>
          </w:r>
          <w:r>
            <w:rPr>
              <w:rFonts w:hint="eastAsia" w:ascii="宋体" w:hAnsi="宋体" w:eastAsia="宋体" w:cs="宋体"/>
              <w:b/>
              <w:kern w:val="44"/>
              <w:sz w:val="24"/>
              <w:szCs w:val="24"/>
            </w:rPr>
            <w:t>、职业面向</w:t>
          </w:r>
          <w:r>
            <w:rPr>
              <w:rFonts w:hint="eastAsia" w:ascii="宋体" w:hAnsi="宋体" w:eastAsia="宋体" w:cs="宋体"/>
              <w:b/>
              <w:sz w:val="24"/>
              <w:szCs w:val="24"/>
            </w:rPr>
            <w:tab/>
          </w:r>
          <w:r>
            <w:rPr>
              <w:rFonts w:hint="eastAsia" w:ascii="宋体" w:hAnsi="宋体" w:eastAsia="宋体" w:cs="宋体"/>
              <w:b/>
              <w:sz w:val="24"/>
              <w:szCs w:val="24"/>
              <w:lang w:val="en-US" w:eastAsia="zh-CN"/>
            </w:rPr>
            <w:t>1</w:t>
          </w:r>
          <w:r>
            <w:rPr>
              <w:rFonts w:hint="eastAsia" w:ascii="宋体" w:hAnsi="宋体" w:eastAsia="宋体" w:cs="宋体"/>
              <w:b/>
              <w:sz w:val="24"/>
              <w:szCs w:val="24"/>
            </w:rPr>
            <w:fldChar w:fldCharType="end"/>
          </w:r>
        </w:p>
        <w:p>
          <w:pPr>
            <w:pStyle w:val="26"/>
            <w:tabs>
              <w:tab w:val="right" w:leader="dot" w:pos="8306"/>
            </w:tabs>
            <w:spacing w:line="360" w:lineRule="auto"/>
            <w:rPr>
              <w:rFonts w:ascii="宋体" w:hAnsi="宋体" w:eastAsia="宋体" w:cs="宋体"/>
              <w:b/>
              <w:sz w:val="24"/>
              <w:szCs w:val="24"/>
            </w:rPr>
          </w:pPr>
          <w:r>
            <w:fldChar w:fldCharType="begin"/>
          </w:r>
          <w:r>
            <w:instrText xml:space="preserve"> HYPERLINK \l "_Toc28297" </w:instrText>
          </w:r>
          <w:r>
            <w:fldChar w:fldCharType="separate"/>
          </w:r>
          <w:r>
            <w:rPr>
              <w:rFonts w:hint="eastAsia" w:ascii="宋体" w:hAnsi="宋体" w:eastAsia="宋体" w:cs="宋体"/>
              <w:b/>
              <w:kern w:val="44"/>
              <w:sz w:val="24"/>
              <w:szCs w:val="24"/>
              <w:lang w:val="en-US" w:eastAsia="zh-CN"/>
            </w:rPr>
            <w:t>五</w:t>
          </w:r>
          <w:r>
            <w:rPr>
              <w:rFonts w:hint="eastAsia" w:ascii="宋体" w:hAnsi="宋体" w:eastAsia="宋体" w:cs="宋体"/>
              <w:b/>
              <w:kern w:val="44"/>
              <w:sz w:val="24"/>
              <w:szCs w:val="24"/>
            </w:rPr>
            <w:t>、培养目标与培养规格</w:t>
          </w:r>
          <w:r>
            <w:rPr>
              <w:rFonts w:hint="eastAsia" w:ascii="宋体" w:hAnsi="宋体" w:eastAsia="宋体" w:cs="宋体"/>
              <w:b/>
              <w:sz w:val="24"/>
              <w:szCs w:val="24"/>
            </w:rPr>
            <w:tab/>
          </w:r>
          <w:r>
            <w:rPr>
              <w:rFonts w:hint="eastAsia" w:ascii="宋体" w:hAnsi="宋体" w:eastAsia="宋体" w:cs="宋体"/>
              <w:b/>
              <w:sz w:val="24"/>
              <w:szCs w:val="24"/>
              <w:lang w:val="en-US" w:eastAsia="zh-CN"/>
            </w:rPr>
            <w:t>1</w:t>
          </w:r>
          <w:r>
            <w:rPr>
              <w:rFonts w:hint="eastAsia" w:ascii="宋体" w:hAnsi="宋体" w:eastAsia="宋体" w:cs="宋体"/>
              <w:b/>
              <w:sz w:val="24"/>
              <w:szCs w:val="24"/>
            </w:rPr>
            <w:fldChar w:fldCharType="end"/>
          </w:r>
        </w:p>
        <w:p>
          <w:pPr>
            <w:pStyle w:val="27"/>
            <w:tabs>
              <w:tab w:val="right" w:leader="dot" w:pos="8306"/>
            </w:tabs>
            <w:spacing w:line="360" w:lineRule="auto"/>
            <w:ind w:left="420"/>
            <w:rPr>
              <w:rFonts w:ascii="宋体" w:hAnsi="宋体" w:eastAsia="宋体" w:cs="宋体"/>
              <w:sz w:val="24"/>
              <w:szCs w:val="24"/>
            </w:rPr>
          </w:pPr>
          <w:r>
            <w:fldChar w:fldCharType="begin"/>
          </w:r>
          <w:r>
            <w:instrText xml:space="preserve"> HYPERLINK \l "_Toc24927" </w:instrText>
          </w:r>
          <w:r>
            <w:fldChar w:fldCharType="separate"/>
          </w:r>
          <w:r>
            <w:rPr>
              <w:rFonts w:hint="eastAsia" w:ascii="宋体" w:hAnsi="宋体" w:eastAsia="宋体" w:cs="宋体"/>
              <w:sz w:val="24"/>
              <w:szCs w:val="24"/>
            </w:rPr>
            <w:t>（一）培养目标</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p>
        <w:p>
          <w:pPr>
            <w:pStyle w:val="27"/>
            <w:tabs>
              <w:tab w:val="right" w:leader="dot" w:pos="8306"/>
            </w:tabs>
            <w:spacing w:line="360" w:lineRule="auto"/>
            <w:ind w:left="420"/>
            <w:rPr>
              <w:rFonts w:ascii="宋体" w:hAnsi="宋体" w:eastAsia="宋体" w:cs="宋体"/>
              <w:sz w:val="24"/>
              <w:szCs w:val="24"/>
            </w:rPr>
          </w:pPr>
          <w:r>
            <w:fldChar w:fldCharType="begin"/>
          </w:r>
          <w:r>
            <w:instrText xml:space="preserve"> HYPERLINK \l "_Toc4745" </w:instrText>
          </w:r>
          <w:r>
            <w:fldChar w:fldCharType="separate"/>
          </w:r>
          <w:r>
            <w:rPr>
              <w:rFonts w:hint="eastAsia" w:ascii="宋体" w:hAnsi="宋体" w:eastAsia="宋体" w:cs="宋体"/>
              <w:sz w:val="24"/>
              <w:szCs w:val="24"/>
            </w:rPr>
            <w:t>（二）培养规格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_Toc4745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tabs>
              <w:tab w:val="right" w:leader="dot" w:pos="8306"/>
            </w:tabs>
            <w:spacing w:line="360" w:lineRule="auto"/>
            <w:rPr>
              <w:rFonts w:ascii="宋体" w:hAnsi="宋体" w:eastAsia="宋体" w:cs="宋体"/>
              <w:b/>
              <w:sz w:val="24"/>
              <w:szCs w:val="24"/>
            </w:rPr>
          </w:pPr>
          <w:r>
            <w:fldChar w:fldCharType="begin"/>
          </w:r>
          <w:r>
            <w:instrText xml:space="preserve"> HYPERLINK \l "_Toc4600" </w:instrText>
          </w:r>
          <w:r>
            <w:fldChar w:fldCharType="separate"/>
          </w:r>
          <w:r>
            <w:rPr>
              <w:rFonts w:hint="eastAsia" w:ascii="宋体" w:hAnsi="宋体" w:eastAsia="宋体" w:cs="宋体"/>
              <w:b/>
              <w:kern w:val="44"/>
              <w:sz w:val="24"/>
              <w:szCs w:val="24"/>
              <w:lang w:val="en-US" w:eastAsia="zh-CN"/>
            </w:rPr>
            <w:t>六</w:t>
          </w:r>
          <w:r>
            <w:rPr>
              <w:rFonts w:hint="eastAsia" w:ascii="宋体" w:hAnsi="宋体" w:eastAsia="宋体" w:cs="宋体"/>
              <w:b/>
              <w:kern w:val="44"/>
              <w:sz w:val="24"/>
              <w:szCs w:val="24"/>
            </w:rPr>
            <w:t>、升学继续专业</w:t>
          </w:r>
          <w:r>
            <w:rPr>
              <w:rFonts w:hint="eastAsia" w:ascii="宋体" w:hAnsi="宋体" w:eastAsia="宋体" w:cs="宋体"/>
              <w:b/>
              <w:sz w:val="24"/>
              <w:szCs w:val="24"/>
            </w:rPr>
            <w:tab/>
          </w:r>
          <w:r>
            <w:rPr>
              <w:rFonts w:hint="eastAsia" w:ascii="宋体" w:hAnsi="宋体" w:eastAsia="宋体" w:cs="宋体"/>
              <w:b/>
              <w:sz w:val="24"/>
              <w:szCs w:val="24"/>
              <w:lang w:val="en-US" w:eastAsia="zh-CN"/>
            </w:rPr>
            <w:t>2</w:t>
          </w:r>
          <w:r>
            <w:rPr>
              <w:rFonts w:hint="eastAsia" w:ascii="宋体" w:hAnsi="宋体" w:eastAsia="宋体" w:cs="宋体"/>
              <w:b/>
              <w:sz w:val="24"/>
              <w:szCs w:val="24"/>
            </w:rPr>
            <w:fldChar w:fldCharType="end"/>
          </w:r>
        </w:p>
        <w:p>
          <w:pPr>
            <w:pStyle w:val="26"/>
            <w:tabs>
              <w:tab w:val="right" w:leader="dot" w:pos="8306"/>
            </w:tabs>
            <w:spacing w:line="360" w:lineRule="auto"/>
            <w:rPr>
              <w:rFonts w:ascii="宋体" w:hAnsi="宋体" w:eastAsia="宋体" w:cs="宋体"/>
              <w:b/>
              <w:sz w:val="24"/>
              <w:szCs w:val="24"/>
            </w:rPr>
          </w:pPr>
          <w:r>
            <w:fldChar w:fldCharType="begin"/>
          </w:r>
          <w:r>
            <w:instrText xml:space="preserve"> HYPERLINK \l "_Toc2833" </w:instrText>
          </w:r>
          <w:r>
            <w:fldChar w:fldCharType="separate"/>
          </w:r>
          <w:r>
            <w:rPr>
              <w:rFonts w:hint="eastAsia" w:ascii="宋体" w:hAnsi="宋体" w:eastAsia="宋体" w:cs="宋体"/>
              <w:b/>
              <w:kern w:val="44"/>
              <w:sz w:val="24"/>
              <w:szCs w:val="24"/>
              <w:lang w:val="en-US" w:eastAsia="zh-CN"/>
            </w:rPr>
            <w:t>七</w:t>
          </w:r>
          <w:r>
            <w:rPr>
              <w:rFonts w:hint="eastAsia" w:ascii="宋体" w:hAnsi="宋体" w:eastAsia="宋体" w:cs="宋体"/>
              <w:b/>
              <w:kern w:val="44"/>
              <w:sz w:val="24"/>
              <w:szCs w:val="24"/>
            </w:rPr>
            <w:t>、课程设置及要求</w:t>
          </w:r>
          <w:r>
            <w:rPr>
              <w:rFonts w:hint="eastAsia" w:ascii="宋体" w:hAnsi="宋体" w:eastAsia="宋体" w:cs="宋体"/>
              <w:b/>
              <w:sz w:val="24"/>
              <w:szCs w:val="24"/>
            </w:rPr>
            <w:tab/>
          </w:r>
          <w:r>
            <w:rPr>
              <w:rFonts w:hint="eastAsia" w:ascii="宋体" w:hAnsi="宋体" w:eastAsia="宋体" w:cs="宋体"/>
              <w:b/>
              <w:sz w:val="24"/>
              <w:szCs w:val="24"/>
              <w:lang w:val="en-US" w:eastAsia="zh-CN"/>
            </w:rPr>
            <w:t>2</w:t>
          </w:r>
          <w:r>
            <w:rPr>
              <w:rFonts w:hint="eastAsia" w:ascii="宋体" w:hAnsi="宋体" w:eastAsia="宋体" w:cs="宋体"/>
              <w:b/>
              <w:sz w:val="24"/>
              <w:szCs w:val="24"/>
            </w:rPr>
            <w:fldChar w:fldCharType="end"/>
          </w:r>
        </w:p>
        <w:p>
          <w:pPr>
            <w:pStyle w:val="27"/>
            <w:tabs>
              <w:tab w:val="right" w:leader="dot" w:pos="8306"/>
            </w:tabs>
            <w:spacing w:line="360" w:lineRule="auto"/>
            <w:ind w:left="420"/>
            <w:rPr>
              <w:rFonts w:ascii="宋体" w:hAnsi="宋体" w:eastAsia="宋体" w:cs="宋体"/>
              <w:sz w:val="24"/>
              <w:szCs w:val="24"/>
            </w:rPr>
          </w:pPr>
          <w:r>
            <w:fldChar w:fldCharType="begin"/>
          </w:r>
          <w:r>
            <w:instrText xml:space="preserve"> HYPERLINK \l "_Toc26889" </w:instrText>
          </w:r>
          <w:r>
            <w:fldChar w:fldCharType="separate"/>
          </w:r>
          <w:r>
            <w:rPr>
              <w:rFonts w:hint="eastAsia" w:ascii="宋体" w:hAnsi="宋体" w:eastAsia="宋体" w:cs="宋体"/>
              <w:sz w:val="24"/>
              <w:szCs w:val="24"/>
            </w:rPr>
            <w:t>（一）公共基础课程教学内容及要求</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pPr>
            <w:pStyle w:val="27"/>
            <w:tabs>
              <w:tab w:val="right" w:leader="dot" w:pos="8306"/>
            </w:tabs>
            <w:spacing w:line="360" w:lineRule="auto"/>
            <w:ind w:left="420"/>
            <w:rPr>
              <w:rFonts w:ascii="宋体" w:hAnsi="宋体" w:eastAsia="宋体" w:cs="宋体"/>
              <w:sz w:val="24"/>
              <w:szCs w:val="24"/>
            </w:rPr>
          </w:pPr>
          <w:r>
            <w:fldChar w:fldCharType="begin"/>
          </w:r>
          <w:r>
            <w:instrText xml:space="preserve"> HYPERLINK \l "_Toc9486" </w:instrText>
          </w:r>
          <w:r>
            <w:fldChar w:fldCharType="separate"/>
          </w:r>
          <w:r>
            <w:rPr>
              <w:rFonts w:hint="eastAsia" w:ascii="宋体" w:hAnsi="宋体" w:eastAsia="宋体" w:cs="宋体"/>
              <w:sz w:val="24"/>
              <w:szCs w:val="24"/>
            </w:rPr>
            <w:t>（二）专业课程教学内容及要求</w:t>
          </w:r>
          <w:r>
            <w:rPr>
              <w:rFonts w:hint="eastAsia" w:ascii="宋体" w:hAnsi="宋体" w:eastAsia="宋体" w:cs="宋体"/>
              <w:sz w:val="24"/>
              <w:szCs w:val="24"/>
            </w:rPr>
            <w:tab/>
          </w: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end"/>
          </w:r>
        </w:p>
        <w:p>
          <w:pPr>
            <w:pStyle w:val="26"/>
            <w:tabs>
              <w:tab w:val="right" w:leader="dot" w:pos="8306"/>
            </w:tabs>
            <w:spacing w:line="360" w:lineRule="auto"/>
            <w:rPr>
              <w:rFonts w:ascii="宋体" w:hAnsi="宋体" w:eastAsia="宋体" w:cs="宋体"/>
              <w:b/>
              <w:sz w:val="24"/>
              <w:szCs w:val="24"/>
            </w:rPr>
          </w:pPr>
          <w:r>
            <w:fldChar w:fldCharType="begin"/>
          </w:r>
          <w:r>
            <w:instrText xml:space="preserve"> HYPERLINK \l "_Toc6693" </w:instrText>
          </w:r>
          <w:r>
            <w:fldChar w:fldCharType="separate"/>
          </w:r>
          <w:r>
            <w:rPr>
              <w:rFonts w:hint="eastAsia" w:ascii="宋体" w:hAnsi="宋体" w:eastAsia="宋体" w:cs="宋体"/>
              <w:b/>
              <w:kern w:val="44"/>
              <w:sz w:val="24"/>
              <w:szCs w:val="24"/>
              <w:lang w:val="en-US" w:eastAsia="zh-CN"/>
            </w:rPr>
            <w:t>八</w:t>
          </w:r>
          <w:r>
            <w:rPr>
              <w:rFonts w:hint="eastAsia" w:ascii="宋体" w:hAnsi="宋体" w:eastAsia="宋体" w:cs="宋体"/>
              <w:b/>
              <w:kern w:val="44"/>
              <w:sz w:val="24"/>
              <w:szCs w:val="24"/>
            </w:rPr>
            <w:t>、教学进程总体安排</w:t>
          </w:r>
          <w:r>
            <w:rPr>
              <w:rFonts w:hint="eastAsia" w:ascii="宋体" w:hAnsi="宋体" w:eastAsia="宋体" w:cs="宋体"/>
              <w:b/>
              <w:sz w:val="24"/>
              <w:szCs w:val="24"/>
            </w:rPr>
            <w:tab/>
          </w:r>
          <w:r>
            <w:rPr>
              <w:rFonts w:hint="eastAsia" w:ascii="宋体" w:hAnsi="宋体" w:eastAsia="宋体" w:cs="宋体"/>
              <w:b/>
              <w:sz w:val="24"/>
              <w:szCs w:val="24"/>
              <w:lang w:val="en-US" w:eastAsia="zh-CN"/>
            </w:rPr>
            <w:t>6</w:t>
          </w:r>
          <w:r>
            <w:rPr>
              <w:rFonts w:hint="eastAsia" w:ascii="宋体" w:hAnsi="宋体" w:eastAsia="宋体" w:cs="宋体"/>
              <w:b/>
              <w:sz w:val="24"/>
              <w:szCs w:val="24"/>
            </w:rPr>
            <w:fldChar w:fldCharType="end"/>
          </w:r>
        </w:p>
        <w:p>
          <w:pPr>
            <w:pStyle w:val="27"/>
            <w:tabs>
              <w:tab w:val="right" w:leader="dot" w:pos="8306"/>
            </w:tabs>
            <w:spacing w:line="360" w:lineRule="auto"/>
            <w:ind w:left="420"/>
            <w:rPr>
              <w:rFonts w:ascii="宋体" w:hAnsi="宋体" w:eastAsia="宋体" w:cs="宋体"/>
              <w:sz w:val="24"/>
              <w:szCs w:val="24"/>
            </w:rPr>
          </w:pPr>
          <w:r>
            <w:fldChar w:fldCharType="begin"/>
          </w:r>
          <w:r>
            <w:instrText xml:space="preserve"> HYPERLINK \l "_Toc32414" </w:instrText>
          </w:r>
          <w:r>
            <w:fldChar w:fldCharType="separate"/>
          </w:r>
          <w:r>
            <w:rPr>
              <w:rFonts w:hint="eastAsia" w:ascii="宋体" w:hAnsi="宋体" w:eastAsia="宋体" w:cs="宋体"/>
              <w:sz w:val="24"/>
              <w:szCs w:val="24"/>
            </w:rPr>
            <w:t>（一）基本要求</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pPr>
            <w:pStyle w:val="27"/>
            <w:tabs>
              <w:tab w:val="right" w:leader="dot" w:pos="8306"/>
            </w:tabs>
            <w:spacing w:line="360" w:lineRule="auto"/>
            <w:ind w:left="420"/>
            <w:rPr>
              <w:rFonts w:ascii="宋体" w:hAnsi="宋体" w:eastAsia="宋体" w:cs="宋体"/>
              <w:sz w:val="24"/>
              <w:szCs w:val="24"/>
            </w:rPr>
          </w:pPr>
          <w:r>
            <w:fldChar w:fldCharType="begin"/>
          </w:r>
          <w:r>
            <w:instrText xml:space="preserve"> HYPERLINK \l "_Toc2152" </w:instrText>
          </w:r>
          <w:r>
            <w:fldChar w:fldCharType="separate"/>
          </w:r>
          <w:r>
            <w:rPr>
              <w:rFonts w:hint="eastAsia" w:ascii="宋体" w:hAnsi="宋体" w:eastAsia="宋体" w:cs="宋体"/>
              <w:sz w:val="24"/>
              <w:szCs w:val="24"/>
            </w:rPr>
            <w:t>（二）教学进度安排表</w:t>
          </w:r>
          <w:r>
            <w:rPr>
              <w:rFonts w:hint="eastAsia" w:ascii="宋体" w:hAnsi="宋体" w:eastAsia="宋体" w:cs="宋体"/>
              <w:sz w:val="24"/>
              <w:szCs w:val="24"/>
            </w:rPr>
            <w:tab/>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p>
        <w:p>
          <w:pPr>
            <w:pStyle w:val="26"/>
            <w:tabs>
              <w:tab w:val="right" w:leader="dot" w:pos="8306"/>
            </w:tabs>
            <w:spacing w:line="360" w:lineRule="auto"/>
            <w:rPr>
              <w:rFonts w:ascii="宋体" w:hAnsi="宋体" w:eastAsia="宋体" w:cs="宋体"/>
              <w:b/>
              <w:sz w:val="24"/>
              <w:szCs w:val="24"/>
            </w:rPr>
          </w:pPr>
          <w:r>
            <w:fldChar w:fldCharType="begin"/>
          </w:r>
          <w:r>
            <w:instrText xml:space="preserve"> HYPERLINK \l "_Toc32280" </w:instrText>
          </w:r>
          <w:r>
            <w:fldChar w:fldCharType="separate"/>
          </w:r>
          <w:r>
            <w:rPr>
              <w:rFonts w:hint="eastAsia" w:ascii="宋体" w:hAnsi="宋体" w:eastAsia="宋体" w:cs="宋体"/>
              <w:b/>
              <w:kern w:val="44"/>
              <w:sz w:val="24"/>
              <w:szCs w:val="24"/>
              <w:lang w:val="en-US" w:eastAsia="zh-CN"/>
            </w:rPr>
            <w:t>九</w:t>
          </w:r>
          <w:r>
            <w:rPr>
              <w:rFonts w:hint="eastAsia" w:ascii="宋体" w:hAnsi="宋体" w:eastAsia="宋体" w:cs="宋体"/>
              <w:b/>
              <w:kern w:val="44"/>
              <w:sz w:val="24"/>
              <w:szCs w:val="24"/>
            </w:rPr>
            <w:t>、实施保障</w:t>
          </w:r>
          <w:r>
            <w:rPr>
              <w:rFonts w:hint="eastAsia" w:ascii="宋体" w:hAnsi="宋体" w:eastAsia="宋体" w:cs="宋体"/>
              <w:b/>
              <w:sz w:val="24"/>
              <w:szCs w:val="24"/>
            </w:rPr>
            <w:tab/>
          </w:r>
          <w:r>
            <w:rPr>
              <w:rFonts w:hint="eastAsia" w:ascii="宋体" w:hAnsi="宋体" w:eastAsia="宋体" w:cs="宋体"/>
              <w:b/>
              <w:sz w:val="24"/>
              <w:szCs w:val="24"/>
              <w:lang w:val="en-US" w:eastAsia="zh-CN"/>
            </w:rPr>
            <w:t>8</w:t>
          </w:r>
          <w:r>
            <w:rPr>
              <w:rFonts w:hint="eastAsia" w:ascii="宋体" w:hAnsi="宋体" w:eastAsia="宋体" w:cs="宋体"/>
              <w:b/>
              <w:sz w:val="24"/>
              <w:szCs w:val="24"/>
            </w:rPr>
            <w:fldChar w:fldCharType="end"/>
          </w:r>
        </w:p>
        <w:p>
          <w:pPr>
            <w:pStyle w:val="27"/>
            <w:tabs>
              <w:tab w:val="right" w:leader="dot" w:pos="8306"/>
            </w:tabs>
            <w:spacing w:line="360" w:lineRule="auto"/>
            <w:ind w:left="420"/>
            <w:rPr>
              <w:rFonts w:ascii="宋体" w:hAnsi="宋体" w:eastAsia="宋体" w:cs="宋体"/>
              <w:sz w:val="24"/>
              <w:szCs w:val="24"/>
            </w:rPr>
          </w:pPr>
          <w:r>
            <w:fldChar w:fldCharType="begin"/>
          </w:r>
          <w:r>
            <w:instrText xml:space="preserve"> HYPERLINK \l "_Toc31185" </w:instrText>
          </w:r>
          <w:r>
            <w:fldChar w:fldCharType="separate"/>
          </w:r>
          <w:r>
            <w:rPr>
              <w:rFonts w:hint="eastAsia" w:ascii="宋体" w:hAnsi="宋体" w:eastAsia="宋体" w:cs="宋体"/>
              <w:sz w:val="24"/>
              <w:szCs w:val="24"/>
            </w:rPr>
            <w:t>（一）师资队伍</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pPr>
            <w:pStyle w:val="27"/>
            <w:tabs>
              <w:tab w:val="right" w:leader="dot" w:pos="8306"/>
            </w:tabs>
            <w:spacing w:line="360" w:lineRule="auto"/>
            <w:ind w:left="420"/>
            <w:rPr>
              <w:rFonts w:ascii="宋体" w:hAnsi="宋体" w:eastAsia="宋体" w:cs="宋体"/>
              <w:sz w:val="24"/>
              <w:szCs w:val="24"/>
            </w:rPr>
          </w:pPr>
          <w:r>
            <w:fldChar w:fldCharType="begin"/>
          </w:r>
          <w:r>
            <w:instrText xml:space="preserve"> HYPERLINK \l "_Toc7804" </w:instrText>
          </w:r>
          <w:r>
            <w:fldChar w:fldCharType="separate"/>
          </w:r>
          <w:r>
            <w:rPr>
              <w:rFonts w:hint="eastAsia" w:ascii="宋体" w:hAnsi="宋体" w:eastAsia="宋体" w:cs="宋体"/>
              <w:sz w:val="24"/>
              <w:szCs w:val="24"/>
            </w:rPr>
            <w:t>（二）教学设施</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pPr>
            <w:pStyle w:val="27"/>
            <w:tabs>
              <w:tab w:val="right" w:leader="dot" w:pos="8306"/>
            </w:tabs>
            <w:spacing w:line="360" w:lineRule="auto"/>
            <w:ind w:left="420"/>
            <w:rPr>
              <w:rFonts w:hint="eastAsia" w:ascii="宋体" w:hAnsi="宋体" w:eastAsia="宋体" w:cs="宋体"/>
              <w:sz w:val="24"/>
              <w:szCs w:val="24"/>
              <w:lang w:val="en-US" w:eastAsia="zh-CN"/>
            </w:rPr>
          </w:pPr>
          <w:r>
            <w:fldChar w:fldCharType="begin"/>
          </w:r>
          <w:r>
            <w:instrText xml:space="preserve"> HYPERLINK \l "_Toc21561" </w:instrText>
          </w:r>
          <w:r>
            <w:fldChar w:fldCharType="separate"/>
          </w:r>
          <w:r>
            <w:rPr>
              <w:rFonts w:hint="eastAsia" w:ascii="宋体" w:hAnsi="宋体" w:eastAsia="宋体" w:cs="宋体"/>
              <w:sz w:val="24"/>
              <w:szCs w:val="24"/>
            </w:rPr>
            <w:t>（三）教学资源</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pPr>
            <w:pStyle w:val="27"/>
            <w:tabs>
              <w:tab w:val="right" w:leader="dot" w:pos="8306"/>
            </w:tabs>
            <w:spacing w:line="360" w:lineRule="auto"/>
            <w:ind w:left="420"/>
            <w:rPr>
              <w:rFonts w:hint="eastAsia" w:ascii="宋体" w:hAnsi="宋体" w:eastAsia="宋体" w:cs="宋体"/>
              <w:sz w:val="24"/>
              <w:szCs w:val="24"/>
              <w:lang w:val="en-US" w:eastAsia="zh-CN"/>
            </w:rPr>
          </w:pPr>
          <w:r>
            <w:fldChar w:fldCharType="begin"/>
          </w:r>
          <w:r>
            <w:instrText xml:space="preserve"> HYPERLINK \l "_Toc26072" </w:instrText>
          </w:r>
          <w:r>
            <w:fldChar w:fldCharType="separate"/>
          </w:r>
          <w:r>
            <w:rPr>
              <w:rFonts w:hint="eastAsia" w:ascii="宋体" w:hAnsi="宋体" w:eastAsia="宋体" w:cs="宋体"/>
              <w:sz w:val="24"/>
              <w:szCs w:val="24"/>
            </w:rPr>
            <w:t>（四）教学实施</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pPr>
            <w:pStyle w:val="27"/>
            <w:tabs>
              <w:tab w:val="right" w:leader="dot" w:pos="8306"/>
            </w:tabs>
            <w:spacing w:line="360" w:lineRule="auto"/>
            <w:ind w:left="420"/>
            <w:rPr>
              <w:rFonts w:hint="eastAsia" w:ascii="宋体" w:hAnsi="宋体" w:eastAsia="宋体" w:cs="宋体"/>
              <w:sz w:val="24"/>
              <w:szCs w:val="24"/>
              <w:lang w:val="en-US" w:eastAsia="zh-CN"/>
            </w:rPr>
          </w:pPr>
          <w:r>
            <w:fldChar w:fldCharType="begin"/>
          </w:r>
          <w:r>
            <w:instrText xml:space="preserve"> HYPERLINK \l "_Toc31079" </w:instrText>
          </w:r>
          <w:r>
            <w:fldChar w:fldCharType="separate"/>
          </w:r>
          <w:r>
            <w:rPr>
              <w:rFonts w:hint="eastAsia" w:ascii="宋体" w:hAnsi="宋体" w:eastAsia="宋体" w:cs="宋体"/>
              <w:sz w:val="24"/>
              <w:szCs w:val="24"/>
            </w:rPr>
            <w:t>（五）学习评价</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pPr>
            <w:pStyle w:val="27"/>
            <w:tabs>
              <w:tab w:val="right" w:leader="dot" w:pos="8306"/>
            </w:tabs>
            <w:spacing w:line="360" w:lineRule="auto"/>
            <w:ind w:left="420"/>
            <w:rPr>
              <w:rFonts w:hint="eastAsia" w:ascii="宋体" w:hAnsi="宋体" w:eastAsia="宋体" w:cs="宋体"/>
              <w:sz w:val="24"/>
              <w:szCs w:val="24"/>
              <w:lang w:val="en-US" w:eastAsia="zh-CN"/>
            </w:rPr>
          </w:pPr>
          <w:r>
            <w:fldChar w:fldCharType="begin"/>
          </w:r>
          <w:r>
            <w:instrText xml:space="preserve"> HYPERLINK \l "_Toc11671" </w:instrText>
          </w:r>
          <w:r>
            <w:fldChar w:fldCharType="separate"/>
          </w:r>
          <w:r>
            <w:rPr>
              <w:rFonts w:hint="eastAsia" w:ascii="宋体" w:hAnsi="宋体" w:eastAsia="宋体" w:cs="宋体"/>
              <w:sz w:val="24"/>
              <w:szCs w:val="24"/>
            </w:rPr>
            <w:t>（六）质量管理</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pPr>
            <w:pStyle w:val="26"/>
            <w:tabs>
              <w:tab w:val="right" w:leader="dot" w:pos="8306"/>
            </w:tabs>
            <w:spacing w:line="360" w:lineRule="auto"/>
            <w:rPr>
              <w:rFonts w:hint="eastAsia" w:eastAsia="宋体"/>
              <w:b/>
              <w:lang w:val="en-US" w:eastAsia="zh-CN"/>
            </w:rPr>
          </w:pPr>
          <w:r>
            <w:fldChar w:fldCharType="begin"/>
          </w:r>
          <w:r>
            <w:instrText xml:space="preserve"> HYPERLINK \l "_Toc92" </w:instrText>
          </w:r>
          <w:r>
            <w:fldChar w:fldCharType="separate"/>
          </w:r>
          <w:r>
            <w:rPr>
              <w:rFonts w:hint="eastAsia" w:ascii="宋体" w:hAnsi="宋体" w:eastAsia="宋体" w:cs="宋体"/>
              <w:b/>
              <w:kern w:val="44"/>
              <w:sz w:val="24"/>
              <w:szCs w:val="24"/>
            </w:rPr>
            <w:t>十一、毕业要求</w:t>
          </w:r>
          <w:r>
            <w:rPr>
              <w:rFonts w:hint="eastAsia" w:ascii="宋体" w:hAnsi="宋体" w:eastAsia="宋体" w:cs="宋体"/>
              <w:b/>
              <w:sz w:val="24"/>
              <w:szCs w:val="24"/>
            </w:rPr>
            <w:tab/>
          </w:r>
          <w:r>
            <w:rPr>
              <w:rFonts w:hint="eastAsia" w:ascii="宋体" w:hAnsi="宋体" w:eastAsia="宋体" w:cs="宋体"/>
              <w:b/>
              <w:sz w:val="24"/>
              <w:szCs w:val="24"/>
              <w:lang w:val="en-US" w:eastAsia="zh-CN"/>
            </w:rPr>
            <w:t>1</w:t>
          </w:r>
          <w:r>
            <w:rPr>
              <w:rFonts w:hint="eastAsia" w:ascii="宋体" w:hAnsi="宋体" w:eastAsia="宋体" w:cs="宋体"/>
              <w:b/>
              <w:sz w:val="24"/>
              <w:szCs w:val="24"/>
            </w:rPr>
            <w:fldChar w:fldCharType="end"/>
          </w:r>
          <w:r>
            <w:rPr>
              <w:rFonts w:hint="eastAsia" w:ascii="宋体" w:hAnsi="宋体" w:eastAsia="宋体" w:cs="宋体"/>
              <w:b/>
              <w:sz w:val="24"/>
              <w:szCs w:val="24"/>
              <w:lang w:val="en-US" w:eastAsia="zh-CN"/>
            </w:rPr>
            <w:t>5</w:t>
          </w:r>
        </w:p>
        <w:p>
          <w:pPr>
            <w:widowControl/>
            <w:spacing w:line="288" w:lineRule="auto"/>
            <w:jc w:val="center"/>
            <w:rPr>
              <w:b/>
              <w:bCs/>
              <w:sz w:val="40"/>
              <w:szCs w:val="40"/>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b/>
              <w:bCs/>
              <w:szCs w:val="40"/>
            </w:rPr>
            <w:fldChar w:fldCharType="end"/>
          </w:r>
        </w:p>
      </w:sdtContent>
    </w:sdt>
    <w:bookmarkEnd w:id="1"/>
    <w:bookmarkEnd w:id="2"/>
    <w:p>
      <w:pPr>
        <w:spacing w:beforeLines="0" w:line="360" w:lineRule="auto"/>
        <w:jc w:val="center"/>
        <w:outlineLvl w:val="0"/>
        <w:rPr>
          <w:rFonts w:hint="eastAsia"/>
          <w:b/>
          <w:bCs/>
          <w:sz w:val="40"/>
          <w:szCs w:val="40"/>
        </w:rPr>
      </w:pPr>
      <w:bookmarkStart w:id="11" w:name="_Toc11739"/>
      <w:r>
        <w:rPr>
          <w:rFonts w:hint="eastAsia"/>
          <w:b/>
          <w:bCs/>
          <w:sz w:val="40"/>
          <w:szCs w:val="40"/>
        </w:rPr>
        <w:t>数控技术应用（智能制造）专业人才培养方案</w:t>
      </w:r>
      <w:bookmarkEnd w:id="11"/>
    </w:p>
    <w:p>
      <w:pPr>
        <w:widowControl/>
        <w:spacing w:line="288" w:lineRule="auto"/>
        <w:jc w:val="center"/>
        <w:outlineLvl w:val="0"/>
      </w:pPr>
    </w:p>
    <w:p>
      <w:pPr>
        <w:keepNext/>
        <w:keepLines/>
        <w:numPr>
          <w:ilvl w:val="0"/>
          <w:numId w:val="2"/>
        </w:numPr>
        <w:spacing w:before="93" w:beforeLines="30" w:after="93" w:afterLines="30" w:line="460" w:lineRule="exact"/>
        <w:ind w:firstLine="602" w:firstLineChars="200"/>
        <w:outlineLvl w:val="0"/>
        <w:rPr>
          <w:rFonts w:eastAsia="黑体"/>
          <w:b/>
          <w:kern w:val="44"/>
          <w:sz w:val="30"/>
        </w:rPr>
      </w:pPr>
      <w:bookmarkStart w:id="12" w:name="_Toc6406"/>
      <w:bookmarkStart w:id="13" w:name="_Toc24625"/>
      <w:bookmarkStart w:id="14" w:name="_Toc9825"/>
      <w:bookmarkStart w:id="15" w:name="_Toc29014"/>
      <w:r>
        <w:rPr>
          <w:rFonts w:hint="eastAsia" w:eastAsia="黑体"/>
          <w:b/>
          <w:kern w:val="44"/>
          <w:sz w:val="30"/>
        </w:rPr>
        <w:t>专业名称及代码</w:t>
      </w:r>
      <w:bookmarkEnd w:id="12"/>
      <w:bookmarkEnd w:id="13"/>
      <w:bookmarkEnd w:id="14"/>
      <w:bookmarkEnd w:id="15"/>
    </w:p>
    <w:p>
      <w:pPr>
        <w:spacing w:before="93" w:line="540" w:lineRule="exact"/>
        <w:ind w:firstLine="545"/>
        <w:rPr>
          <w:rFonts w:ascii="仿宋_GB2312" w:hAnsi="仿宋" w:eastAsia="仿宋_GB2312"/>
          <w:color w:val="000000" w:themeColor="text1"/>
          <w:szCs w:val="28"/>
          <w14:textFill>
            <w14:solidFill>
              <w14:schemeClr w14:val="tx1"/>
            </w14:solidFill>
          </w14:textFill>
        </w:rPr>
      </w:pPr>
      <w:bookmarkStart w:id="16" w:name="_Toc4585"/>
      <w:bookmarkStart w:id="17" w:name="_Toc1924"/>
      <w:bookmarkStart w:id="18" w:name="_Toc21556"/>
      <w:bookmarkStart w:id="19" w:name="_Toc26684"/>
      <w:r>
        <w:rPr>
          <w:rFonts w:hint="eastAsia" w:ascii="仿宋_GB2312" w:hAnsi="仿宋" w:eastAsia="仿宋_GB2312"/>
          <w:color w:val="000000" w:themeColor="text1"/>
          <w:szCs w:val="28"/>
          <w14:textFill>
            <w14:solidFill>
              <w14:schemeClr w14:val="tx1"/>
            </w14:solidFill>
          </w14:textFill>
        </w:rPr>
        <w:t>数控技术应用（智能制造）专业（</w:t>
      </w:r>
      <w:r>
        <w:rPr>
          <w:rFonts w:hint="eastAsia" w:ascii="仿宋_GB2312" w:hAnsi="仿宋" w:eastAsia="仿宋_GB2312"/>
          <w:color w:val="000000" w:themeColor="text1"/>
          <w:szCs w:val="28"/>
          <w:lang w:val="en-US" w:eastAsia="zh-CN"/>
          <w14:textFill>
            <w14:solidFill>
              <w14:schemeClr w14:val="tx1"/>
            </w14:solidFill>
          </w14:textFill>
        </w:rPr>
        <w:t>660103</w:t>
      </w:r>
      <w:r>
        <w:rPr>
          <w:rFonts w:ascii="仿宋_GB2312" w:hAnsi="仿宋" w:eastAsia="仿宋_GB2312"/>
          <w:color w:val="000000" w:themeColor="text1"/>
          <w:szCs w:val="28"/>
          <w14:textFill>
            <w14:solidFill>
              <w14:schemeClr w14:val="tx1"/>
            </w14:solidFill>
          </w14:textFill>
        </w:rPr>
        <w:t>）</w:t>
      </w:r>
    </w:p>
    <w:p>
      <w:pPr>
        <w:keepNext/>
        <w:keepLines/>
        <w:numPr>
          <w:ilvl w:val="0"/>
          <w:numId w:val="2"/>
        </w:numPr>
        <w:spacing w:before="93" w:beforeLines="30" w:after="93" w:afterLines="30" w:line="460" w:lineRule="exact"/>
        <w:ind w:firstLine="602" w:firstLineChars="200"/>
        <w:outlineLvl w:val="0"/>
        <w:rPr>
          <w:rFonts w:eastAsia="黑体"/>
          <w:b/>
          <w:kern w:val="44"/>
          <w:sz w:val="30"/>
        </w:rPr>
      </w:pPr>
      <w:r>
        <w:rPr>
          <w:rFonts w:hint="eastAsia" w:eastAsia="黑体"/>
          <w:b/>
          <w:kern w:val="44"/>
          <w:sz w:val="30"/>
        </w:rPr>
        <w:t>入学要求</w:t>
      </w:r>
      <w:bookmarkEnd w:id="16"/>
      <w:bookmarkEnd w:id="17"/>
      <w:bookmarkEnd w:id="18"/>
      <w:bookmarkEnd w:id="19"/>
    </w:p>
    <w:p>
      <w:pPr>
        <w:spacing w:beforeLines="0" w:line="540" w:lineRule="exact"/>
        <w:ind w:firstLine="420" w:firstLineChars="200"/>
        <w:jc w:val="left"/>
        <w:rPr>
          <w:rFonts w:ascii="仿宋_GB2312" w:hAnsi="仿宋" w:eastAsia="仿宋_GB2312"/>
          <w:color w:val="000000" w:themeColor="text1"/>
          <w:szCs w:val="28"/>
          <w14:textFill>
            <w14:solidFill>
              <w14:schemeClr w14:val="tx1"/>
            </w14:solidFill>
          </w14:textFill>
        </w:rPr>
      </w:pPr>
      <w:bookmarkStart w:id="20" w:name="_Toc6344"/>
      <w:r>
        <w:rPr>
          <w:rFonts w:hint="eastAsia" w:ascii="仿宋_GB2312" w:hAnsi="仿宋" w:eastAsia="仿宋_GB2312"/>
          <w:color w:val="000000" w:themeColor="text1"/>
          <w:szCs w:val="28"/>
          <w14:textFill>
            <w14:solidFill>
              <w14:schemeClr w14:val="tx1"/>
            </w14:solidFill>
          </w14:textFill>
        </w:rPr>
        <w:t>初中毕业生或具有同等学历者</w:t>
      </w:r>
    </w:p>
    <w:p>
      <w:pPr>
        <w:keepNext/>
        <w:keepLines/>
        <w:numPr>
          <w:ilvl w:val="0"/>
          <w:numId w:val="2"/>
        </w:numPr>
        <w:spacing w:before="93" w:beforeLines="30" w:after="93" w:afterLines="30" w:line="460" w:lineRule="exact"/>
        <w:ind w:firstLine="602" w:firstLineChars="200"/>
        <w:outlineLvl w:val="0"/>
        <w:rPr>
          <w:rFonts w:eastAsia="黑体"/>
          <w:b/>
          <w:kern w:val="44"/>
          <w:sz w:val="30"/>
        </w:rPr>
      </w:pPr>
      <w:r>
        <w:rPr>
          <w:rFonts w:hint="eastAsia" w:eastAsia="黑体"/>
          <w:b/>
          <w:kern w:val="44"/>
          <w:sz w:val="30"/>
        </w:rPr>
        <w:t>修业年限</w:t>
      </w:r>
      <w:bookmarkEnd w:id="20"/>
    </w:p>
    <w:p>
      <w:pPr>
        <w:spacing w:line="460" w:lineRule="exact"/>
        <w:ind w:firstLine="480" w:firstLineChars="200"/>
        <w:rPr>
          <w:rFonts w:ascii="宋体" w:hAnsi="宋体" w:eastAsia="宋体" w:cs="宋体"/>
          <w:sz w:val="24"/>
          <w:szCs w:val="22"/>
          <w:lang w:bidi="ar"/>
        </w:rPr>
      </w:pPr>
      <w:r>
        <w:rPr>
          <w:rFonts w:hint="eastAsia" w:ascii="宋体" w:hAnsi="宋体" w:eastAsia="宋体" w:cs="宋体"/>
          <w:sz w:val="24"/>
          <w:szCs w:val="22"/>
          <w:lang w:bidi="ar"/>
        </w:rPr>
        <w:t>三年</w:t>
      </w:r>
    </w:p>
    <w:p/>
    <w:p>
      <w:pPr>
        <w:keepNext/>
        <w:keepLines/>
        <w:numPr>
          <w:ilvl w:val="0"/>
          <w:numId w:val="2"/>
        </w:numPr>
        <w:spacing w:before="93" w:beforeLines="30" w:after="93" w:afterLines="30" w:line="460" w:lineRule="exact"/>
        <w:ind w:firstLine="602" w:firstLineChars="200"/>
        <w:outlineLvl w:val="0"/>
        <w:rPr>
          <w:rFonts w:eastAsia="黑体"/>
          <w:b/>
          <w:kern w:val="44"/>
          <w:sz w:val="30"/>
        </w:rPr>
      </w:pPr>
      <w:bookmarkStart w:id="21" w:name="_Toc30501"/>
      <w:bookmarkStart w:id="22" w:name="_Toc6665"/>
      <w:bookmarkStart w:id="23" w:name="_Toc7952"/>
      <w:r>
        <w:rPr>
          <w:rFonts w:hint="eastAsia" w:eastAsia="黑体"/>
          <w:b/>
          <w:kern w:val="44"/>
          <w:sz w:val="30"/>
        </w:rPr>
        <w:t>职业面向</w:t>
      </w:r>
      <w:bookmarkEnd w:id="21"/>
      <w:bookmarkEnd w:id="22"/>
      <w:bookmarkEnd w:id="23"/>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0" w:type="dxa"/>
          <w:right w:w="108" w:type="dxa"/>
        </w:tblCellMar>
      </w:tblPr>
      <w:tblGrid>
        <w:gridCol w:w="1114"/>
        <w:gridCol w:w="1128"/>
        <w:gridCol w:w="1429"/>
        <w:gridCol w:w="1978"/>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rPr>
          <w:trHeight w:val="314" w:hRule="atLeast"/>
          <w:jc w:val="center"/>
        </w:trPr>
        <w:tc>
          <w:tcPr>
            <w:tcW w:w="654" w:type="pct"/>
            <w:shd w:val="clear" w:color="auto" w:fill="D8D8D8" w:themeFill="background1" w:themeFillShade="D9"/>
            <w:vAlign w:val="center"/>
          </w:tcPr>
          <w:p>
            <w:pPr>
              <w:adjustRightInd w:val="0"/>
              <w:snapToGrid w:val="0"/>
              <w:spacing w:before="93" w:line="360" w:lineRule="exact"/>
              <w:jc w:val="center"/>
              <w:rPr>
                <w:rFonts w:hint="eastAsia" w:ascii="仿宋_GB2312" w:hAnsi="仿宋_GB2312" w:eastAsia="仿宋_GB2312" w:cs="仿宋_GB2312"/>
                <w:b/>
                <w:color w:val="000000" w:themeColor="text1"/>
                <w:sz w:val="24"/>
                <w:szCs w:val="24"/>
                <w:lang w:eastAsia="zh-CN"/>
                <w14:textFill>
                  <w14:solidFill>
                    <w14:schemeClr w14:val="tx1"/>
                  </w14:solidFill>
                </w14:textFill>
              </w:rPr>
            </w:pPr>
            <w:r>
              <w:rPr>
                <w:rFonts w:hint="eastAsia" w:ascii="仿宋_GB2312" w:hAnsi="仿宋_GB2312" w:eastAsia="仿宋_GB2312" w:cs="仿宋_GB2312"/>
                <w:b/>
                <w:color w:val="000000" w:themeColor="text1"/>
                <w:sz w:val="24"/>
                <w:szCs w:val="24"/>
                <w:lang w:eastAsia="zh-CN"/>
                <w14:textFill>
                  <w14:solidFill>
                    <w14:schemeClr w14:val="tx1"/>
                  </w14:solidFill>
                </w14:textFill>
              </w:rPr>
              <w:t>专业大类</w:t>
            </w:r>
          </w:p>
        </w:tc>
        <w:tc>
          <w:tcPr>
            <w:tcW w:w="662" w:type="pct"/>
            <w:shd w:val="clear" w:color="auto" w:fill="D8D8D8" w:themeFill="background1" w:themeFillShade="D9"/>
            <w:vAlign w:val="center"/>
          </w:tcPr>
          <w:p>
            <w:pPr>
              <w:adjustRightInd w:val="0"/>
              <w:snapToGrid w:val="0"/>
              <w:spacing w:before="93" w:line="360" w:lineRule="exact"/>
              <w:jc w:val="center"/>
              <w:rPr>
                <w:rFonts w:hint="eastAsia" w:ascii="仿宋_GB2312" w:hAnsi="仿宋_GB2312" w:eastAsia="仿宋_GB2312" w:cs="仿宋_GB2312"/>
                <w:b/>
                <w:color w:val="000000" w:themeColor="text1"/>
                <w:sz w:val="24"/>
                <w:szCs w:val="24"/>
                <w:lang w:eastAsia="zh-CN"/>
                <w14:textFill>
                  <w14:solidFill>
                    <w14:schemeClr w14:val="tx1"/>
                  </w14:solidFill>
                </w14:textFill>
              </w:rPr>
            </w:pPr>
            <w:r>
              <w:rPr>
                <w:rFonts w:hint="eastAsia" w:ascii="仿宋_GB2312" w:hAnsi="仿宋_GB2312" w:eastAsia="仿宋_GB2312" w:cs="仿宋_GB2312"/>
                <w:b/>
                <w:color w:val="000000" w:themeColor="text1"/>
                <w:sz w:val="24"/>
                <w:szCs w:val="24"/>
                <w:lang w:eastAsia="zh-CN"/>
                <w14:textFill>
                  <w14:solidFill>
                    <w14:schemeClr w14:val="tx1"/>
                  </w14:solidFill>
                </w14:textFill>
              </w:rPr>
              <w:t>专业名称</w:t>
            </w:r>
          </w:p>
        </w:tc>
        <w:tc>
          <w:tcPr>
            <w:tcW w:w="839" w:type="pct"/>
            <w:shd w:val="clear" w:color="auto" w:fill="D8D8D8" w:themeFill="background1" w:themeFillShade="D9"/>
            <w:vAlign w:val="center"/>
          </w:tcPr>
          <w:p>
            <w:pPr>
              <w:adjustRightInd w:val="0"/>
              <w:snapToGrid w:val="0"/>
              <w:spacing w:before="93" w:line="360" w:lineRule="exact"/>
              <w:jc w:val="center"/>
              <w:rPr>
                <w:rFonts w:hint="eastAsia" w:ascii="仿宋_GB2312" w:hAnsi="仿宋_GB2312" w:eastAsia="仿宋_GB2312" w:cs="仿宋_GB2312"/>
                <w:b/>
                <w:color w:val="000000" w:themeColor="text1"/>
                <w:sz w:val="24"/>
                <w:szCs w:val="24"/>
                <w:lang w:eastAsia="zh-CN"/>
                <w14:textFill>
                  <w14:solidFill>
                    <w14:schemeClr w14:val="tx1"/>
                  </w14:solidFill>
                </w14:textFill>
              </w:rPr>
            </w:pPr>
            <w:r>
              <w:rPr>
                <w:rFonts w:hint="eastAsia" w:ascii="仿宋_GB2312" w:hAnsi="仿宋_GB2312" w:eastAsia="仿宋_GB2312" w:cs="仿宋_GB2312"/>
                <w:b/>
                <w:color w:val="000000" w:themeColor="text1"/>
                <w:sz w:val="24"/>
                <w:szCs w:val="24"/>
                <w:lang w:eastAsia="zh-CN"/>
                <w14:textFill>
                  <w14:solidFill>
                    <w14:schemeClr w14:val="tx1"/>
                  </w14:solidFill>
                </w14:textFill>
              </w:rPr>
              <w:t>对应行业</w:t>
            </w:r>
          </w:p>
        </w:tc>
        <w:tc>
          <w:tcPr>
            <w:tcW w:w="1161" w:type="pct"/>
            <w:shd w:val="clear" w:color="auto" w:fill="D8D8D8" w:themeFill="background1" w:themeFillShade="D9"/>
            <w:vAlign w:val="center"/>
          </w:tcPr>
          <w:p>
            <w:pPr>
              <w:spacing w:beforeLines="0" w:line="360" w:lineRule="exact"/>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职业（岗位）</w:t>
            </w:r>
          </w:p>
        </w:tc>
        <w:tc>
          <w:tcPr>
            <w:tcW w:w="1681" w:type="pct"/>
            <w:shd w:val="clear" w:color="auto" w:fill="D8D8D8" w:themeFill="background1" w:themeFillShade="D9"/>
            <w:vAlign w:val="center"/>
          </w:tcPr>
          <w:p>
            <w:pPr>
              <w:spacing w:beforeLines="0" w:line="360" w:lineRule="exact"/>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职业资格要求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rPr>
          <w:trHeight w:val="314" w:hRule="atLeast"/>
          <w:jc w:val="center"/>
        </w:trPr>
        <w:tc>
          <w:tcPr>
            <w:tcW w:w="654" w:type="pct"/>
            <w:vMerge w:val="restart"/>
            <w:vAlign w:val="center"/>
          </w:tcPr>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05</w:t>
            </w:r>
          </w:p>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加</w:t>
            </w:r>
          </w:p>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工</w:t>
            </w:r>
          </w:p>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制</w:t>
            </w:r>
          </w:p>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造</w:t>
            </w:r>
          </w:p>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类</w:t>
            </w:r>
          </w:p>
        </w:tc>
        <w:tc>
          <w:tcPr>
            <w:tcW w:w="662" w:type="pct"/>
            <w:vMerge w:val="restart"/>
            <w:vAlign w:val="center"/>
          </w:tcPr>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数</w:t>
            </w:r>
          </w:p>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控</w:t>
            </w:r>
          </w:p>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技</w:t>
            </w:r>
          </w:p>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术</w:t>
            </w:r>
          </w:p>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应</w:t>
            </w:r>
          </w:p>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用</w:t>
            </w:r>
          </w:p>
        </w:tc>
        <w:tc>
          <w:tcPr>
            <w:tcW w:w="839" w:type="pct"/>
            <w:vMerge w:val="restart"/>
            <w:vAlign w:val="center"/>
          </w:tcPr>
          <w:p>
            <w:pPr>
              <w:adjustRightInd w:val="0"/>
              <w:snapToGrid w:val="0"/>
              <w:spacing w:before="93" w:line="360" w:lineRule="exact"/>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制造类企业及相关服务公司</w:t>
            </w:r>
          </w:p>
        </w:tc>
        <w:tc>
          <w:tcPr>
            <w:tcW w:w="1161" w:type="pct"/>
            <w:vAlign w:val="center"/>
          </w:tcPr>
          <w:p>
            <w:pPr>
              <w:adjustRightInd w:val="0"/>
              <w:snapToGrid w:val="0"/>
              <w:spacing w:before="93" w:line="3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数控车工</w:t>
            </w:r>
          </w:p>
        </w:tc>
        <w:tc>
          <w:tcPr>
            <w:tcW w:w="1681" w:type="pct"/>
            <w:vAlign w:val="center"/>
          </w:tcPr>
          <w:p>
            <w:pPr>
              <w:adjustRightInd w:val="0"/>
              <w:snapToGrid w:val="0"/>
              <w:spacing w:before="93" w:line="3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数控车床工（中级）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rPr>
          <w:trHeight w:val="314" w:hRule="atLeast"/>
          <w:jc w:val="center"/>
        </w:trPr>
        <w:tc>
          <w:tcPr>
            <w:tcW w:w="654" w:type="pct"/>
            <w:vMerge w:val="continue"/>
            <w:vAlign w:val="center"/>
          </w:tcPr>
          <w:p>
            <w:pPr>
              <w:adjustRightInd w:val="0"/>
              <w:snapToGrid w:val="0"/>
              <w:spacing w:before="93" w:line="360" w:lineRule="exact"/>
              <w:jc w:val="center"/>
              <w:rPr>
                <w:rFonts w:ascii="仿宋_GB2312" w:hAnsi="仿宋_GB2312" w:eastAsia="仿宋_GB2312" w:cs="仿宋_GB2312"/>
                <w:color w:val="000000" w:themeColor="text1"/>
                <w:sz w:val="24"/>
                <w:szCs w:val="24"/>
                <w14:textFill>
                  <w14:solidFill>
                    <w14:schemeClr w14:val="tx1"/>
                  </w14:solidFill>
                </w14:textFill>
              </w:rPr>
            </w:pPr>
          </w:p>
        </w:tc>
        <w:tc>
          <w:tcPr>
            <w:tcW w:w="662" w:type="pct"/>
            <w:vMerge w:val="continue"/>
            <w:vAlign w:val="center"/>
          </w:tcPr>
          <w:p>
            <w:pPr>
              <w:adjustRightInd w:val="0"/>
              <w:snapToGrid w:val="0"/>
              <w:spacing w:before="93"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9" w:type="pct"/>
            <w:vMerge w:val="continue"/>
            <w:vAlign w:val="center"/>
          </w:tcPr>
          <w:p>
            <w:pPr>
              <w:adjustRightInd w:val="0"/>
              <w:snapToGrid w:val="0"/>
              <w:spacing w:before="93"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61" w:type="pct"/>
            <w:vAlign w:val="center"/>
          </w:tcPr>
          <w:p>
            <w:pPr>
              <w:adjustRightInd w:val="0"/>
              <w:snapToGrid w:val="0"/>
              <w:spacing w:before="93" w:line="3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数控铣工/加工中心操作工</w:t>
            </w:r>
          </w:p>
        </w:tc>
        <w:tc>
          <w:tcPr>
            <w:tcW w:w="1681" w:type="pct"/>
            <w:vAlign w:val="center"/>
          </w:tcPr>
          <w:p>
            <w:pPr>
              <w:adjustRightInd w:val="0"/>
              <w:snapToGrid w:val="0"/>
              <w:spacing w:before="93" w:line="3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数控铣床工（中级）、加工中心操作工（中级）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rPr>
          <w:trHeight w:val="335" w:hRule="atLeast"/>
          <w:jc w:val="center"/>
        </w:trPr>
        <w:tc>
          <w:tcPr>
            <w:tcW w:w="654" w:type="pct"/>
            <w:vMerge w:val="continue"/>
            <w:vAlign w:val="center"/>
          </w:tcPr>
          <w:p>
            <w:pPr>
              <w:adjustRightInd w:val="0"/>
              <w:snapToGrid w:val="0"/>
              <w:spacing w:before="93" w:line="360" w:lineRule="exact"/>
              <w:jc w:val="center"/>
              <w:rPr>
                <w:rFonts w:ascii="仿宋_GB2312" w:hAnsi="仿宋_GB2312" w:eastAsia="仿宋_GB2312" w:cs="仿宋_GB2312"/>
                <w:color w:val="000000" w:themeColor="text1"/>
                <w:sz w:val="24"/>
                <w:szCs w:val="24"/>
                <w14:textFill>
                  <w14:solidFill>
                    <w14:schemeClr w14:val="tx1"/>
                  </w14:solidFill>
                </w14:textFill>
              </w:rPr>
            </w:pPr>
          </w:p>
        </w:tc>
        <w:tc>
          <w:tcPr>
            <w:tcW w:w="662" w:type="pct"/>
            <w:vMerge w:val="continue"/>
            <w:vAlign w:val="center"/>
          </w:tcPr>
          <w:p>
            <w:pPr>
              <w:adjustRightInd w:val="0"/>
              <w:snapToGrid w:val="0"/>
              <w:spacing w:before="93"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9" w:type="pct"/>
            <w:vMerge w:val="continue"/>
            <w:vAlign w:val="center"/>
          </w:tcPr>
          <w:p>
            <w:pPr>
              <w:adjustRightInd w:val="0"/>
              <w:snapToGrid w:val="0"/>
              <w:spacing w:before="93"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61" w:type="pct"/>
            <w:vAlign w:val="center"/>
          </w:tcPr>
          <w:p>
            <w:pPr>
              <w:adjustRightInd w:val="0"/>
              <w:snapToGrid w:val="0"/>
              <w:spacing w:before="93" w:line="3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数控机床装调与维护</w:t>
            </w:r>
          </w:p>
        </w:tc>
        <w:tc>
          <w:tcPr>
            <w:tcW w:w="1681" w:type="pct"/>
            <w:vAlign w:val="center"/>
          </w:tcPr>
          <w:p>
            <w:pPr>
              <w:adjustRightInd w:val="0"/>
              <w:snapToGrid w:val="0"/>
              <w:spacing w:before="93" w:line="3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数控机床装调维修工（中级）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0" w:type="dxa"/>
            <w:right w:w="108" w:type="dxa"/>
          </w:tblCellMar>
        </w:tblPrEx>
        <w:trPr>
          <w:trHeight w:val="243" w:hRule="atLeast"/>
          <w:jc w:val="center"/>
        </w:trPr>
        <w:tc>
          <w:tcPr>
            <w:tcW w:w="654" w:type="pct"/>
            <w:vMerge w:val="continue"/>
            <w:vAlign w:val="center"/>
          </w:tcPr>
          <w:p>
            <w:pPr>
              <w:adjustRightInd w:val="0"/>
              <w:snapToGrid w:val="0"/>
              <w:spacing w:before="93" w:line="360" w:lineRule="exact"/>
              <w:jc w:val="center"/>
              <w:rPr>
                <w:rFonts w:ascii="仿宋_GB2312" w:hAnsi="仿宋_GB2312" w:eastAsia="仿宋_GB2312" w:cs="仿宋_GB2312"/>
                <w:color w:val="000000" w:themeColor="text1"/>
                <w:sz w:val="24"/>
                <w:szCs w:val="24"/>
                <w14:textFill>
                  <w14:solidFill>
                    <w14:schemeClr w14:val="tx1"/>
                  </w14:solidFill>
                </w14:textFill>
              </w:rPr>
            </w:pPr>
          </w:p>
        </w:tc>
        <w:tc>
          <w:tcPr>
            <w:tcW w:w="662" w:type="pct"/>
            <w:vMerge w:val="continue"/>
            <w:vAlign w:val="center"/>
          </w:tcPr>
          <w:p>
            <w:pPr>
              <w:adjustRightInd w:val="0"/>
              <w:snapToGrid w:val="0"/>
              <w:spacing w:before="93"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9" w:type="pct"/>
            <w:vMerge w:val="continue"/>
            <w:vAlign w:val="center"/>
          </w:tcPr>
          <w:p>
            <w:pPr>
              <w:adjustRightInd w:val="0"/>
              <w:snapToGrid w:val="0"/>
              <w:spacing w:before="93" w:line="36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61" w:type="pct"/>
            <w:vAlign w:val="center"/>
          </w:tcPr>
          <w:p>
            <w:pPr>
              <w:adjustRightInd w:val="0"/>
              <w:snapToGrid w:val="0"/>
              <w:spacing w:before="93" w:line="3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维修电工</w:t>
            </w:r>
          </w:p>
        </w:tc>
        <w:tc>
          <w:tcPr>
            <w:tcW w:w="1681" w:type="pct"/>
            <w:vAlign w:val="center"/>
          </w:tcPr>
          <w:p>
            <w:pPr>
              <w:adjustRightInd w:val="0"/>
              <w:snapToGrid w:val="0"/>
              <w:spacing w:before="93" w:line="3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电工上岗证、维修电工证（中级）</w:t>
            </w:r>
          </w:p>
        </w:tc>
      </w:tr>
    </w:tbl>
    <w:p>
      <w:pPr>
        <w:keepNext/>
        <w:keepLines/>
        <w:numPr>
          <w:ilvl w:val="0"/>
          <w:numId w:val="2"/>
        </w:numPr>
        <w:spacing w:before="312" w:beforeLines="100" w:after="93" w:afterLines="30" w:line="460" w:lineRule="exact"/>
        <w:ind w:firstLine="602" w:firstLineChars="200"/>
        <w:outlineLvl w:val="0"/>
        <w:rPr>
          <w:rFonts w:eastAsia="黑体"/>
          <w:b/>
          <w:kern w:val="44"/>
          <w:sz w:val="30"/>
        </w:rPr>
      </w:pPr>
      <w:bookmarkStart w:id="24" w:name="_Toc5473"/>
      <w:bookmarkStart w:id="25" w:name="_Toc12594"/>
      <w:bookmarkStart w:id="26" w:name="_Toc24550"/>
      <w:bookmarkStart w:id="27" w:name="_Toc28297"/>
      <w:r>
        <w:rPr>
          <w:rFonts w:hint="eastAsia" w:eastAsia="黑体"/>
          <w:b/>
          <w:kern w:val="44"/>
          <w:sz w:val="30"/>
        </w:rPr>
        <w:t>培养目标</w:t>
      </w:r>
      <w:bookmarkEnd w:id="24"/>
      <w:bookmarkEnd w:id="25"/>
      <w:bookmarkEnd w:id="26"/>
      <w:r>
        <w:rPr>
          <w:rFonts w:hint="eastAsia" w:eastAsia="黑体"/>
          <w:b/>
          <w:kern w:val="44"/>
          <w:sz w:val="30"/>
        </w:rPr>
        <w:t>与培养规格</w:t>
      </w:r>
      <w:bookmarkEnd w:id="27"/>
    </w:p>
    <w:p>
      <w:pPr>
        <w:pStyle w:val="4"/>
        <w:numPr>
          <w:ilvl w:val="0"/>
          <w:numId w:val="3"/>
        </w:numPr>
        <w:spacing w:before="93" w:after="93"/>
        <w:ind w:firstLineChars="0"/>
      </w:pPr>
      <w:bookmarkStart w:id="28" w:name="_Toc24927"/>
      <w:r>
        <w:rPr>
          <w:rFonts w:hint="eastAsia"/>
        </w:rPr>
        <w:t>培养目标</w:t>
      </w:r>
      <w:bookmarkEnd w:id="28"/>
    </w:p>
    <w:p>
      <w:pPr>
        <w:spacing w:line="460" w:lineRule="exact"/>
        <w:ind w:firstLine="480" w:firstLineChars="200"/>
        <w:rPr>
          <w:rFonts w:hint="eastAsia" w:ascii="宋体" w:hAnsi="宋体" w:eastAsia="宋体" w:cs="宋体"/>
          <w:sz w:val="24"/>
          <w:szCs w:val="22"/>
          <w:lang w:bidi="ar"/>
        </w:rPr>
      </w:pPr>
      <w:bookmarkStart w:id="29" w:name="_Toc4745"/>
      <w:bookmarkStart w:id="30" w:name="_Toc22177"/>
      <w:bookmarkStart w:id="31" w:name="_Toc26792"/>
      <w:bookmarkStart w:id="32" w:name="_Toc6263"/>
      <w:r>
        <w:rPr>
          <w:rFonts w:hint="eastAsia" w:ascii="宋体" w:hAnsi="宋体" w:eastAsia="宋体" w:cs="宋体"/>
          <w:sz w:val="24"/>
          <w:szCs w:val="22"/>
          <w:lang w:bidi="ar"/>
        </w:rPr>
        <w:t>本专业</w:t>
      </w:r>
      <w:r>
        <w:rPr>
          <w:rFonts w:hint="eastAsia" w:ascii="宋体" w:hAnsi="宋体" w:eastAsia="宋体" w:cs="宋体"/>
          <w:sz w:val="24"/>
          <w:szCs w:val="22"/>
          <w:lang w:eastAsia="zh-CN" w:bidi="ar"/>
        </w:rPr>
        <w:t>坚持立德树人</w:t>
      </w:r>
      <w:r>
        <w:rPr>
          <w:rFonts w:hint="eastAsia" w:ascii="宋体" w:hAnsi="宋体" w:eastAsia="宋体" w:cs="宋体"/>
          <w:sz w:val="24"/>
          <w:szCs w:val="22"/>
          <w:lang w:bidi="ar"/>
        </w:rPr>
        <w:t>，</w:t>
      </w:r>
      <w:r>
        <w:rPr>
          <w:rFonts w:hint="eastAsia" w:ascii="宋体" w:hAnsi="宋体" w:eastAsia="宋体" w:cs="宋体"/>
          <w:sz w:val="24"/>
          <w:szCs w:val="22"/>
          <w:lang w:eastAsia="zh-CN" w:bidi="ar"/>
        </w:rPr>
        <w:t>培养理想信念坚定，德、智、体、美、劳全面发展的社会主义建设者，具有良好职业素养和工匠精神，掌握一定的文化知识和数控技术应用专业理论知识。</w:t>
      </w:r>
      <w:r>
        <w:rPr>
          <w:rFonts w:hint="eastAsia" w:ascii="宋体" w:hAnsi="宋体" w:eastAsia="宋体" w:cs="宋体"/>
          <w:sz w:val="24"/>
          <w:szCs w:val="22"/>
          <w:lang w:bidi="ar"/>
        </w:rPr>
        <w:t>能从事数控设备的操作与编程，数控机床装调与维护，3D数字化设计与制造，</w:t>
      </w:r>
      <w:r>
        <w:rPr>
          <w:rFonts w:hint="eastAsia" w:ascii="宋体" w:hAnsi="宋体" w:eastAsia="宋体" w:cs="宋体"/>
          <w:sz w:val="24"/>
          <w:szCs w:val="22"/>
          <w:lang w:eastAsia="zh-CN" w:bidi="ar"/>
        </w:rPr>
        <w:t>工业机器人操作与运维</w:t>
      </w:r>
      <w:r>
        <w:rPr>
          <w:rFonts w:hint="eastAsia" w:ascii="宋体" w:hAnsi="宋体" w:eastAsia="宋体" w:cs="宋体"/>
          <w:sz w:val="24"/>
          <w:szCs w:val="22"/>
          <w:lang w:bidi="ar"/>
        </w:rPr>
        <w:t>，五金刀剪智能制造生产线的操作，产品质量的检验，数控设备的管理、维护、营销及售后服务等工作，具有较强的专业实践能力的、综合素质良好的能胜任生产、服务、管理一线工作的高素质劳动者和中级技能型人才。</w:t>
      </w:r>
    </w:p>
    <w:p>
      <w:pPr>
        <w:pStyle w:val="4"/>
        <w:numPr>
          <w:ilvl w:val="0"/>
          <w:numId w:val="3"/>
        </w:numPr>
        <w:spacing w:before="93" w:after="93"/>
        <w:ind w:firstLineChars="0"/>
      </w:pPr>
      <w:r>
        <w:rPr>
          <w:rFonts w:hint="eastAsia"/>
        </w:rPr>
        <w:t>培养规格</w:t>
      </w:r>
      <w:bookmarkEnd w:id="29"/>
    </w:p>
    <w:bookmarkEnd w:id="30"/>
    <w:bookmarkEnd w:id="31"/>
    <w:bookmarkEnd w:id="32"/>
    <w:p>
      <w:pPr>
        <w:spacing w:line="460" w:lineRule="exact"/>
        <w:ind w:firstLine="480" w:firstLineChars="200"/>
        <w:rPr>
          <w:rFonts w:hint="eastAsia" w:ascii="宋体" w:hAnsi="宋体" w:eastAsia="宋体" w:cs="宋体"/>
          <w:sz w:val="24"/>
          <w:szCs w:val="22"/>
          <w:lang w:bidi="ar"/>
        </w:rPr>
      </w:pPr>
      <w:bookmarkStart w:id="33" w:name="_Toc4600"/>
      <w:bookmarkStart w:id="34" w:name="_Toc4519"/>
      <w:bookmarkStart w:id="35" w:name="_Toc20715"/>
      <w:bookmarkStart w:id="36" w:name="_Toc19603"/>
      <w:bookmarkStart w:id="37" w:name="_Toc25813"/>
      <w:r>
        <w:rPr>
          <w:rFonts w:hint="eastAsia" w:ascii="宋体" w:hAnsi="宋体" w:eastAsia="宋体" w:cs="宋体"/>
          <w:sz w:val="24"/>
          <w:szCs w:val="22"/>
          <w:lang w:bidi="ar"/>
        </w:rPr>
        <w:t>1.具有查阅专业技术资料的基本能力。</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2.掌握</w:t>
      </w:r>
      <w:r>
        <w:rPr>
          <w:rFonts w:hint="eastAsia" w:ascii="宋体" w:hAnsi="宋体" w:eastAsia="宋体" w:cs="宋体"/>
          <w:sz w:val="24"/>
          <w:szCs w:val="22"/>
          <w:lang w:val="en-US" w:eastAsia="zh-CN" w:bidi="ar"/>
        </w:rPr>
        <w:t>3D打印技术的原理、工艺、设备、模型设计、应用和实用技能</w:t>
      </w:r>
      <w:r>
        <w:rPr>
          <w:rFonts w:hint="eastAsia" w:ascii="宋体" w:hAnsi="宋体" w:eastAsia="宋体" w:cs="宋体"/>
          <w:sz w:val="24"/>
          <w:szCs w:val="22"/>
          <w:lang w:bidi="ar"/>
        </w:rPr>
        <w:t>。</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3.具有根据图纸要求，进行钳工操作的能力。</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4.具有正确识读中等复杂程度机械零件图、装配图、电路原理图、电气控制原理图的识图能力，同时，熟悉相关CAD绘图软件，具有一定的绘图能力。</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5.了解各种数控机床的结构和工作原理，掌握各种数控机床的操作与日常维护保养。</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6.具有典型零件的数控加工工艺知识，会手工编写典型零件的数控加工程序。</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7.会使用常用的CAM软件编写典型零件的数控加工程序。</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8.具有运用PLC的基本指令和部分功能指令编制和调试较简单的控制程序的能力。</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9.</w:t>
      </w:r>
      <w:r>
        <w:rPr>
          <w:rFonts w:hint="eastAsia" w:ascii="宋体" w:hAnsi="宋体" w:eastAsia="宋体" w:cs="宋体"/>
          <w:sz w:val="24"/>
          <w:szCs w:val="22"/>
          <w:lang w:eastAsia="zh-CN" w:bidi="ar"/>
        </w:rPr>
        <w:t>掌握工业机器人操作相关</w:t>
      </w:r>
      <w:r>
        <w:rPr>
          <w:rFonts w:hint="eastAsia" w:ascii="宋体" w:hAnsi="宋体" w:eastAsia="宋体" w:cs="宋体"/>
          <w:sz w:val="24"/>
          <w:szCs w:val="22"/>
          <w:lang w:bidi="ar"/>
        </w:rPr>
        <w:t>知识。</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10.掌握电气控制基本知识与技能。</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11.能进行简单的五金刀剪智能生产线的安装、调试和维护维修。</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12.具有选择和使用常用工量夹具、仪器仪表及辅助设备的能力。</w:t>
      </w:r>
    </w:p>
    <w:p>
      <w:pPr>
        <w:keepNext/>
        <w:keepLines/>
        <w:numPr>
          <w:ilvl w:val="0"/>
          <w:numId w:val="2"/>
        </w:numPr>
        <w:spacing w:before="93" w:beforeLines="30" w:after="93" w:afterLines="30" w:line="460" w:lineRule="exact"/>
        <w:ind w:firstLine="602" w:firstLineChars="200"/>
        <w:outlineLvl w:val="0"/>
        <w:rPr>
          <w:rFonts w:eastAsia="黑体"/>
          <w:b/>
          <w:kern w:val="44"/>
          <w:sz w:val="30"/>
        </w:rPr>
      </w:pPr>
      <w:r>
        <w:rPr>
          <w:rFonts w:hint="eastAsia" w:eastAsia="黑体"/>
          <w:b/>
          <w:kern w:val="44"/>
          <w:sz w:val="30"/>
        </w:rPr>
        <w:t>升学继续专业</w:t>
      </w:r>
      <w:bookmarkEnd w:id="33"/>
    </w:p>
    <w:p>
      <w:pPr>
        <w:spacing w:line="460" w:lineRule="exact"/>
        <w:ind w:firstLine="480" w:firstLineChars="200"/>
        <w:rPr>
          <w:rFonts w:hint="eastAsia" w:ascii="宋体" w:hAnsi="宋体" w:eastAsia="宋体" w:cs="宋体"/>
          <w:sz w:val="24"/>
          <w:szCs w:val="22"/>
          <w:lang w:bidi="ar"/>
        </w:rPr>
      </w:pPr>
      <w:bookmarkStart w:id="38" w:name="_Toc2833"/>
      <w:r>
        <w:rPr>
          <w:rFonts w:hint="eastAsia" w:ascii="宋体" w:hAnsi="宋体" w:eastAsia="宋体" w:cs="宋体"/>
          <w:sz w:val="24"/>
          <w:szCs w:val="22"/>
          <w:lang w:bidi="ar"/>
        </w:rPr>
        <w:t>高职：数控技术、机械制造与自动化、机械设计与制造、数控设备应用与维护等专业。</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本科：机械设计制造及其自动化、机械电子工程、智能制造工程、电气工程及其自动化等专业。</w:t>
      </w:r>
    </w:p>
    <w:p>
      <w:pPr>
        <w:keepNext/>
        <w:keepLines/>
        <w:numPr>
          <w:ilvl w:val="0"/>
          <w:numId w:val="2"/>
        </w:numPr>
        <w:spacing w:before="93" w:beforeLines="30" w:after="93" w:afterLines="30" w:line="460" w:lineRule="exact"/>
        <w:ind w:firstLine="602" w:firstLineChars="200"/>
        <w:outlineLvl w:val="0"/>
        <w:rPr>
          <w:rFonts w:eastAsia="黑体"/>
          <w:b/>
          <w:kern w:val="44"/>
          <w:sz w:val="30"/>
        </w:rPr>
      </w:pPr>
      <w:r>
        <w:rPr>
          <w:rFonts w:hint="eastAsia" w:eastAsia="黑体"/>
          <w:b/>
          <w:kern w:val="44"/>
          <w:sz w:val="30"/>
        </w:rPr>
        <w:t>课程设置及要求</w:t>
      </w:r>
      <w:bookmarkEnd w:id="34"/>
      <w:bookmarkEnd w:id="35"/>
      <w:bookmarkEnd w:id="36"/>
      <w:bookmarkEnd w:id="37"/>
      <w:bookmarkEnd w:id="38"/>
    </w:p>
    <w:p>
      <w:pPr>
        <w:spacing w:line="460" w:lineRule="exact"/>
        <w:ind w:firstLine="480" w:firstLineChars="200"/>
        <w:rPr>
          <w:rFonts w:hint="eastAsia" w:ascii="宋体" w:hAnsi="宋体" w:eastAsia="宋体" w:cs="宋体"/>
          <w:sz w:val="24"/>
          <w:szCs w:val="22"/>
          <w:lang w:bidi="ar"/>
        </w:rPr>
      </w:pPr>
      <w:bookmarkStart w:id="39" w:name="_Toc26889"/>
      <w:r>
        <w:rPr>
          <w:rFonts w:hint="eastAsia" w:ascii="宋体" w:hAnsi="宋体" w:eastAsia="宋体" w:cs="宋体"/>
          <w:sz w:val="24"/>
          <w:szCs w:val="22"/>
          <w:lang w:bidi="ar"/>
        </w:rPr>
        <w:t>本专业课程设置分为公共基础课和专业技能课。</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公共基础课包括军训及入学教育、德育课、文化课、体育和健康、公共艺术、历史，以及其他自然科学和人文科学类基础课。</w:t>
      </w:r>
    </w:p>
    <w:p>
      <w:pPr>
        <w:spacing w:line="460" w:lineRule="exact"/>
        <w:ind w:firstLine="480" w:firstLineChars="200"/>
        <w:rPr>
          <w:rFonts w:hint="eastAsia" w:ascii="宋体" w:hAnsi="宋体" w:eastAsia="宋体" w:cs="宋体"/>
          <w:sz w:val="24"/>
          <w:szCs w:val="22"/>
          <w:lang w:bidi="ar"/>
        </w:rPr>
      </w:pPr>
      <w:r>
        <w:rPr>
          <w:rFonts w:hint="eastAsia" w:ascii="宋体" w:hAnsi="宋体" w:eastAsia="宋体" w:cs="宋体"/>
          <w:sz w:val="24"/>
          <w:szCs w:val="22"/>
          <w:lang w:bidi="ar"/>
        </w:rPr>
        <w:t>专业技能课包括专业核心课、专业（技能）方向课和专业选修课，实习实训是专业技能课教学的重要内容，含校内外实训、教育见习（职业认知）、</w:t>
      </w:r>
      <w:r>
        <w:rPr>
          <w:rFonts w:hint="eastAsia" w:ascii="宋体" w:hAnsi="宋体" w:eastAsia="宋体" w:cs="宋体"/>
          <w:sz w:val="24"/>
          <w:szCs w:val="22"/>
          <w:lang w:eastAsia="zh-CN" w:bidi="ar"/>
        </w:rPr>
        <w:t>岗位实习</w:t>
      </w:r>
      <w:r>
        <w:rPr>
          <w:rFonts w:hint="eastAsia" w:ascii="宋体" w:hAnsi="宋体" w:eastAsia="宋体" w:cs="宋体"/>
          <w:sz w:val="24"/>
          <w:szCs w:val="22"/>
          <w:lang w:bidi="ar"/>
        </w:rPr>
        <w:t>等多种形式。</w:t>
      </w:r>
    </w:p>
    <w:p>
      <w:pPr>
        <w:pStyle w:val="4"/>
        <w:numPr>
          <w:ilvl w:val="0"/>
          <w:numId w:val="4"/>
        </w:numPr>
        <w:spacing w:before="93" w:after="93"/>
        <w:ind w:firstLineChars="0"/>
      </w:pPr>
      <w:r>
        <w:rPr>
          <w:rFonts w:hint="eastAsia"/>
        </w:rPr>
        <w:t>公共基础课程教学内容及要求</w:t>
      </w:r>
      <w:bookmarkEnd w:id="39"/>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课程名称</w:t>
            </w:r>
          </w:p>
        </w:tc>
        <w:tc>
          <w:tcPr>
            <w:tcW w:w="617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教学内容及要求</w:t>
            </w:r>
          </w:p>
        </w:tc>
        <w:tc>
          <w:tcPr>
            <w:tcW w:w="113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军训及入学</w:t>
            </w:r>
          </w:p>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教育</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bCs/>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rPr>
              <w:t>劳动与行为</w:t>
            </w:r>
          </w:p>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rPr>
              <w:t>习惯养成教育</w:t>
            </w:r>
          </w:p>
        </w:tc>
        <w:tc>
          <w:tcPr>
            <w:tcW w:w="6170" w:type="dxa"/>
            <w:vAlign w:val="center"/>
          </w:tcPr>
          <w:p>
            <w:pPr>
              <w:autoSpaceDE w:val="0"/>
              <w:autoSpaceDN w:val="0"/>
              <w:adjustRightInd w:val="0"/>
              <w:spacing w:line="330" w:lineRule="exact"/>
              <w:ind w:firstLine="420" w:firstLineChars="200"/>
              <w:jc w:val="left"/>
              <w:rPr>
                <w:rFonts w:ascii="宋体" w:hAnsi="宋体" w:eastAsia="宋体" w:cs="宋体"/>
                <w:szCs w:val="21"/>
                <w:lang w:val="zh-CN"/>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rPr>
              <w:t>落实</w:t>
            </w:r>
            <w:r>
              <w:rPr>
                <w:rFonts w:hint="eastAsia" w:ascii="宋体" w:hAnsi="宋体" w:eastAsia="宋体" w:cs="宋体"/>
                <w:szCs w:val="21"/>
                <w:lang w:val="zh-CN"/>
              </w:rPr>
              <w:t>立德树人根本任务，学生在工农业生产过程中直接经历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rPr>
              <w:t>习近平新时代读本</w:t>
            </w:r>
          </w:p>
        </w:tc>
        <w:tc>
          <w:tcPr>
            <w:tcW w:w="6170" w:type="dxa"/>
            <w:vAlign w:val="center"/>
          </w:tcPr>
          <w:p>
            <w:pPr>
              <w:autoSpaceDE w:val="0"/>
              <w:autoSpaceDN w:val="0"/>
              <w:adjustRightInd w:val="0"/>
              <w:spacing w:line="330" w:lineRule="exact"/>
              <w:ind w:firstLine="420" w:firstLineChars="200"/>
              <w:jc w:val="left"/>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rPr>
              <w:t>落实</w:t>
            </w:r>
            <w:r>
              <w:rPr>
                <w:rFonts w:hint="eastAsia" w:ascii="宋体" w:hAnsi="宋体" w:eastAsia="宋体" w:cs="宋体"/>
                <w:szCs w:val="21"/>
                <w:lang w:val="zh-CN"/>
              </w:rPr>
              <w:t>立德树人根本任务，</w:t>
            </w:r>
            <w:r>
              <w:rPr>
                <w:rFonts w:hint="eastAsia" w:ascii="宋体" w:hAnsi="宋体" w:cs="宋体"/>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pPr>
              <w:spacing w:line="330" w:lineRule="exact"/>
              <w:jc w:val="center"/>
              <w:rPr>
                <w:rFonts w:ascii="宋体" w:hAnsi="宋体" w:eastAsia="宋体" w:cs="宋体"/>
                <w:szCs w:val="21"/>
              </w:rPr>
            </w:pPr>
            <w:r>
              <w:rPr>
                <w:rFonts w:hint="eastAsia" w:ascii="宋体" w:hAnsi="宋体" w:cs="宋体"/>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中国特色</w:t>
            </w:r>
          </w:p>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社会主义</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lang w:val="zh-CN"/>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w:t>
            </w:r>
            <w:r>
              <w:rPr>
                <w:rFonts w:hint="eastAsia" w:ascii="宋体" w:hAnsi="宋体" w:eastAsia="宋体" w:cs="宋体"/>
                <w:szCs w:val="21"/>
              </w:rPr>
              <w:t>通过本课程的学习，</w:t>
            </w:r>
            <w:r>
              <w:rPr>
                <w:rFonts w:hint="eastAsia" w:ascii="宋体" w:hAnsi="宋体" w:eastAsia="宋体" w:cs="宋体"/>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pPr>
              <w:spacing w:line="330" w:lineRule="exact"/>
              <w:jc w:val="center"/>
              <w:rPr>
                <w:rFonts w:ascii="宋体" w:hAnsi="宋体" w:eastAsia="宋体" w:cs="宋体"/>
                <w:szCs w:val="21"/>
              </w:rPr>
            </w:pPr>
            <w:r>
              <w:rPr>
                <w:rFonts w:hint="eastAsia" w:ascii="宋体" w:hAnsi="宋体" w:cs="宋体"/>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心理健康与</w:t>
            </w:r>
          </w:p>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职业生涯</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w:t>
            </w:r>
            <w:r>
              <w:rPr>
                <w:rFonts w:hint="eastAsia" w:ascii="宋体" w:hAnsi="宋体" w:eastAsia="宋体" w:cs="宋体"/>
                <w:szCs w:val="21"/>
              </w:rPr>
              <w:t>通过本课程的学习，</w:t>
            </w:r>
            <w:r>
              <w:rPr>
                <w:rFonts w:hint="eastAsia" w:ascii="宋体" w:hAnsi="宋体" w:eastAsia="宋体" w:cs="宋体"/>
                <w:szCs w:val="21"/>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哲学与人生</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rPr>
              <w:t>通过本课程的学习，</w:t>
            </w:r>
            <w:r>
              <w:rPr>
                <w:rFonts w:hint="eastAsia" w:ascii="宋体" w:hAnsi="宋体" w:eastAsia="宋体" w:cs="宋体"/>
                <w:szCs w:val="21"/>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职业道德与</w:t>
            </w:r>
          </w:p>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法治</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rPr>
              <w:t>通过本课程的学习，</w:t>
            </w:r>
            <w:r>
              <w:rPr>
                <w:rFonts w:hint="eastAsia" w:ascii="宋体" w:hAnsi="宋体" w:eastAsia="宋体" w:cs="宋体"/>
                <w:szCs w:val="21"/>
                <w:lang w:val="zh-CN"/>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信息技术</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在义务教育的基础上，通过理论知识学习、基础技能训练和综合应用实践，培养学生符合时代要求的信息素养和适应职业发展需要的信息能力。</w:t>
            </w:r>
          </w:p>
        </w:tc>
        <w:tc>
          <w:tcPr>
            <w:tcW w:w="1130" w:type="dxa"/>
            <w:vAlign w:val="center"/>
          </w:tcPr>
          <w:p>
            <w:pPr>
              <w:spacing w:line="330" w:lineRule="exact"/>
              <w:jc w:val="center"/>
              <w:rPr>
                <w:rFonts w:ascii="宋体" w:hAnsi="宋体" w:eastAsia="宋体" w:cs="宋体"/>
                <w:szCs w:val="21"/>
              </w:rPr>
            </w:pPr>
            <w:r>
              <w:rPr>
                <w:rFonts w:hint="eastAsia" w:ascii="宋体" w:hAnsi="宋体" w:cs="宋体"/>
                <w:szCs w:val="21"/>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eastAsia="宋体" w:cs="宋体"/>
                <w:szCs w:val="21"/>
                <w:lang w:val="zh-CN"/>
              </w:rPr>
              <w:t>历史</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落实立德树人的根本任务，通过本课程</w:t>
            </w:r>
            <w:r>
              <w:rPr>
                <w:rFonts w:hint="eastAsia" w:ascii="宋体" w:hAnsi="宋体" w:eastAsia="宋体" w:cs="宋体"/>
                <w:szCs w:val="21"/>
              </w:rPr>
              <w:t>的</w:t>
            </w:r>
            <w:r>
              <w:rPr>
                <w:rFonts w:hint="eastAsia" w:ascii="宋体" w:hAnsi="宋体" w:eastAsia="宋体" w:cs="宋体"/>
                <w:szCs w:val="21"/>
                <w:lang w:val="zh-CN"/>
              </w:rPr>
              <w:t>学习，</w:t>
            </w:r>
            <w:r>
              <w:rPr>
                <w:rFonts w:hint="eastAsia" w:ascii="宋体" w:hAnsi="宋体" w:eastAsia="宋体" w:cs="宋体"/>
                <w:szCs w:val="21"/>
              </w:rPr>
              <w:t>使学生</w:t>
            </w:r>
            <w:r>
              <w:rPr>
                <w:rFonts w:hint="eastAsia" w:ascii="宋体" w:hAnsi="宋体" w:eastAsia="宋体" w:cs="宋体"/>
                <w:szCs w:val="21"/>
                <w:lang w:val="zh-CN"/>
              </w:rPr>
              <w:t>掌握必备的历史知识，形成历史学科核心素养。</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lang w:val="zh-CN"/>
              </w:rPr>
            </w:pPr>
            <w:r>
              <w:rPr>
                <w:rFonts w:hint="eastAsia" w:ascii="宋体" w:hAnsi="宋体" w:cs="宋体"/>
                <w:szCs w:val="21"/>
              </w:rPr>
              <w:t>公共</w:t>
            </w:r>
            <w:r>
              <w:rPr>
                <w:rFonts w:hint="eastAsia" w:ascii="宋体" w:hAnsi="宋体" w:eastAsia="宋体" w:cs="宋体"/>
                <w:szCs w:val="21"/>
                <w:lang w:val="zh-CN"/>
              </w:rPr>
              <w:t>艺术</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落实立德树人根本任务，学生通过艺术鉴赏与实践等活动，发展艺术感知、审美判断、创意表达和文化理解等艺术核心素养。</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体育与健康</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落实立德树人的根本任务，以体育人，增强学生体质，通过本课程</w:t>
            </w:r>
            <w:r>
              <w:rPr>
                <w:rFonts w:hint="eastAsia" w:ascii="宋体" w:hAnsi="宋体" w:eastAsia="宋体" w:cs="宋体"/>
                <w:szCs w:val="21"/>
              </w:rPr>
              <w:t>的</w:t>
            </w:r>
            <w:r>
              <w:rPr>
                <w:rFonts w:hint="eastAsia" w:ascii="宋体" w:hAnsi="宋体" w:eastAsia="宋体" w:cs="宋体"/>
                <w:szCs w:val="21"/>
                <w:lang w:val="zh-CN"/>
              </w:rPr>
              <w:t>学习，帮助学生在体育锻炼中享受乐趣、增强体质、健全人格、锤炼意志，使学生在运动能力、健康行为和体育精神三方面获得全面发展。</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语文</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落实立德树人根本任务，</w:t>
            </w:r>
            <w:r>
              <w:rPr>
                <w:rFonts w:hint="eastAsia" w:ascii="宋体" w:hAnsi="宋体" w:eastAsia="宋体" w:cs="宋体"/>
                <w:szCs w:val="21"/>
              </w:rPr>
              <w:t>通过本课程的学习，学生</w:t>
            </w:r>
            <w:r>
              <w:rPr>
                <w:rFonts w:hint="eastAsia" w:ascii="宋体" w:hAnsi="宋体" w:eastAsia="宋体" w:cs="宋体"/>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数学</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落实立德树人根本任务，</w:t>
            </w:r>
            <w:r>
              <w:rPr>
                <w:rFonts w:hint="eastAsia" w:ascii="宋体" w:hAnsi="宋体" w:eastAsia="宋体" w:cs="宋体"/>
                <w:szCs w:val="21"/>
              </w:rPr>
              <w:t>通过本课程的学习，</w:t>
            </w:r>
            <w:r>
              <w:rPr>
                <w:rFonts w:hint="eastAsia" w:ascii="宋体" w:hAnsi="宋体" w:eastAsia="宋体" w:cs="宋体"/>
                <w:szCs w:val="21"/>
                <w:lang w:val="zh-CN"/>
              </w:rPr>
              <w:t>学生获得继续学习、未来工作和发展所必需的数学基础知识、基本技能、基本思想和基本活动经验，</w:t>
            </w:r>
            <w:r>
              <w:rPr>
                <w:rFonts w:hint="eastAsia" w:ascii="宋体" w:hAnsi="宋体" w:eastAsia="宋体" w:cs="宋体"/>
                <w:szCs w:val="21"/>
              </w:rPr>
              <w:t>具备</w:t>
            </w:r>
            <w:r>
              <w:rPr>
                <w:rFonts w:hint="eastAsia" w:ascii="宋体" w:hAnsi="宋体" w:eastAsia="宋体" w:cs="宋体"/>
                <w:szCs w:val="21"/>
                <w:lang w:val="zh-CN"/>
              </w:rPr>
              <w:t>从数学角度发现和提出问题的能力、运用数学知识和思想方法分析和解决问题的能力。</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jc w:val="center"/>
              <w:rPr>
                <w:rFonts w:ascii="宋体" w:hAnsi="宋体" w:eastAsia="宋体" w:cs="宋体"/>
                <w:szCs w:val="21"/>
              </w:rPr>
            </w:pPr>
            <w:r>
              <w:rPr>
                <w:rFonts w:hint="eastAsia" w:ascii="宋体" w:hAnsi="宋体" w:eastAsia="宋体" w:cs="宋体"/>
                <w:szCs w:val="21"/>
                <w:lang w:val="zh-CN"/>
              </w:rPr>
              <w:t>英语</w:t>
            </w:r>
          </w:p>
        </w:tc>
        <w:tc>
          <w:tcPr>
            <w:tcW w:w="6170" w:type="dxa"/>
            <w:vAlign w:val="center"/>
          </w:tcPr>
          <w:p>
            <w:pPr>
              <w:autoSpaceDE w:val="0"/>
              <w:autoSpaceDN w:val="0"/>
              <w:adjustRightInd w:val="0"/>
              <w:spacing w:line="330" w:lineRule="exact"/>
              <w:ind w:firstLine="420" w:firstLineChars="200"/>
              <w:rPr>
                <w:rFonts w:ascii="宋体" w:hAnsi="宋体" w:eastAsia="宋体" w:cs="宋体"/>
                <w:szCs w:val="21"/>
              </w:rPr>
            </w:pPr>
            <w:r>
              <w:rPr>
                <w:rFonts w:hint="eastAsia" w:ascii="宋体" w:hAnsi="宋体" w:eastAsia="宋体" w:cs="宋体"/>
                <w:szCs w:val="21"/>
              </w:rPr>
              <w:t>本课程</w:t>
            </w:r>
            <w:r>
              <w:rPr>
                <w:rFonts w:hint="eastAsia" w:ascii="宋体" w:hAnsi="宋体" w:eastAsia="宋体" w:cs="宋体"/>
                <w:szCs w:val="21"/>
                <w:lang w:val="zh-CN"/>
              </w:rPr>
              <w:t>是中等职业学校学生必修的一门</w:t>
            </w:r>
            <w:r>
              <w:rPr>
                <w:rFonts w:hint="eastAsia" w:ascii="宋体" w:hAnsi="宋体" w:cs="宋体"/>
                <w:szCs w:val="21"/>
              </w:rPr>
              <w:t>公共基础课，</w:t>
            </w:r>
            <w:r>
              <w:rPr>
                <w:rFonts w:hint="eastAsia" w:ascii="宋体" w:hAnsi="宋体" w:eastAsia="宋体" w:cs="宋体"/>
                <w:szCs w:val="21"/>
                <w:lang w:val="zh-CN"/>
              </w:rPr>
              <w:t>落实立德树人根本任务，在义务教育的基础上，</w:t>
            </w:r>
            <w:r>
              <w:rPr>
                <w:rFonts w:hint="eastAsia" w:ascii="宋体" w:hAnsi="宋体" w:eastAsia="宋体" w:cs="宋体"/>
                <w:szCs w:val="21"/>
              </w:rPr>
              <w:t>通过本课程的学习，</w:t>
            </w:r>
            <w:r>
              <w:rPr>
                <w:rFonts w:hint="eastAsia" w:ascii="宋体" w:hAnsi="宋体" w:eastAsia="宋体" w:cs="宋体"/>
                <w:szCs w:val="21"/>
                <w:lang w:val="zh-CN"/>
              </w:rPr>
              <w:t>进一步激发学生英语学习的兴趣，帮助学生掌握基础知识和基本技能，发展英语学科核心素养，为学生的职业生涯、继续学习和终身发展奠定基础。</w:t>
            </w:r>
          </w:p>
        </w:tc>
        <w:tc>
          <w:tcPr>
            <w:tcW w:w="1130" w:type="dxa"/>
            <w:vAlign w:val="center"/>
          </w:tcPr>
          <w:p>
            <w:pPr>
              <w:spacing w:line="330" w:lineRule="exact"/>
              <w:jc w:val="center"/>
              <w:rPr>
                <w:rFonts w:ascii="宋体" w:hAnsi="宋体" w:eastAsia="宋体" w:cs="宋体"/>
                <w:szCs w:val="21"/>
              </w:rPr>
            </w:pPr>
            <w:r>
              <w:rPr>
                <w:rFonts w:hint="eastAsia" w:ascii="宋体" w:hAnsi="宋体" w:eastAsia="宋体" w:cs="宋体"/>
                <w:szCs w:val="21"/>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eastAsia="zh-CN"/>
              </w:rPr>
            </w:pPr>
            <w:bookmarkStart w:id="40" w:name="_Toc9486"/>
            <w:r>
              <w:rPr>
                <w:rFonts w:hint="eastAsia" w:ascii="宋体" w:hAnsi="宋体" w:eastAsia="宋体" w:cs="宋体"/>
                <w:szCs w:val="21"/>
                <w:lang w:val="en-US" w:eastAsia="zh-CN"/>
              </w:rPr>
              <w:t>化学</w:t>
            </w:r>
          </w:p>
        </w:tc>
        <w:tc>
          <w:tcPr>
            <w:tcW w:w="6170" w:type="dxa"/>
            <w:vAlign w:val="top"/>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依据《中等职业学校历史课程标准》开设，并与专业实际和行业发展密切结合</w:t>
            </w:r>
          </w:p>
        </w:tc>
        <w:tc>
          <w:tcPr>
            <w:tcW w:w="1130"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r>
    </w:tbl>
    <w:p>
      <w:pPr>
        <w:pStyle w:val="4"/>
        <w:numPr>
          <w:ilvl w:val="0"/>
          <w:numId w:val="4"/>
        </w:numPr>
        <w:spacing w:before="93" w:after="93"/>
        <w:ind w:firstLineChars="0"/>
        <w:rPr>
          <w:rFonts w:ascii="宋体" w:hAnsi="宋体" w:eastAsia="宋体" w:cs="宋体"/>
          <w:b/>
        </w:rPr>
      </w:pPr>
      <w:r>
        <w:rPr>
          <w:rFonts w:hint="eastAsia"/>
        </w:rPr>
        <w:t>专业课程教学内容及要求</w:t>
      </w:r>
      <w:bookmarkEnd w:id="40"/>
    </w:p>
    <w:p>
      <w:pPr>
        <w:keepNext/>
        <w:keepLines/>
        <w:spacing w:before="93" w:beforeLines="30" w:after="93" w:afterLines="30" w:line="460" w:lineRule="exact"/>
        <w:ind w:left="420" w:leftChars="200"/>
        <w:outlineLvl w:val="2"/>
        <w:rPr>
          <w:rFonts w:ascii="宋体" w:hAnsi="宋体" w:eastAsia="宋体" w:cs="宋体"/>
          <w:b/>
        </w:rPr>
      </w:pPr>
      <w:r>
        <w:rPr>
          <w:rFonts w:hint="eastAsia" w:ascii="宋体" w:hAnsi="宋体" w:eastAsia="宋体" w:cs="宋体"/>
          <w:b/>
          <w:lang w:val="en-US" w:eastAsia="zh-CN"/>
        </w:rPr>
        <w:t>1</w:t>
      </w:r>
      <w:r>
        <w:rPr>
          <w:rFonts w:hint="eastAsia" w:ascii="宋体" w:hAnsi="宋体" w:eastAsia="宋体" w:cs="宋体"/>
          <w:b/>
        </w:rPr>
        <w:t>.专业基础课</w:t>
      </w:r>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课程名称</w:t>
            </w:r>
          </w:p>
        </w:tc>
        <w:tc>
          <w:tcPr>
            <w:tcW w:w="617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教学内容及要求</w:t>
            </w:r>
          </w:p>
        </w:tc>
        <w:tc>
          <w:tcPr>
            <w:tcW w:w="113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rPr>
                <w:rFonts w:hint="eastAsia" w:ascii="宋体" w:hAnsi="宋体" w:eastAsia="宋体" w:cs="宋体"/>
                <w:szCs w:val="21"/>
                <w:lang w:val="zh-CN"/>
              </w:rPr>
            </w:pPr>
            <w:r>
              <w:rPr>
                <w:rFonts w:hint="eastAsia" w:ascii="宋体" w:hAnsi="宋体" w:eastAsia="宋体" w:cs="宋体"/>
                <w:szCs w:val="21"/>
                <w:lang w:val="zh-CN"/>
              </w:rPr>
              <w:t>机械制图（3+X证书）</w:t>
            </w:r>
          </w:p>
        </w:tc>
        <w:tc>
          <w:tcPr>
            <w:tcW w:w="6170"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rPr>
            </w:pPr>
            <w:r>
              <w:rPr>
                <w:rFonts w:hint="eastAsia" w:ascii="宋体" w:hAnsi="宋体" w:eastAsia="宋体" w:cs="宋体"/>
                <w:szCs w:val="21"/>
                <w:lang w:val="zh-CN"/>
              </w:rPr>
              <w:t>依据《中等职业学校机械制图教学大纲》开设，并注重培养学生掌握机械制图国家标准和相关行业标准，掌握正投影法的原理和作图方法，能识读机械图样和简单装配图，能查阅公差配合表，能绘制零件图和简单装配图。</w:t>
            </w:r>
          </w:p>
        </w:tc>
        <w:tc>
          <w:tcPr>
            <w:tcW w:w="1130"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rPr>
            </w:pPr>
            <w:r>
              <w:rPr>
                <w:rFonts w:hint="eastAsia" w:ascii="宋体" w:hAnsi="宋体" w:eastAsia="宋体" w:cs="宋体"/>
                <w:szCs w:val="21"/>
                <w:lang w:val="en-US" w:eastAsia="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rPr>
                <w:rFonts w:hint="eastAsia" w:ascii="宋体" w:hAnsi="宋体" w:eastAsia="宋体" w:cs="宋体"/>
                <w:szCs w:val="21"/>
                <w:lang w:val="zh-CN"/>
              </w:rPr>
            </w:pPr>
            <w:r>
              <w:rPr>
                <w:rFonts w:hint="eastAsia" w:ascii="宋体" w:hAnsi="宋体" w:eastAsia="宋体" w:cs="宋体"/>
                <w:szCs w:val="21"/>
                <w:lang w:val="zh-CN"/>
              </w:rPr>
              <w:t>机械基础（3+X证书）</w:t>
            </w:r>
          </w:p>
        </w:tc>
        <w:tc>
          <w:tcPr>
            <w:tcW w:w="6170"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rPr>
            </w:pPr>
            <w:r>
              <w:rPr>
                <w:rFonts w:hint="eastAsia" w:ascii="宋体" w:hAnsi="宋体" w:eastAsia="宋体" w:cs="宋体"/>
                <w:szCs w:val="21"/>
                <w:lang w:val="zh-CN"/>
              </w:rPr>
              <w:t>主要教学内容有：带传动，螺旋传动，链传动，齿轮传动，蜗杆传动，轮系，平面连杆机构，凸轮机构，其他常用机构，轴，键、销及其连接，轴承，联轴器、离合器和制动器，液压传动，气压传动等。通过本课程的学习，使学生掌握必备的机械基础知识和操作技能，懂得机械的工作原理，了解液压和气压传动的知识和应用。</w:t>
            </w:r>
          </w:p>
        </w:tc>
        <w:tc>
          <w:tcPr>
            <w:tcW w:w="1130"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rPr>
            </w:pPr>
            <w:r>
              <w:rPr>
                <w:rFonts w:hint="eastAsia" w:ascii="宋体" w:hAnsi="宋体" w:eastAsia="宋体" w:cs="宋体"/>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rPr>
                <w:rFonts w:hint="eastAsia" w:ascii="宋体" w:hAnsi="宋体" w:eastAsia="宋体" w:cs="宋体"/>
                <w:szCs w:val="21"/>
                <w:lang w:val="zh-CN"/>
              </w:rPr>
            </w:pPr>
            <w:r>
              <w:rPr>
                <w:rFonts w:hint="eastAsia" w:ascii="宋体" w:hAnsi="宋体" w:eastAsia="宋体" w:cs="宋体"/>
                <w:szCs w:val="21"/>
                <w:lang w:val="zh-CN"/>
              </w:rPr>
              <w:t>钳工工艺及技能训练（3+X证书）</w:t>
            </w:r>
          </w:p>
        </w:tc>
        <w:tc>
          <w:tcPr>
            <w:tcW w:w="6170"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rPr>
            </w:pPr>
            <w:r>
              <w:rPr>
                <w:rFonts w:hint="eastAsia" w:ascii="宋体" w:hAnsi="宋体" w:eastAsia="宋体" w:cs="宋体"/>
                <w:szCs w:val="21"/>
                <w:lang w:val="zh-CN"/>
              </w:rPr>
              <w:t>通过本课程的学习，学生掌握钳工安全操作规程和相关理论知识，会查阅有关技术手册和标准，能正确使用和保养常用工量具，掌握钳工常用设备及工具的操作方法，掌握各类刀具相关知识，能制作简单配合及镶嵌零件。</w:t>
            </w:r>
          </w:p>
        </w:tc>
        <w:tc>
          <w:tcPr>
            <w:tcW w:w="1130"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rPr>
            </w:pPr>
            <w:r>
              <w:rPr>
                <w:rFonts w:hint="eastAsia" w:ascii="宋体" w:hAnsi="宋体" w:eastAsia="宋体" w:cs="宋体"/>
                <w:szCs w:val="21"/>
                <w:lang w:val="en-US" w:eastAsia="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rPr>
                <w:rFonts w:hint="eastAsia" w:ascii="宋体" w:hAnsi="宋体" w:eastAsia="宋体" w:cs="宋体"/>
                <w:szCs w:val="21"/>
                <w:lang w:val="zh-CN"/>
              </w:rPr>
            </w:pPr>
            <w:r>
              <w:rPr>
                <w:rFonts w:hint="eastAsia" w:ascii="宋体" w:hAnsi="宋体" w:eastAsia="宋体" w:cs="宋体"/>
                <w:szCs w:val="21"/>
                <w:lang w:val="en-US" w:eastAsia="zh-CN"/>
              </w:rPr>
              <w:t>电工电子技术基础</w:t>
            </w:r>
          </w:p>
        </w:tc>
        <w:tc>
          <w:tcPr>
            <w:tcW w:w="6170"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rPr>
            </w:pPr>
            <w:r>
              <w:rPr>
                <w:rFonts w:hint="eastAsia" w:ascii="宋体" w:hAnsi="宋体" w:eastAsia="宋体" w:cs="宋体"/>
                <w:szCs w:val="21"/>
                <w:lang w:val="zh-CN"/>
              </w:rPr>
              <w:t>通过本课程的学习，学生掌握安全用电、直流电路、单相正弦交流电路、三相正弦交流电路、变压器、电动机、常用低压电器及其控制电路、模拟电路、数字电路、直流稳压电源、电工电子技术的基础知识。</w:t>
            </w:r>
          </w:p>
        </w:tc>
        <w:tc>
          <w:tcPr>
            <w:tcW w:w="1130"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rPr>
            </w:pPr>
            <w:r>
              <w:rPr>
                <w:rFonts w:hint="eastAsia" w:ascii="宋体" w:hAnsi="宋体" w:eastAsia="宋体" w:cs="宋体"/>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rPr>
                <w:rFonts w:hint="eastAsia" w:ascii="宋体" w:hAnsi="宋体" w:eastAsia="宋体" w:cs="宋体"/>
                <w:szCs w:val="21"/>
                <w:lang w:val="zh-CN"/>
              </w:rPr>
            </w:pPr>
            <w:r>
              <w:rPr>
                <w:rFonts w:hint="eastAsia" w:ascii="宋体" w:hAnsi="宋体" w:eastAsia="宋体" w:cs="宋体"/>
                <w:szCs w:val="21"/>
                <w:lang w:val="zh-CN"/>
              </w:rPr>
              <w:t>机械CAD</w:t>
            </w:r>
          </w:p>
        </w:tc>
        <w:tc>
          <w:tcPr>
            <w:tcW w:w="6170"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rPr>
            </w:pPr>
            <w:r>
              <w:rPr>
                <w:rFonts w:hint="eastAsia" w:ascii="宋体" w:hAnsi="宋体" w:eastAsia="宋体" w:cs="宋体"/>
                <w:szCs w:val="21"/>
                <w:lang w:val="zh-CN"/>
              </w:rPr>
              <w:t>通过本课程的学习，学生掌握AutoCAD基本命令和软件使用技能，能使用计算机设备与 AutoCAD软件绘制机械图样。</w:t>
            </w:r>
          </w:p>
        </w:tc>
        <w:tc>
          <w:tcPr>
            <w:tcW w:w="1130" w:type="dxa"/>
            <w:vAlign w:val="center"/>
          </w:tcPr>
          <w:p>
            <w:pPr>
              <w:autoSpaceDE w:val="0"/>
              <w:autoSpaceDN w:val="0"/>
              <w:adjustRightInd w:val="0"/>
              <w:spacing w:line="330" w:lineRule="exact"/>
              <w:ind w:firstLine="420" w:firstLineChars="200"/>
              <w:rPr>
                <w:rFonts w:hint="eastAsia" w:ascii="宋体" w:hAnsi="宋体" w:eastAsia="宋体" w:cs="宋体"/>
                <w:szCs w:val="21"/>
                <w:lang w:val="zh-CN"/>
              </w:rPr>
            </w:pPr>
            <w:r>
              <w:rPr>
                <w:rFonts w:hint="eastAsia" w:ascii="宋体" w:hAnsi="宋体" w:eastAsia="宋体" w:cs="宋体"/>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rPr>
                <w:rFonts w:hint="eastAsia" w:ascii="宋体" w:hAnsi="宋体" w:eastAsia="宋体" w:cs="宋体"/>
                <w:szCs w:val="21"/>
                <w:lang w:val="en-US" w:eastAsia="zh-CN"/>
              </w:rPr>
            </w:pPr>
            <w:r>
              <w:rPr>
                <w:rFonts w:hint="eastAsia" w:ascii="宋体" w:hAnsi="宋体" w:eastAsia="宋体" w:cs="宋体"/>
                <w:szCs w:val="21"/>
                <w:lang w:val="zh-CN"/>
              </w:rPr>
              <w:t>PLC控制技术</w:t>
            </w:r>
          </w:p>
        </w:tc>
        <w:tc>
          <w:tcPr>
            <w:tcW w:w="6170"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了解PLC编程与接口技术，了解常用小型PLC的结构和特性，掌握常用小型PLC的I/O分配及指令，会使用编程软件，会根据需要编写简单的PLC应用程序，能对可编程控制器控制系统进行安装、调试、运行和维护。</w:t>
            </w:r>
          </w:p>
        </w:tc>
        <w:tc>
          <w:tcPr>
            <w:tcW w:w="1130"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考证</w:t>
            </w:r>
          </w:p>
        </w:tc>
        <w:tc>
          <w:tcPr>
            <w:tcW w:w="6170"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主要针对学生参加各工种中级考证而开设的辅导课程。</w:t>
            </w:r>
          </w:p>
        </w:tc>
        <w:tc>
          <w:tcPr>
            <w:tcW w:w="1130"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工业机器人技术基础</w:t>
            </w:r>
          </w:p>
        </w:tc>
        <w:tc>
          <w:tcPr>
            <w:tcW w:w="6170"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了解工业机器人的分类、特点、组成、工作原理等基本理论和技术，掌握工业机器人的操作，具备工业机器人选型、操作以及工作站安装、维修基本技能。</w:t>
            </w:r>
          </w:p>
        </w:tc>
        <w:tc>
          <w:tcPr>
            <w:tcW w:w="1130"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产品设计</w:t>
            </w:r>
          </w:p>
        </w:tc>
        <w:tc>
          <w:tcPr>
            <w:tcW w:w="6170"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培养学生方案设计能力，语言表达能力，绘图能力以及三维电脑建模能力</w:t>
            </w:r>
          </w:p>
        </w:tc>
        <w:tc>
          <w:tcPr>
            <w:tcW w:w="1130" w:type="dxa"/>
            <w:vAlign w:val="center"/>
          </w:tcPr>
          <w:p>
            <w:pPr>
              <w:autoSpaceDE w:val="0"/>
              <w:autoSpaceDN w:val="0"/>
              <w:adjustRightInd w:val="0"/>
              <w:spacing w:line="33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108</w:t>
            </w:r>
          </w:p>
        </w:tc>
      </w:tr>
    </w:tbl>
    <w:p>
      <w:pPr>
        <w:keepNext/>
        <w:keepLines/>
        <w:spacing w:before="93" w:beforeLines="30" w:after="93" w:afterLines="30" w:line="460" w:lineRule="exact"/>
        <w:ind w:left="420" w:leftChars="200"/>
        <w:outlineLvl w:val="2"/>
        <w:rPr>
          <w:rFonts w:ascii="宋体" w:hAnsi="宋体" w:eastAsia="宋体" w:cs="宋体"/>
          <w:b/>
        </w:rPr>
      </w:pPr>
      <w:r>
        <w:rPr>
          <w:rFonts w:hint="eastAsia" w:ascii="宋体" w:hAnsi="宋体" w:eastAsia="宋体" w:cs="宋体"/>
          <w:b/>
          <w:lang w:val="en-US" w:eastAsia="zh-CN"/>
        </w:rPr>
        <w:t>2</w:t>
      </w:r>
      <w:r>
        <w:rPr>
          <w:rFonts w:hint="eastAsia" w:ascii="宋体" w:hAnsi="宋体" w:eastAsia="宋体" w:cs="宋体"/>
          <w:b/>
        </w:rPr>
        <w:t>.专业核心课</w:t>
      </w:r>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课程名称</w:t>
            </w:r>
          </w:p>
        </w:tc>
        <w:tc>
          <w:tcPr>
            <w:tcW w:w="617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教学内容及要求</w:t>
            </w:r>
          </w:p>
        </w:tc>
        <w:tc>
          <w:tcPr>
            <w:tcW w:w="113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40" w:lineRule="exact"/>
              <w:rPr>
                <w:rFonts w:hint="eastAsia"/>
                <w:lang w:val="zh-CN"/>
              </w:rPr>
            </w:pPr>
            <w:r>
              <w:rPr>
                <w:rFonts w:hint="eastAsia"/>
              </w:rPr>
              <w:t>数控车加工技术</w:t>
            </w:r>
          </w:p>
        </w:tc>
        <w:tc>
          <w:tcPr>
            <w:tcW w:w="6170" w:type="dxa"/>
            <w:vAlign w:val="center"/>
          </w:tcPr>
          <w:p>
            <w:pPr>
              <w:autoSpaceDE w:val="0"/>
              <w:autoSpaceDN w:val="0"/>
              <w:adjustRightInd w:val="0"/>
              <w:spacing w:line="340" w:lineRule="exact"/>
              <w:ind w:firstLine="420" w:firstLineChars="200"/>
              <w:rPr>
                <w:rFonts w:hint="eastAsia"/>
                <w:lang w:val="zh-CN"/>
              </w:rPr>
            </w:pPr>
            <w:r>
              <w:rPr>
                <w:rFonts w:hint="eastAsia"/>
              </w:rPr>
              <w:t>了解数控车系统和原理，数控车床的基本结构，数控车加工的工艺特点和加工范围，数控车加工程序和代码，手工编程技术，数控车加工工艺基础知识，掌握数控车床基本操作、日常维护和保养，掌握数控加工技术，掌握简单零件的手工编程加工技术，数控加工工艺流程。</w:t>
            </w:r>
          </w:p>
        </w:tc>
        <w:tc>
          <w:tcPr>
            <w:tcW w:w="1130" w:type="dxa"/>
            <w:vAlign w:val="center"/>
          </w:tcPr>
          <w:p>
            <w:pPr>
              <w:autoSpaceDE w:val="0"/>
              <w:autoSpaceDN w:val="0"/>
              <w:adjustRightInd w:val="0"/>
              <w:spacing w:line="340" w:lineRule="exact"/>
              <w:ind w:firstLine="420" w:firstLineChars="200"/>
              <w:rPr>
                <w:rFonts w:hint="eastAsia"/>
              </w:rPr>
            </w:pPr>
            <w:r>
              <w:rPr>
                <w:rFonts w:hint="eastAsia"/>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40" w:lineRule="exact"/>
              <w:rPr>
                <w:rFonts w:hint="eastAsia"/>
                <w:lang w:val="zh-CN"/>
              </w:rPr>
            </w:pPr>
            <w:r>
              <w:rPr>
                <w:rFonts w:hint="eastAsia"/>
              </w:rPr>
              <w:t>机械CAD/CAM</w:t>
            </w:r>
          </w:p>
        </w:tc>
        <w:tc>
          <w:tcPr>
            <w:tcW w:w="6170" w:type="dxa"/>
            <w:vAlign w:val="center"/>
          </w:tcPr>
          <w:p>
            <w:pPr>
              <w:autoSpaceDE w:val="0"/>
              <w:autoSpaceDN w:val="0"/>
              <w:adjustRightInd w:val="0"/>
              <w:spacing w:line="340" w:lineRule="exact"/>
              <w:ind w:firstLine="420" w:firstLineChars="200"/>
              <w:rPr>
                <w:rFonts w:hint="eastAsia"/>
                <w:lang w:val="zh-CN"/>
              </w:rPr>
            </w:pPr>
            <w:r>
              <w:rPr>
                <w:rFonts w:hint="eastAsia"/>
              </w:rPr>
              <w:t>能制定加工工艺，依据加工工艺卡选取合理刀具、设置刀具参数；能够手工编制平面铣削程序并能手工编制含直线插补、圆弧插补二维轮廓的铣削加工程序；能运用Mastercam软件绘制中等复杂程度二维、三维零件的工作图、设置刀具路径、后处理程序，能正确操作机床完成程序的输入、编辑、运行；能进行加工前后机、电、气、液、开关等常规检查、数控铣床的日常保养与调整。</w:t>
            </w:r>
          </w:p>
        </w:tc>
        <w:tc>
          <w:tcPr>
            <w:tcW w:w="1130" w:type="dxa"/>
            <w:vAlign w:val="center"/>
          </w:tcPr>
          <w:p>
            <w:pPr>
              <w:autoSpaceDE w:val="0"/>
              <w:autoSpaceDN w:val="0"/>
              <w:adjustRightInd w:val="0"/>
              <w:spacing w:line="340" w:lineRule="exact"/>
              <w:ind w:firstLine="420" w:firstLineChars="200"/>
              <w:jc w:val="both"/>
              <w:rPr>
                <w:rFonts w:hint="eastAsia"/>
              </w:rPr>
            </w:pPr>
            <w:r>
              <w:rPr>
                <w:rFonts w:hint="eastAsia"/>
                <w:lang w:val="en-US" w:eastAsia="zh-CN"/>
              </w:rPr>
              <w:t>216</w:t>
            </w:r>
          </w:p>
        </w:tc>
      </w:tr>
    </w:tbl>
    <w:p>
      <w:pPr>
        <w:keepNext/>
        <w:keepLines/>
        <w:spacing w:before="93" w:beforeLines="30" w:after="93" w:afterLines="30" w:line="460" w:lineRule="exact"/>
        <w:ind w:left="420" w:leftChars="200"/>
        <w:outlineLvl w:val="2"/>
        <w:rPr>
          <w:rFonts w:ascii="宋体" w:hAnsi="宋体" w:eastAsia="宋体" w:cs="宋体"/>
          <w:b/>
        </w:rPr>
      </w:pPr>
      <w:r>
        <w:rPr>
          <w:rFonts w:hint="eastAsia" w:ascii="宋体" w:hAnsi="宋体" w:eastAsia="宋体" w:cs="宋体"/>
          <w:b/>
          <w:lang w:val="en-US" w:eastAsia="zh-CN"/>
        </w:rPr>
        <w:t>3</w:t>
      </w:r>
      <w:r>
        <w:rPr>
          <w:rFonts w:hint="eastAsia" w:ascii="宋体" w:hAnsi="宋体" w:eastAsia="宋体" w:cs="宋体"/>
          <w:b/>
        </w:rPr>
        <w:t>.专业拓展课</w:t>
      </w:r>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课程名称</w:t>
            </w:r>
          </w:p>
        </w:tc>
        <w:tc>
          <w:tcPr>
            <w:tcW w:w="617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教学内容及要求</w:t>
            </w:r>
          </w:p>
        </w:tc>
        <w:tc>
          <w:tcPr>
            <w:tcW w:w="113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40" w:lineRule="exact"/>
              <w:rPr>
                <w:rFonts w:ascii="宋体" w:hAnsi="宋体" w:eastAsia="宋体" w:cs="宋体"/>
                <w:szCs w:val="21"/>
                <w:lang w:val="zh-CN"/>
              </w:rPr>
            </w:pPr>
            <w:r>
              <w:rPr>
                <w:rFonts w:hint="eastAsia" w:ascii="宋体" w:hAnsi="宋体" w:eastAsia="宋体" w:cs="宋体"/>
                <w:szCs w:val="21"/>
              </w:rPr>
              <w:t>液压与气动</w:t>
            </w:r>
          </w:p>
        </w:tc>
        <w:tc>
          <w:tcPr>
            <w:tcW w:w="6170" w:type="dxa"/>
            <w:vAlign w:val="center"/>
          </w:tcPr>
          <w:p>
            <w:pPr>
              <w:autoSpaceDE w:val="0"/>
              <w:autoSpaceDN w:val="0"/>
              <w:adjustRightInd w:val="0"/>
              <w:spacing w:line="340" w:lineRule="exact"/>
              <w:ind w:firstLine="420" w:firstLineChars="200"/>
              <w:rPr>
                <w:rFonts w:ascii="宋体" w:hAnsi="宋体" w:eastAsia="宋体" w:cs="宋体"/>
                <w:szCs w:val="21"/>
              </w:rPr>
            </w:pPr>
            <w:r>
              <w:rPr>
                <w:rFonts w:hint="eastAsia" w:ascii="宋体" w:hAnsi="宋体" w:eastAsia="宋体" w:cs="宋体"/>
                <w:szCs w:val="21"/>
                <w:lang w:val="zh-CN"/>
              </w:rPr>
              <w:t>了解液压和气动系统的基本特点和基本组成，了解常用气动元件的结构、性能、主要参数，理解速度控制、方向控制、顺序控制等基本回路的作用以及在机电设备中的各种具体应用。会阅读液压和气动系统图，会根据液压和气动系统图和施工要求正确连接和调试液压和气动系统。</w:t>
            </w:r>
          </w:p>
        </w:tc>
        <w:tc>
          <w:tcPr>
            <w:tcW w:w="1130" w:type="dxa"/>
            <w:vAlign w:val="center"/>
          </w:tcPr>
          <w:p>
            <w:pPr>
              <w:autoSpaceDE w:val="0"/>
              <w:autoSpaceDN w:val="0"/>
              <w:adjustRightInd w:val="0"/>
              <w:spacing w:line="340" w:lineRule="exact"/>
              <w:ind w:firstLine="420" w:firstLineChars="200"/>
              <w:rPr>
                <w:rFonts w:ascii="宋体" w:hAnsi="宋体" w:eastAsia="宋体" w:cs="宋体"/>
                <w:szCs w:val="21"/>
              </w:rPr>
            </w:pPr>
            <w:r>
              <w:rPr>
                <w:rFonts w:hint="eastAsia" w:ascii="宋体" w:hAnsi="宋体" w:eastAsia="宋体" w:cs="宋体"/>
                <w:szCs w:val="21"/>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autoSpaceDE w:val="0"/>
              <w:autoSpaceDN w:val="0"/>
              <w:adjustRightInd w:val="0"/>
              <w:spacing w:line="340" w:lineRule="exact"/>
              <w:rPr>
                <w:rFonts w:ascii="宋体" w:hAnsi="宋体" w:eastAsia="宋体" w:cs="宋体"/>
                <w:szCs w:val="21"/>
                <w:lang w:val="zh-CN"/>
              </w:rPr>
            </w:pPr>
            <w:r>
              <w:rPr>
                <w:rFonts w:hint="eastAsia" w:ascii="宋体" w:hAnsi="宋体" w:eastAsia="宋体" w:cs="宋体"/>
                <w:szCs w:val="21"/>
                <w:lang w:val="en-US" w:eastAsia="zh-CN"/>
              </w:rPr>
              <w:t>Solidworks</w:t>
            </w:r>
          </w:p>
        </w:tc>
        <w:tc>
          <w:tcPr>
            <w:tcW w:w="6170" w:type="dxa"/>
            <w:vAlign w:val="center"/>
          </w:tcPr>
          <w:p>
            <w:pPr>
              <w:autoSpaceDE w:val="0"/>
              <w:autoSpaceDN w:val="0"/>
              <w:adjustRightInd w:val="0"/>
              <w:spacing w:line="340" w:lineRule="exact"/>
              <w:ind w:firstLine="420" w:firstLineChars="200"/>
              <w:rPr>
                <w:rFonts w:ascii="宋体" w:hAnsi="宋体" w:eastAsia="宋体" w:cs="宋体"/>
                <w:szCs w:val="21"/>
              </w:rPr>
            </w:pPr>
            <w:r>
              <w:rPr>
                <w:rFonts w:hint="eastAsia" w:ascii="宋体" w:hAnsi="宋体" w:eastAsia="宋体" w:cs="宋体"/>
                <w:szCs w:val="21"/>
              </w:rPr>
              <w:t>通过本课程的学习，学生掌握</w:t>
            </w:r>
            <w:r>
              <w:rPr>
                <w:rFonts w:ascii="宋体" w:hAnsi="宋体" w:eastAsia="宋体" w:cs="宋体"/>
                <w:szCs w:val="21"/>
              </w:rPr>
              <w:t>利用SolidWorks建立零件最常见的基本方法和相关技术，并</w:t>
            </w:r>
            <w:r>
              <w:rPr>
                <w:rFonts w:hint="eastAsia" w:ascii="宋体" w:hAnsi="宋体" w:eastAsia="宋体" w:cs="宋体"/>
                <w:szCs w:val="21"/>
              </w:rPr>
              <w:t>掌握利用</w:t>
            </w:r>
            <w:r>
              <w:rPr>
                <w:rFonts w:ascii="宋体" w:hAnsi="宋体" w:eastAsia="宋体" w:cs="宋体"/>
                <w:szCs w:val="21"/>
              </w:rPr>
              <w:t>SolidWorks建立工程视图和出详图的基本知识。</w:t>
            </w:r>
          </w:p>
        </w:tc>
        <w:tc>
          <w:tcPr>
            <w:tcW w:w="1130" w:type="dxa"/>
            <w:vAlign w:val="center"/>
          </w:tcPr>
          <w:p>
            <w:pPr>
              <w:autoSpaceDE w:val="0"/>
              <w:autoSpaceDN w:val="0"/>
              <w:adjustRightInd w:val="0"/>
              <w:spacing w:line="340" w:lineRule="exact"/>
              <w:ind w:firstLine="420" w:firstLineChars="200"/>
              <w:rPr>
                <w:rFonts w:ascii="宋体" w:hAnsi="宋体" w:eastAsia="宋体" w:cs="宋体"/>
                <w:szCs w:val="21"/>
              </w:rPr>
            </w:pPr>
            <w:r>
              <w:rPr>
                <w:rFonts w:hint="eastAsia" w:ascii="宋体" w:hAnsi="宋体" w:eastAsia="宋体" w:cs="宋体"/>
                <w:szCs w:val="21"/>
                <w:lang w:val="en-US" w:eastAsia="zh-CN"/>
              </w:rPr>
              <w:t>90</w:t>
            </w:r>
          </w:p>
        </w:tc>
      </w:tr>
    </w:tbl>
    <w:p>
      <w:pPr>
        <w:keepNext/>
        <w:keepLines/>
        <w:spacing w:before="93" w:beforeLines="30" w:after="93" w:afterLines="30" w:line="460" w:lineRule="exact"/>
        <w:ind w:left="420" w:leftChars="200"/>
        <w:outlineLvl w:val="2"/>
        <w:rPr>
          <w:rFonts w:ascii="宋体" w:hAnsi="宋体" w:eastAsia="宋体" w:cs="宋体"/>
          <w:b/>
        </w:rPr>
      </w:pPr>
      <w:r>
        <w:rPr>
          <w:rFonts w:hint="eastAsia" w:ascii="宋体" w:hAnsi="宋体" w:eastAsia="宋体" w:cs="宋体"/>
          <w:b/>
          <w:lang w:val="en-US" w:eastAsia="zh-CN"/>
        </w:rPr>
        <w:t>4</w:t>
      </w:r>
      <w:r>
        <w:rPr>
          <w:rFonts w:hint="eastAsia" w:ascii="宋体" w:hAnsi="宋体" w:eastAsia="宋体" w:cs="宋体"/>
          <w:b/>
        </w:rPr>
        <w:t>.实践课</w:t>
      </w:r>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课程名称</w:t>
            </w:r>
          </w:p>
        </w:tc>
        <w:tc>
          <w:tcPr>
            <w:tcW w:w="617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教学内容及要求</w:t>
            </w:r>
          </w:p>
        </w:tc>
        <w:tc>
          <w:tcPr>
            <w:tcW w:w="1130" w:type="dxa"/>
            <w:vAlign w:val="center"/>
          </w:tcPr>
          <w:p>
            <w:pPr>
              <w:spacing w:line="340" w:lineRule="exact"/>
              <w:jc w:val="center"/>
              <w:rPr>
                <w:rFonts w:ascii="宋体" w:hAnsi="宋体" w:eastAsia="宋体" w:cs="宋体"/>
                <w:b/>
                <w:szCs w:val="21"/>
              </w:rPr>
            </w:pPr>
            <w:r>
              <w:rPr>
                <w:rFonts w:hint="eastAsia" w:ascii="宋体" w:hAnsi="宋体" w:eastAsia="宋体" w:cs="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widowControl/>
              <w:jc w:val="center"/>
              <w:textAlignment w:val="center"/>
              <w:rPr>
                <w:rFonts w:ascii="宋体" w:hAnsi="宋体" w:eastAsia="宋体" w:cs="宋体"/>
                <w:szCs w:val="21"/>
                <w:lang w:val="zh-CN"/>
              </w:rPr>
            </w:pPr>
            <w:r>
              <w:rPr>
                <w:rFonts w:hint="eastAsia" w:ascii="宋体" w:hAnsi="宋体" w:eastAsia="宋体" w:cs="宋体"/>
                <w:color w:val="000000"/>
                <w:kern w:val="0"/>
                <w:sz w:val="20"/>
                <w:szCs w:val="20"/>
                <w:lang w:bidi="ar"/>
              </w:rPr>
              <w:t>生产实习（职业体验）</w:t>
            </w:r>
          </w:p>
        </w:tc>
        <w:tc>
          <w:tcPr>
            <w:tcW w:w="6170" w:type="dxa"/>
            <w:vAlign w:val="center"/>
          </w:tcPr>
          <w:p>
            <w:pPr>
              <w:autoSpaceDE w:val="0"/>
              <w:autoSpaceDN w:val="0"/>
              <w:adjustRightInd w:val="0"/>
              <w:spacing w:line="340" w:lineRule="exact"/>
              <w:ind w:firstLine="420" w:firstLineChars="200"/>
              <w:rPr>
                <w:rFonts w:ascii="宋体" w:hAnsi="宋体" w:eastAsia="宋体" w:cs="宋体"/>
                <w:szCs w:val="21"/>
              </w:rPr>
            </w:pPr>
            <w:r>
              <w:rPr>
                <w:rFonts w:hint="eastAsia" w:ascii="宋体" w:hAnsi="宋体" w:eastAsia="宋体" w:cs="宋体"/>
                <w:szCs w:val="21"/>
              </w:rPr>
              <w:t>根据本</w:t>
            </w:r>
            <w:r>
              <w:rPr>
                <w:rFonts w:ascii="宋体" w:hAnsi="宋体" w:eastAsia="宋体" w:cs="宋体"/>
                <w:szCs w:val="21"/>
              </w:rPr>
              <w:t>专业特点设置实践环节</w:t>
            </w:r>
            <w:r>
              <w:rPr>
                <w:rFonts w:hint="eastAsia" w:ascii="宋体" w:hAnsi="宋体" w:eastAsia="宋体" w:cs="宋体"/>
                <w:szCs w:val="21"/>
              </w:rPr>
              <w:t>，</w:t>
            </w:r>
            <w:r>
              <w:rPr>
                <w:rFonts w:ascii="宋体" w:hAnsi="宋体" w:eastAsia="宋体" w:cs="宋体"/>
                <w:szCs w:val="21"/>
              </w:rPr>
              <w:t>学生</w:t>
            </w:r>
            <w:r>
              <w:rPr>
                <w:rFonts w:hint="eastAsia" w:ascii="宋体" w:hAnsi="宋体" w:eastAsia="宋体" w:cs="宋体"/>
                <w:szCs w:val="21"/>
              </w:rPr>
              <w:t>能够</w:t>
            </w:r>
            <w:r>
              <w:rPr>
                <w:rFonts w:ascii="宋体" w:hAnsi="宋体" w:eastAsia="宋体" w:cs="宋体"/>
                <w:szCs w:val="21"/>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widowControl/>
              <w:jc w:val="center"/>
              <w:textAlignment w:val="center"/>
              <w:rPr>
                <w:rFonts w:ascii="宋体" w:hAnsi="宋体" w:eastAsia="宋体" w:cs="宋体"/>
                <w:szCs w:val="21"/>
                <w:lang w:val="zh-CN"/>
              </w:rPr>
            </w:pPr>
            <w:r>
              <w:rPr>
                <w:rFonts w:hint="eastAsia" w:ascii="宋体" w:hAnsi="宋体" w:eastAsia="宋体" w:cs="宋体"/>
                <w:color w:val="000000"/>
                <w:kern w:val="0"/>
                <w:sz w:val="20"/>
                <w:szCs w:val="20"/>
                <w:lang w:bidi="ar"/>
              </w:rPr>
              <w:t>顶岗实习</w:t>
            </w:r>
          </w:p>
        </w:tc>
        <w:tc>
          <w:tcPr>
            <w:tcW w:w="6170" w:type="dxa"/>
            <w:vAlign w:val="center"/>
          </w:tcPr>
          <w:p>
            <w:pPr>
              <w:autoSpaceDE w:val="0"/>
              <w:autoSpaceDN w:val="0"/>
              <w:adjustRightInd w:val="0"/>
              <w:spacing w:line="340" w:lineRule="exact"/>
              <w:ind w:firstLine="420" w:firstLineChars="200"/>
              <w:rPr>
                <w:rFonts w:ascii="宋体" w:hAnsi="宋体" w:eastAsia="宋体" w:cs="宋体"/>
                <w:szCs w:val="21"/>
              </w:rPr>
            </w:pPr>
            <w:r>
              <w:rPr>
                <w:rFonts w:hint="eastAsia" w:ascii="宋体" w:hAnsi="宋体" w:eastAsia="宋体" w:cs="宋体"/>
                <w:szCs w:val="21"/>
              </w:rPr>
              <w:t>学生到企事业单位的现场，在本专业相关的实践岗位上，通过辅助、协作或独立实践等方式进入职业岗位。</w:t>
            </w:r>
          </w:p>
        </w:tc>
        <w:tc>
          <w:tcPr>
            <w:tcW w:w="1130" w:type="dxa"/>
            <w:vAlign w:val="center"/>
          </w:tcPr>
          <w:p>
            <w:pPr>
              <w:widowControl/>
              <w:jc w:val="center"/>
              <w:textAlignment w:val="center"/>
              <w:rPr>
                <w:rFonts w:ascii="宋体" w:hAnsi="宋体" w:eastAsia="宋体" w:cs="宋体"/>
                <w:szCs w:val="21"/>
              </w:rPr>
            </w:pPr>
            <w:r>
              <w:rPr>
                <w:rFonts w:hint="eastAsia" w:ascii="宋体" w:hAnsi="宋体" w:eastAsia="宋体" w:cs="宋体"/>
                <w:szCs w:val="21"/>
              </w:rPr>
              <w:t>540</w:t>
            </w:r>
          </w:p>
        </w:tc>
      </w:tr>
    </w:tbl>
    <w:p>
      <w:pPr>
        <w:keepNext/>
        <w:keepLines/>
        <w:numPr>
          <w:ilvl w:val="0"/>
          <w:numId w:val="2"/>
        </w:numPr>
        <w:spacing w:before="93" w:beforeLines="30" w:after="93" w:afterLines="30" w:line="460" w:lineRule="exact"/>
        <w:ind w:firstLine="602" w:firstLineChars="200"/>
        <w:outlineLvl w:val="0"/>
        <w:rPr>
          <w:rFonts w:eastAsia="黑体"/>
          <w:b/>
          <w:kern w:val="44"/>
          <w:sz w:val="30"/>
        </w:rPr>
      </w:pPr>
      <w:bookmarkStart w:id="41" w:name="_Toc6693"/>
      <w:bookmarkStart w:id="42" w:name="_Toc4433"/>
      <w:bookmarkStart w:id="43" w:name="_Toc6844"/>
      <w:bookmarkStart w:id="44" w:name="_Toc15469"/>
      <w:r>
        <w:rPr>
          <w:rFonts w:hint="eastAsia" w:eastAsia="黑体"/>
          <w:b/>
          <w:kern w:val="44"/>
          <w:sz w:val="30"/>
        </w:rPr>
        <w:t>教学进程总体安排</w:t>
      </w:r>
      <w:bookmarkEnd w:id="41"/>
      <w:bookmarkEnd w:id="42"/>
      <w:bookmarkEnd w:id="43"/>
      <w:bookmarkEnd w:id="44"/>
    </w:p>
    <w:p>
      <w:pPr>
        <w:pStyle w:val="4"/>
        <w:numPr>
          <w:ilvl w:val="0"/>
          <w:numId w:val="5"/>
        </w:numPr>
        <w:spacing w:before="93" w:after="93"/>
        <w:ind w:firstLine="561"/>
      </w:pPr>
      <w:bookmarkStart w:id="45" w:name="_Toc20792"/>
      <w:bookmarkStart w:id="46" w:name="_Toc2513"/>
      <w:bookmarkStart w:id="47" w:name="_Toc30508"/>
      <w:bookmarkStart w:id="48" w:name="_Toc32414"/>
      <w:bookmarkStart w:id="49" w:name="_Toc15224"/>
      <w:r>
        <w:rPr>
          <w:rFonts w:hint="eastAsia"/>
        </w:rPr>
        <w:t>基本要求</w:t>
      </w:r>
      <w:bookmarkEnd w:id="45"/>
      <w:bookmarkEnd w:id="46"/>
      <w:bookmarkEnd w:id="47"/>
      <w:bookmarkEnd w:id="48"/>
      <w:bookmarkEnd w:id="49"/>
    </w:p>
    <w:p>
      <w:pPr>
        <w:spacing w:line="460" w:lineRule="exact"/>
        <w:ind w:firstLine="480" w:firstLineChars="200"/>
        <w:rPr>
          <w:rFonts w:ascii="宋体" w:hAnsi="宋体" w:eastAsia="宋体" w:cs="宋体"/>
          <w:sz w:val="24"/>
        </w:rPr>
      </w:pPr>
      <w:bookmarkStart w:id="50" w:name="_Toc26823"/>
      <w:bookmarkStart w:id="51" w:name="_Toc17619"/>
      <w:bookmarkStart w:id="52" w:name="_Toc926"/>
      <w:bookmarkStart w:id="53" w:name="_Toc10553"/>
      <w:r>
        <w:rPr>
          <w:rFonts w:hint="eastAsia" w:ascii="宋体" w:hAnsi="宋体" w:eastAsia="宋体" w:cs="宋体"/>
          <w:sz w:val="24"/>
        </w:rPr>
        <w:t>1.每学年为52周，其中教学时间40周（含复习考试），累计假期12周，周学时为28学时，岗位实习按每周30小时（1小时折合1学时）安排，3年总学时数为3000-3300学时。</w:t>
      </w:r>
    </w:p>
    <w:p>
      <w:pPr>
        <w:spacing w:line="460" w:lineRule="exact"/>
        <w:ind w:firstLine="480" w:firstLineChars="200"/>
        <w:rPr>
          <w:rFonts w:ascii="宋体" w:hAnsi="宋体" w:eastAsia="宋体" w:cs="宋体"/>
          <w:sz w:val="24"/>
        </w:rPr>
      </w:pPr>
      <w:r>
        <w:rPr>
          <w:rFonts w:hint="eastAsia" w:ascii="宋体" w:hAnsi="宋体" w:eastAsia="宋体" w:cs="宋体"/>
          <w:sz w:val="24"/>
        </w:rPr>
        <w:t>2.一般18学时为1学分，3年制总学分不得少于170。军训、社会实践、入学教育、毕业教育等活动以1周为1学分，共5学分。</w:t>
      </w:r>
    </w:p>
    <w:p>
      <w:pPr>
        <w:spacing w:line="460" w:lineRule="exact"/>
        <w:ind w:firstLine="480" w:firstLineChars="200"/>
        <w:rPr>
          <w:rFonts w:ascii="宋体" w:hAnsi="宋体" w:eastAsia="宋体" w:cs="宋体"/>
          <w:sz w:val="24"/>
        </w:rPr>
      </w:pPr>
      <w:r>
        <w:rPr>
          <w:rFonts w:hint="eastAsia" w:ascii="宋体" w:hAnsi="宋体" w:eastAsia="宋体" w:cs="宋体"/>
          <w:sz w:val="24"/>
        </w:rPr>
        <w:t>3.公共基础课学时约占总学时1/3，允许根据行业人才培养的实际需要在规定的范围内适当调整，但必须保证学生修完公共基础课的必修内容和学时。</w:t>
      </w:r>
    </w:p>
    <w:p>
      <w:pPr>
        <w:spacing w:line="460" w:lineRule="exact"/>
        <w:ind w:firstLine="480" w:firstLineChars="200"/>
        <w:rPr>
          <w:rFonts w:ascii="宋体" w:hAnsi="宋体" w:eastAsia="宋体" w:cs="宋体"/>
          <w:sz w:val="24"/>
        </w:rPr>
      </w:pPr>
      <w:r>
        <w:rPr>
          <w:rFonts w:hint="eastAsia" w:ascii="宋体" w:hAnsi="宋体" w:eastAsia="宋体" w:cs="宋体"/>
          <w:sz w:val="24"/>
        </w:rPr>
        <w:t>4.专业课程学时一般占总学时的2/3，在确保学生实习总量的前提下，可根据实际需要集中或分阶段安排实习时间，行业企业职业认知应安排在第一学年。</w:t>
      </w:r>
    </w:p>
    <w:p>
      <w:pPr>
        <w:spacing w:line="460" w:lineRule="exact"/>
        <w:ind w:firstLine="480" w:firstLineChars="200"/>
        <w:rPr>
          <w:rFonts w:ascii="宋体" w:hAnsi="宋体" w:eastAsia="宋体" w:cs="宋体"/>
          <w:sz w:val="24"/>
        </w:rPr>
      </w:pPr>
      <w:r>
        <w:rPr>
          <w:rFonts w:hint="eastAsia" w:ascii="宋体" w:hAnsi="宋体" w:eastAsia="宋体" w:cs="宋体"/>
          <w:sz w:val="24"/>
        </w:rPr>
        <w:t>5.课程设置中应设选修课，各专业选修课程的学时数占总学时的比例应不少于10%。</w:t>
      </w:r>
    </w:p>
    <w:p>
      <w:pPr>
        <w:pStyle w:val="4"/>
        <w:numPr>
          <w:ilvl w:val="0"/>
          <w:numId w:val="5"/>
        </w:numPr>
        <w:spacing w:before="93" w:after="93"/>
        <w:ind w:firstLine="561"/>
      </w:pPr>
      <w:bookmarkStart w:id="54" w:name="_Toc2152"/>
      <w:r>
        <w:rPr>
          <w:rFonts w:hint="eastAsia"/>
        </w:rPr>
        <w:t>教学进程总体安排表</w:t>
      </w:r>
      <w:bookmarkEnd w:id="50"/>
      <w:bookmarkEnd w:id="51"/>
      <w:bookmarkEnd w:id="52"/>
      <w:bookmarkEnd w:id="53"/>
      <w:bookmarkEnd w:id="54"/>
    </w:p>
    <w:tbl>
      <w:tblPr>
        <w:tblStyle w:val="21"/>
        <w:tblW w:w="10080" w:type="dxa"/>
        <w:jc w:val="center"/>
        <w:tblLayout w:type="autofit"/>
        <w:tblCellMar>
          <w:top w:w="0" w:type="dxa"/>
          <w:left w:w="108" w:type="dxa"/>
          <w:bottom w:w="0" w:type="dxa"/>
          <w:right w:w="108" w:type="dxa"/>
        </w:tblCellMar>
      </w:tblPr>
      <w:tblGrid>
        <w:gridCol w:w="616"/>
        <w:gridCol w:w="633"/>
        <w:gridCol w:w="748"/>
        <w:gridCol w:w="2500"/>
        <w:gridCol w:w="613"/>
        <w:gridCol w:w="848"/>
        <w:gridCol w:w="687"/>
        <w:gridCol w:w="687"/>
        <w:gridCol w:w="687"/>
        <w:gridCol w:w="687"/>
        <w:gridCol w:w="687"/>
        <w:gridCol w:w="687"/>
      </w:tblGrid>
      <w:tr>
        <w:tblPrEx>
          <w:tblCellMar>
            <w:top w:w="0" w:type="dxa"/>
            <w:left w:w="108" w:type="dxa"/>
            <w:bottom w:w="0" w:type="dxa"/>
            <w:right w:w="108" w:type="dxa"/>
          </w:tblCellMar>
        </w:tblPrEx>
        <w:trPr>
          <w:trHeight w:val="363" w:hRule="atLeast"/>
          <w:tblHeader/>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类别</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课程名称</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学分</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总学时</w:t>
            </w:r>
          </w:p>
        </w:tc>
        <w:tc>
          <w:tcPr>
            <w:tcW w:w="41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学期周数与周学时</w:t>
            </w:r>
          </w:p>
        </w:tc>
      </w:tr>
      <w:tr>
        <w:tblPrEx>
          <w:tblCellMar>
            <w:top w:w="0" w:type="dxa"/>
            <w:left w:w="108" w:type="dxa"/>
            <w:bottom w:w="0" w:type="dxa"/>
            <w:right w:w="108" w:type="dxa"/>
          </w:tblCellMar>
        </w:tblPrEx>
        <w:trPr>
          <w:trHeight w:val="363" w:hRule="atLeast"/>
          <w:tblHeader/>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bCs/>
                <w:color w:val="000000"/>
                <w:sz w:val="20"/>
                <w:szCs w:val="20"/>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一</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二</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四</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五</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六</w:t>
            </w:r>
          </w:p>
        </w:tc>
      </w:tr>
      <w:tr>
        <w:tblPrEx>
          <w:tblCellMar>
            <w:top w:w="0" w:type="dxa"/>
            <w:left w:w="108" w:type="dxa"/>
            <w:bottom w:w="0" w:type="dxa"/>
            <w:right w:w="108" w:type="dxa"/>
          </w:tblCellMar>
        </w:tblPrEx>
        <w:trPr>
          <w:trHeight w:val="363" w:hRule="atLeast"/>
          <w:tblHeader/>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bCs/>
                <w:color w:val="000000"/>
                <w:sz w:val="20"/>
                <w:szCs w:val="20"/>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r>
      <w:tr>
        <w:tblPrEx>
          <w:tblCellMar>
            <w:top w:w="0" w:type="dxa"/>
            <w:left w:w="108" w:type="dxa"/>
            <w:bottom w:w="0" w:type="dxa"/>
            <w:right w:w="108" w:type="dxa"/>
          </w:tblCellMar>
        </w:tblPrEx>
        <w:trPr>
          <w:trHeight w:val="363" w:hRule="atLeast"/>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公共基础课</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（必修）</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军训及入学教育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Style w:val="29"/>
                <w:rFonts w:hint="default"/>
                <w:lang w:bidi="ar"/>
              </w:rPr>
              <w:t>1</w:t>
            </w:r>
            <w:r>
              <w:rPr>
                <w:rStyle w:val="30"/>
                <w:rFonts w:hint="default"/>
                <w:lang w:bidi="ar"/>
              </w:rPr>
              <w:t>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劳动与行为习惯养成教育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习近平新时代读本</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中国特色社会主义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心理健康与职业生涯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哲学与人生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职业道德与法治</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信息技术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历史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公共艺术（音乐）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公共艺术（美术）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体育与健康</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语文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40.7%</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70</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1272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19</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16</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11</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5</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r>
      <w:tr>
        <w:tblPrEx>
          <w:tblCellMar>
            <w:top w:w="0" w:type="dxa"/>
            <w:left w:w="108" w:type="dxa"/>
            <w:bottom w:w="0" w:type="dxa"/>
            <w:right w:w="108" w:type="dxa"/>
          </w:tblCellMar>
        </w:tblPrEx>
        <w:trPr>
          <w:trHeight w:val="363" w:hRule="atLeast"/>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（二选一）</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中华传统文化</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eastAsia="zh-CN" w:bidi="ar"/>
              </w:rPr>
              <w:t>化学</w:t>
            </w:r>
            <w:r>
              <w:rPr>
                <w:rFonts w:hint="eastAsia" w:ascii="宋体" w:hAnsi="宋体" w:eastAsia="宋体" w:cs="宋体"/>
                <w:color w:val="000000"/>
                <w:kern w:val="0"/>
                <w:sz w:val="22"/>
                <w:szCs w:val="22"/>
                <w:lang w:bidi="ar"/>
              </w:rPr>
              <w:t>（拓展模块）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90"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r>
              <w:rPr>
                <w:rFonts w:hint="eastAsia" w:ascii="宋体" w:hAnsi="宋体" w:eastAsia="宋体" w:cs="宋体"/>
                <w:color w:val="000000"/>
                <w:kern w:val="0"/>
                <w:sz w:val="20"/>
                <w:szCs w:val="20"/>
                <w:lang w:val="en-US" w:eastAsia="zh-CN" w:bidi="ar"/>
              </w:rPr>
              <w:t>6</w:t>
            </w:r>
            <w:r>
              <w:rPr>
                <w:rFonts w:hint="eastAsia" w:ascii="宋体" w:hAnsi="宋体" w:eastAsia="宋体" w:cs="宋体"/>
                <w:color w:val="000000"/>
                <w:kern w:val="0"/>
                <w:sz w:val="20"/>
                <w:szCs w:val="20"/>
                <w:lang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专业基础课程</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18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机械制图</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19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机械基础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钳工工艺及技能训练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108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eastAsia="zh-CN" w:bidi="ar"/>
              </w:rPr>
              <w:t>机械考证</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机械CAD</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电工电子技术基础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PLC控制技术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eastAsia="zh-CN" w:bidi="ar"/>
              </w:rPr>
              <w:t>产品设计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108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工业机器人技术基础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108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CN" w:bidi="ar"/>
              </w:rPr>
              <w:t>4.8</w:t>
            </w:r>
            <w:r>
              <w:rPr>
                <w:rFonts w:hint="eastAsia" w:ascii="宋体" w:hAnsi="宋体" w:eastAsia="宋体" w:cs="宋体"/>
                <w:color w:val="000000"/>
                <w:kern w:val="0"/>
                <w:sz w:val="20"/>
                <w:szCs w:val="20"/>
                <w:lang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r>
              <w:rPr>
                <w:rFonts w:hint="eastAsia" w:ascii="宋体" w:hAnsi="宋体" w:eastAsia="宋体" w:cs="宋体"/>
                <w:color w:val="000000"/>
                <w:kern w:val="0"/>
                <w:sz w:val="20"/>
                <w:szCs w:val="20"/>
                <w:lang w:val="en-US" w:eastAsia="zh-CN" w:bidi="ar"/>
              </w:rPr>
              <w:t>3</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774</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9</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专业核心课程</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CN" w:bidi="ar"/>
              </w:rPr>
              <w:t>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数控车加工技术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180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CN" w:bidi="ar"/>
              </w:rPr>
              <w:t>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机械CAD/CAM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216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12.7</w:t>
            </w:r>
            <w:r>
              <w:rPr>
                <w:rFonts w:hint="eastAsia" w:ascii="宋体" w:hAnsi="宋体" w:eastAsia="宋体" w:cs="宋体"/>
                <w:color w:val="000000"/>
                <w:kern w:val="0"/>
                <w:sz w:val="20"/>
                <w:szCs w:val="20"/>
                <w:lang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22</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396</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专业拓展课程</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（选修）</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液压与气动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30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Solidworks</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2.8%</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CellMar>
            <w:top w:w="0" w:type="dxa"/>
            <w:left w:w="108" w:type="dxa"/>
            <w:bottom w:w="0" w:type="dxa"/>
            <w:right w:w="108" w:type="dxa"/>
          </w:tblCellMar>
        </w:tblPrEx>
        <w:trPr>
          <w:trHeight w:val="363" w:hRule="atLeast"/>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实践课</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31</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教学实习（职业体验）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32</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岗位实习</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540</w:t>
            </w: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18.4%</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576</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576</w:t>
            </w:r>
          </w:p>
        </w:tc>
      </w:tr>
      <w:tr>
        <w:tblPrEx>
          <w:tblCellMar>
            <w:top w:w="0" w:type="dxa"/>
            <w:left w:w="108" w:type="dxa"/>
            <w:bottom w:w="0" w:type="dxa"/>
            <w:right w:w="108" w:type="dxa"/>
          </w:tblCellMar>
        </w:tblPrEx>
        <w:trPr>
          <w:trHeight w:val="363" w:hRule="atLeast"/>
          <w:jc w:val="center"/>
        </w:trPr>
        <w:tc>
          <w:tcPr>
            <w:tcW w:w="4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3126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576</w:t>
            </w:r>
          </w:p>
        </w:tc>
      </w:tr>
    </w:tbl>
    <w:p>
      <w:pPr>
        <w:keepNext/>
        <w:keepLines/>
        <w:numPr>
          <w:ilvl w:val="0"/>
          <w:numId w:val="2"/>
        </w:numPr>
        <w:spacing w:before="93" w:beforeLines="30" w:after="93" w:afterLines="30" w:line="460" w:lineRule="exact"/>
        <w:ind w:firstLine="602" w:firstLineChars="200"/>
        <w:outlineLvl w:val="0"/>
        <w:rPr>
          <w:rFonts w:eastAsia="黑体"/>
          <w:b/>
          <w:kern w:val="44"/>
          <w:sz w:val="30"/>
        </w:rPr>
      </w:pPr>
      <w:bookmarkStart w:id="55" w:name="_Toc19129"/>
      <w:bookmarkStart w:id="56" w:name="_Toc32280"/>
      <w:bookmarkStart w:id="57" w:name="_Toc11852"/>
      <w:bookmarkStart w:id="58" w:name="_Toc27593"/>
      <w:bookmarkStart w:id="59" w:name="_Toc21929"/>
      <w:r>
        <w:rPr>
          <w:rFonts w:hint="eastAsia" w:eastAsia="黑体"/>
          <w:b/>
          <w:kern w:val="44"/>
          <w:sz w:val="30"/>
        </w:rPr>
        <w:t>实施保障</w:t>
      </w:r>
      <w:bookmarkEnd w:id="55"/>
      <w:bookmarkEnd w:id="56"/>
      <w:bookmarkEnd w:id="57"/>
      <w:bookmarkEnd w:id="58"/>
      <w:bookmarkEnd w:id="59"/>
    </w:p>
    <w:p>
      <w:pPr>
        <w:spacing w:line="460" w:lineRule="exact"/>
        <w:ind w:firstLine="480" w:firstLineChars="200"/>
        <w:rPr>
          <w:rFonts w:ascii="宋体" w:hAnsi="宋体" w:eastAsia="宋体" w:cs="宋体"/>
          <w:sz w:val="24"/>
        </w:rPr>
      </w:pPr>
      <w:r>
        <w:rPr>
          <w:rFonts w:hint="eastAsia" w:ascii="宋体" w:hAnsi="宋体" w:eastAsia="宋体" w:cs="宋体"/>
          <w:sz w:val="24"/>
        </w:rPr>
        <w:t>数控技术应用（智能制造）人才培养方案实施保障主要包括师资队伍、教学设施、教学资源、教学实施、学习评价、质量管理等方面。</w:t>
      </w:r>
    </w:p>
    <w:p>
      <w:pPr>
        <w:pStyle w:val="4"/>
        <w:numPr>
          <w:ilvl w:val="0"/>
          <w:numId w:val="6"/>
        </w:numPr>
        <w:spacing w:before="93" w:after="93"/>
        <w:ind w:firstLineChars="0"/>
      </w:pPr>
      <w:bookmarkStart w:id="60" w:name="_Toc24804"/>
      <w:bookmarkStart w:id="61" w:name="_Toc25539"/>
      <w:bookmarkStart w:id="62" w:name="_Toc31185"/>
      <w:bookmarkStart w:id="63" w:name="_Toc3958"/>
      <w:bookmarkStart w:id="64" w:name="_Toc24146"/>
      <w:r>
        <w:rPr>
          <w:rFonts w:hint="eastAsia"/>
        </w:rPr>
        <w:t>师资队伍</w:t>
      </w:r>
      <w:bookmarkEnd w:id="60"/>
      <w:bookmarkEnd w:id="61"/>
      <w:bookmarkEnd w:id="62"/>
      <w:bookmarkEnd w:id="63"/>
      <w:bookmarkEnd w:id="64"/>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1.教学团队总体要求</w:t>
      </w:r>
    </w:p>
    <w:p>
      <w:pPr>
        <w:spacing w:line="460" w:lineRule="exact"/>
        <w:ind w:firstLine="480" w:firstLineChars="200"/>
        <w:rPr>
          <w:rFonts w:ascii="宋体" w:hAnsi="宋体" w:eastAsia="宋体" w:cs="宋体"/>
          <w:sz w:val="24"/>
        </w:rPr>
      </w:pPr>
      <w:r>
        <w:rPr>
          <w:rFonts w:hint="eastAsia" w:ascii="宋体" w:hAnsi="宋体" w:eastAsia="宋体" w:cs="宋体"/>
          <w:sz w:val="24"/>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2.专任教师要求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控技术应用（智能制造）专业专任教师要求具备机械类专业大学本科以上学历（含本科），并接受过职业教育教学方法论的培训，具备高校教师资格；有道德情操、有扎实学识、有仁爱之心，能够从事实践教学的主讲教师要具备数控专业中级工以上的资格证书（含中级工）或工程师资格；具备机械制图与识图、零件切削加工与工艺装备、数控加工工艺实施、数控机床程序编制等方面的相关知识；具备教学组织、管理及协调能力；能够落实课程思政要求，挖掘专业课程中的思政教育元素和资源；能够调配、规划实验实训设备，完善符合现代教学方式的教学场所；能够跟踪新经济、新技术发展前沿，开展社会服务；专业教师每年至少1个月在企业或实训基地实训，每5年累计不少于6个月的企业实践经历。</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3.兼职教师要求</w:t>
      </w:r>
    </w:p>
    <w:p>
      <w:pPr>
        <w:spacing w:line="460" w:lineRule="exact"/>
        <w:ind w:firstLine="480" w:firstLineChars="200"/>
        <w:rPr>
          <w:rFonts w:ascii="宋体" w:hAnsi="宋体" w:eastAsia="宋体" w:cs="宋体"/>
          <w:sz w:val="24"/>
        </w:rPr>
      </w:pPr>
      <w:bookmarkStart w:id="65" w:name="_Toc28280"/>
      <w:bookmarkStart w:id="66" w:name="_Toc27128"/>
      <w:bookmarkStart w:id="67" w:name="_Toc21276"/>
      <w:bookmarkStart w:id="68" w:name="_Toc17999"/>
      <w:bookmarkStart w:id="69" w:name="_Toc20635"/>
      <w:r>
        <w:rPr>
          <w:rFonts w:hint="eastAsia" w:ascii="宋体" w:hAnsi="宋体" w:eastAsia="宋体" w:cs="宋体"/>
          <w:sz w:val="24"/>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bookmarkEnd w:id="65"/>
      <w:r>
        <w:rPr>
          <w:rFonts w:hint="eastAsia" w:ascii="宋体" w:hAnsi="宋体" w:eastAsia="宋体" w:cs="宋体"/>
          <w:sz w:val="24"/>
        </w:rPr>
        <w:t>。</w:t>
      </w:r>
    </w:p>
    <w:p>
      <w:pPr>
        <w:pStyle w:val="4"/>
        <w:numPr>
          <w:ilvl w:val="0"/>
          <w:numId w:val="6"/>
        </w:numPr>
        <w:spacing w:before="93" w:after="93"/>
        <w:ind w:firstLineChars="0"/>
      </w:pPr>
      <w:bookmarkStart w:id="70" w:name="_Toc7804"/>
      <w:r>
        <w:rPr>
          <w:rFonts w:hint="eastAsia"/>
        </w:rPr>
        <w:t>教学设施</w:t>
      </w:r>
      <w:bookmarkEnd w:id="66"/>
      <w:bookmarkEnd w:id="67"/>
      <w:bookmarkEnd w:id="68"/>
      <w:bookmarkEnd w:id="69"/>
      <w:bookmarkEnd w:id="70"/>
    </w:p>
    <w:p>
      <w:pPr>
        <w:spacing w:line="440" w:lineRule="exact"/>
        <w:ind w:firstLine="482" w:firstLineChars="200"/>
        <w:outlineLvl w:val="2"/>
        <w:rPr>
          <w:rFonts w:ascii="宋体" w:hAnsi="宋体" w:eastAsia="宋体" w:cs="宋体"/>
          <w:b/>
          <w:sz w:val="24"/>
          <w:lang w:bidi="ar"/>
        </w:rPr>
      </w:pPr>
      <w:bookmarkStart w:id="71" w:name="_Toc30118"/>
      <w:r>
        <w:rPr>
          <w:rFonts w:hint="eastAsia" w:ascii="宋体" w:hAnsi="宋体" w:eastAsia="宋体" w:cs="宋体"/>
          <w:b/>
          <w:sz w:val="24"/>
          <w:lang w:bidi="ar"/>
        </w:rPr>
        <w:t>1.专业教室</w:t>
      </w:r>
      <w:bookmarkEnd w:id="71"/>
    </w:p>
    <w:p>
      <w:pPr>
        <w:spacing w:line="460" w:lineRule="exact"/>
        <w:ind w:firstLine="480" w:firstLineChars="200"/>
        <w:rPr>
          <w:rFonts w:ascii="宋体" w:hAnsi="宋体" w:eastAsia="宋体" w:cs="宋体"/>
          <w:sz w:val="24"/>
        </w:rPr>
      </w:pPr>
      <w:bookmarkStart w:id="72" w:name="_Hlk83220190"/>
      <w:bookmarkStart w:id="73" w:name="_Toc11904"/>
      <w:r>
        <w:rPr>
          <w:rFonts w:hint="eastAsia" w:ascii="宋体" w:hAnsi="宋体" w:eastAsia="宋体" w:cs="宋体"/>
          <w:sz w:val="24"/>
        </w:rPr>
        <w:t>具备利用信息化手段开展混合式教学的条件。</w:t>
      </w:r>
      <w:bookmarkEnd w:id="72"/>
      <w:r>
        <w:rPr>
          <w:rFonts w:hint="eastAsia" w:ascii="宋体" w:hAnsi="宋体" w:eastAsia="宋体" w:cs="宋体"/>
          <w:sz w:val="24"/>
        </w:rPr>
        <w:t>一般配备黑（白）板、多媒体计算机、投影设备、音响设备，互联网接入或无线网络环境，并具有网络安全防护措施。安装应急照明装置并保持良好状态，符合紧急疏散要求、标志明显、保持逃生通道畅通无阻。</w:t>
      </w:r>
    </w:p>
    <w:p>
      <w:pPr>
        <w:spacing w:line="440" w:lineRule="exact"/>
        <w:ind w:left="420" w:leftChars="200"/>
        <w:outlineLvl w:val="2"/>
        <w:rPr>
          <w:rFonts w:ascii="宋体" w:hAnsi="宋体" w:eastAsia="宋体" w:cs="宋体"/>
          <w:b/>
          <w:sz w:val="24"/>
          <w:lang w:bidi="ar"/>
        </w:rPr>
      </w:pPr>
      <w:r>
        <w:rPr>
          <w:rFonts w:hint="eastAsia" w:ascii="宋体" w:hAnsi="宋体" w:eastAsia="宋体" w:cs="宋体"/>
          <w:b/>
          <w:sz w:val="24"/>
          <w:lang w:bidi="ar"/>
        </w:rPr>
        <w:t>2.校内实训</w:t>
      </w:r>
      <w:bookmarkEnd w:id="73"/>
      <w:r>
        <w:rPr>
          <w:rFonts w:hint="eastAsia" w:ascii="宋体" w:hAnsi="宋体" w:eastAsia="宋体" w:cs="宋体"/>
          <w:b/>
          <w:sz w:val="24"/>
          <w:lang w:bidi="ar"/>
        </w:rPr>
        <w:t>室</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为保证本专业校内实习实训，必须具备的实训室与设备设施和主要工具的名称及数量见下表。</w:t>
      </w:r>
    </w:p>
    <w:tbl>
      <w:tblPr>
        <w:tblStyle w:val="21"/>
        <w:tblW w:w="4867" w:type="pct"/>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45"/>
        <w:gridCol w:w="3769"/>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3" w:type="pct"/>
          </w:tcPr>
          <w:p>
            <w:pPr>
              <w:tabs>
                <w:tab w:val="left" w:pos="1290"/>
              </w:tabs>
              <w:spacing w:before="93" w:line="240" w:lineRule="auto"/>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序号</w:t>
            </w:r>
          </w:p>
        </w:tc>
        <w:tc>
          <w:tcPr>
            <w:tcW w:w="1172" w:type="pct"/>
          </w:tcPr>
          <w:p>
            <w:pPr>
              <w:tabs>
                <w:tab w:val="left" w:pos="1290"/>
              </w:tabs>
              <w:spacing w:before="93" w:line="240" w:lineRule="auto"/>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实训室名称</w:t>
            </w:r>
          </w:p>
        </w:tc>
        <w:tc>
          <w:tcPr>
            <w:tcW w:w="2271" w:type="pct"/>
          </w:tcPr>
          <w:p>
            <w:pPr>
              <w:tabs>
                <w:tab w:val="left" w:pos="1290"/>
              </w:tabs>
              <w:spacing w:before="93" w:line="240" w:lineRule="auto"/>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设备设施（工具）名称</w:t>
            </w:r>
          </w:p>
        </w:tc>
        <w:tc>
          <w:tcPr>
            <w:tcW w:w="1122" w:type="pct"/>
          </w:tcPr>
          <w:p>
            <w:pPr>
              <w:tabs>
                <w:tab w:val="left" w:pos="1290"/>
              </w:tabs>
              <w:spacing w:before="93" w:line="240" w:lineRule="auto"/>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数量（台</w:t>
            </w:r>
            <w:r>
              <w:rPr>
                <w:rFonts w:ascii="仿宋_GB2312" w:eastAsia="仿宋_GB2312"/>
                <w:b/>
                <w:color w:val="000000" w:themeColor="text1"/>
                <w:sz w:val="24"/>
                <w:szCs w:val="24"/>
                <w14:textFill>
                  <w14:solidFill>
                    <w14:schemeClr w14:val="tx1"/>
                  </w14:solidFill>
                </w14:textFill>
              </w:rPr>
              <w:t>/</w:t>
            </w:r>
            <w:r>
              <w:rPr>
                <w:rFonts w:hint="eastAsia" w:ascii="仿宋_GB2312" w:eastAsia="仿宋_GB2312"/>
                <w:b/>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数控加工实训车间</w:t>
            </w:r>
          </w:p>
        </w:tc>
        <w:tc>
          <w:tcPr>
            <w:tcW w:w="2271" w:type="pct"/>
            <w:vAlign w:val="center"/>
          </w:tcPr>
          <w:p>
            <w:pPr>
              <w:spacing w:before="93" w:line="240" w:lineRule="auto"/>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数控车床</w:t>
            </w:r>
          </w:p>
        </w:tc>
        <w:tc>
          <w:tcPr>
            <w:tcW w:w="1122"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加工中心</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数控铣床</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1</w:t>
            </w:r>
            <w:r>
              <w:rPr>
                <w:rFonts w:hint="eastAsia" w:ascii="仿宋_GB2312" w:hAnsi="仿宋" w:eastAsia="仿宋_GB2312"/>
                <w:color w:val="000000" w:themeColor="text1"/>
                <w:sz w:val="24"/>
                <w:szCs w:val="24"/>
                <w14:textFill>
                  <w14:solidFill>
                    <w14:schemeClr w14:val="tx1"/>
                  </w14:solidFill>
                </w14:textFill>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before="93" w:line="240" w:lineRule="auto"/>
              <w:jc w:val="center"/>
              <w:rPr>
                <w:rFonts w:ascii="仿宋_GB2312" w:hAnsi="宋体" w:eastAsia="仿宋_GB2312" w:cs="宋体"/>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2</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钳工实训室</w:t>
            </w:r>
          </w:p>
        </w:tc>
        <w:tc>
          <w:tcPr>
            <w:tcW w:w="2271"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台虎钳</w:t>
            </w:r>
          </w:p>
        </w:tc>
        <w:tc>
          <w:tcPr>
            <w:tcW w:w="1122"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96台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工作台</w:t>
            </w:r>
          </w:p>
        </w:tc>
        <w:tc>
          <w:tcPr>
            <w:tcW w:w="1122"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16张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钳工工具</w:t>
            </w:r>
          </w:p>
        </w:tc>
        <w:tc>
          <w:tcPr>
            <w:tcW w:w="1122"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ascii="仿宋_GB2312" w:hAnsi="宋体" w:eastAsia="仿宋_GB2312"/>
                <w:color w:val="000000" w:themeColor="text1"/>
                <w:sz w:val="24"/>
                <w:szCs w:val="24"/>
                <w14:textFill>
                  <w14:solidFill>
                    <w14:schemeClr w14:val="tx1"/>
                  </w14:solidFill>
                </w14:textFill>
              </w:rPr>
              <w:t>50</w:t>
            </w:r>
            <w:r>
              <w:rPr>
                <w:rFonts w:hint="eastAsia" w:ascii="仿宋_GB2312" w:hAnsi="宋体"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普通台式钻床</w:t>
            </w:r>
          </w:p>
        </w:tc>
        <w:tc>
          <w:tcPr>
            <w:tcW w:w="1122"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before="93" w:line="240" w:lineRule="auto"/>
              <w:jc w:val="center"/>
              <w:rPr>
                <w:rFonts w:ascii="仿宋_GB2312" w:hAnsi="宋体" w:eastAsia="仿宋_GB2312" w:cs="宋体"/>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3</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电子工艺实训室</w:t>
            </w: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电子工艺实训装置</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20</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单元电子电路模块</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4</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多媒体示教系统</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1</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电脑</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20</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4</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ascii="仿宋_GB2312" w:hAnsi="宋体" w:eastAsia="仿宋_GB2312"/>
                <w:color w:val="000000" w:themeColor="text1"/>
                <w:sz w:val="24"/>
                <w:szCs w:val="24"/>
                <w14:textFill>
                  <w14:solidFill>
                    <w14:schemeClr w14:val="tx1"/>
                  </w14:solidFill>
                </w14:textFill>
              </w:rPr>
              <w:t>PLC</w:t>
            </w:r>
            <w:r>
              <w:rPr>
                <w:rFonts w:hint="eastAsia" w:ascii="仿宋_GB2312" w:hAnsi="宋体" w:eastAsia="仿宋_GB2312"/>
                <w:color w:val="000000" w:themeColor="text1"/>
                <w:sz w:val="24"/>
                <w:szCs w:val="24"/>
                <w14:textFill>
                  <w14:solidFill>
                    <w14:schemeClr w14:val="tx1"/>
                  </w14:solidFill>
                </w14:textFill>
              </w:rPr>
              <w:t>实训室</w:t>
            </w:r>
          </w:p>
        </w:tc>
        <w:tc>
          <w:tcPr>
            <w:tcW w:w="2271" w:type="pct"/>
            <w:vAlign w:val="center"/>
          </w:tcPr>
          <w:p>
            <w:pPr>
              <w:spacing w:before="93" w:line="240" w:lineRule="auto"/>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可编程控制器实训装置</w:t>
            </w:r>
          </w:p>
        </w:tc>
        <w:tc>
          <w:tcPr>
            <w:tcW w:w="1122" w:type="pct"/>
            <w:vAlign w:val="center"/>
          </w:tcPr>
          <w:p>
            <w:pPr>
              <w:spacing w:before="93" w:line="240" w:lineRule="auto"/>
              <w:jc w:val="center"/>
              <w:rPr>
                <w:rFonts w:ascii="仿宋_GB2312" w:hAnsi="仿宋" w:eastAsia="仿宋_GB2312"/>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20</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仿宋" w:eastAsia="仿宋_GB2312"/>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PLC</w:t>
            </w:r>
            <w:r>
              <w:rPr>
                <w:rFonts w:hint="eastAsia" w:ascii="仿宋_GB2312" w:hAnsi="仿宋" w:eastAsia="仿宋_GB2312"/>
                <w:color w:val="000000" w:themeColor="text1"/>
                <w:sz w:val="24"/>
                <w:szCs w:val="24"/>
                <w14:textFill>
                  <w14:solidFill>
                    <w14:schemeClr w14:val="tx1"/>
                  </w14:solidFill>
                </w14:textFill>
              </w:rPr>
              <w:t>模块</w:t>
            </w:r>
          </w:p>
        </w:tc>
        <w:tc>
          <w:tcPr>
            <w:tcW w:w="1122" w:type="pct"/>
            <w:vAlign w:val="center"/>
          </w:tcPr>
          <w:p>
            <w:pPr>
              <w:spacing w:before="93" w:line="240" w:lineRule="auto"/>
              <w:jc w:val="center"/>
              <w:rPr>
                <w:rFonts w:ascii="仿宋_GB2312" w:hAnsi="仿宋" w:eastAsia="仿宋_GB2312"/>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20</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变频器模块</w:t>
            </w:r>
          </w:p>
        </w:tc>
        <w:tc>
          <w:tcPr>
            <w:tcW w:w="1122" w:type="pct"/>
            <w:vAlign w:val="center"/>
          </w:tcPr>
          <w:p>
            <w:pPr>
              <w:spacing w:before="93" w:line="240" w:lineRule="auto"/>
              <w:jc w:val="center"/>
              <w:rPr>
                <w:rFonts w:ascii="仿宋_GB2312" w:hAnsi="仿宋" w:eastAsia="仿宋_GB2312"/>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20</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before="93" w:line="240" w:lineRule="auto"/>
              <w:ind w:firstLine="240" w:firstLineChars="10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5</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光机电一体化实训</w:t>
            </w:r>
            <w:r>
              <w:rPr>
                <w:rFonts w:ascii="仿宋_GB2312" w:hAnsi="宋体" w:eastAsia="仿宋_GB2312"/>
                <w:color w:val="000000" w:themeColor="text1"/>
                <w:sz w:val="24"/>
                <w:szCs w:val="24"/>
                <w14:textFill>
                  <w14:solidFill>
                    <w14:schemeClr w14:val="tx1"/>
                  </w14:solidFill>
                </w14:textFill>
              </w:rPr>
              <w:t>1</w:t>
            </w:r>
            <w:r>
              <w:rPr>
                <w:rFonts w:hint="eastAsia" w:ascii="仿宋_GB2312" w:hAnsi="宋体" w:eastAsia="仿宋_GB2312"/>
                <w:color w:val="000000" w:themeColor="text1"/>
                <w:sz w:val="24"/>
                <w:szCs w:val="24"/>
                <w14:textFill>
                  <w14:solidFill>
                    <w14:schemeClr w14:val="tx1"/>
                  </w14:solidFill>
                </w14:textFill>
              </w:rPr>
              <w:t>室</w:t>
            </w: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光机电一体化实训考核装置</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20</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电脑</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20</w:t>
            </w:r>
            <w:r>
              <w:rPr>
                <w:rFonts w:hint="eastAsia" w:ascii="仿宋_GB2312" w:hAnsi="仿宋" w:eastAsia="仿宋_GB2312"/>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空气压缩机</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2</w:t>
            </w:r>
            <w:r>
              <w:rPr>
                <w:rFonts w:hint="eastAsia" w:ascii="仿宋_GB2312" w:hAnsi="仿宋" w:eastAsia="仿宋_GB2312"/>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多媒体示教系统</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1</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before="93" w:line="240" w:lineRule="auto"/>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sz w:val="24"/>
                <w:szCs w:val="24"/>
                <w14:textFill>
                  <w14:solidFill>
                    <w14:schemeClr w14:val="tx1"/>
                  </w14:solidFill>
                </w14:textFill>
              </w:rPr>
              <w:t>6</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维修电工实训室</w:t>
            </w:r>
          </w:p>
        </w:tc>
        <w:tc>
          <w:tcPr>
            <w:tcW w:w="2271"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维修电工实训考核装置</w:t>
            </w:r>
          </w:p>
        </w:tc>
        <w:tc>
          <w:tcPr>
            <w:tcW w:w="1122" w:type="pct"/>
            <w:vAlign w:val="center"/>
          </w:tcPr>
          <w:p>
            <w:pPr>
              <w:spacing w:before="93" w:line="240" w:lineRule="auto"/>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20</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实训挂板</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多媒体示教平台</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before="93" w:line="240" w:lineRule="auto"/>
              <w:jc w:val="center"/>
              <w:rPr>
                <w:rFonts w:ascii="仿宋_GB2312" w:eastAsia="仿宋_GB2312"/>
                <w:color w:val="000000" w:themeColor="text1"/>
                <w:sz w:val="24"/>
                <w:szCs w:val="24"/>
                <w:highlight w:val="yellow"/>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7</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电气控制实训室</w:t>
            </w:r>
          </w:p>
        </w:tc>
        <w:tc>
          <w:tcPr>
            <w:tcW w:w="2271"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电气装配实训台</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25套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highlight w:val="yellow"/>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highlight w:val="yellow"/>
                <w14:textFill>
                  <w14:solidFill>
                    <w14:schemeClr w14:val="tx1"/>
                  </w14:solidFill>
                </w14:textFill>
              </w:rPr>
            </w:pPr>
          </w:p>
        </w:tc>
        <w:tc>
          <w:tcPr>
            <w:tcW w:w="2271"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安装网孔板</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8</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3D设计工作室</w:t>
            </w:r>
          </w:p>
        </w:tc>
        <w:tc>
          <w:tcPr>
            <w:tcW w:w="2271" w:type="pct"/>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手持式三维激光扫描系统ByScan350</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1172" w:type="pct"/>
            <w:vMerge w:val="continue"/>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CCD光学三维扫描仪（四目蓝光）激光内雕机Opticscan-5M</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1172" w:type="pct"/>
            <w:vMerge w:val="continue"/>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桌面式扫描仪Einscan-S</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33"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9</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3D制作工作室</w:t>
            </w:r>
          </w:p>
        </w:tc>
        <w:tc>
          <w:tcPr>
            <w:tcW w:w="2271" w:type="pct"/>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桌面型光固化3D打印机Form 1+</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33"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桌面型熔融挤压3D打印机Einstart-S</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13台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3"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10</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气动与液压实训室</w:t>
            </w:r>
          </w:p>
        </w:tc>
        <w:tc>
          <w:tcPr>
            <w:tcW w:w="2271"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气动实训装置</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16套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液压实训装置</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多媒体教学系统</w:t>
            </w:r>
          </w:p>
        </w:tc>
        <w:tc>
          <w:tcPr>
            <w:tcW w:w="1122" w:type="pct"/>
            <w:vAlign w:val="center"/>
          </w:tcPr>
          <w:p>
            <w:pPr>
              <w:spacing w:beforeLines="0" w:line="320" w:lineRule="exact"/>
              <w:jc w:val="center"/>
              <w:rPr>
                <w:rFonts w:ascii="仿宋_GB2312" w:hAnsi="仿宋" w:eastAsia="仿宋_GB2312" w:cs="宋体"/>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11</w:t>
            </w:r>
          </w:p>
        </w:tc>
        <w:tc>
          <w:tcPr>
            <w:tcW w:w="1172" w:type="pct"/>
            <w:vMerge w:val="restar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CAD\CAM室</w:t>
            </w:r>
          </w:p>
        </w:tc>
        <w:tc>
          <w:tcPr>
            <w:tcW w:w="2271"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数控车床仿真制造系统</w:t>
            </w:r>
            <w:r>
              <w:rPr>
                <w:rFonts w:hint="eastAsia" w:ascii="仿宋_GB2312" w:hAnsi="宋体" w:eastAsia="仿宋_GB2312"/>
                <w:color w:val="000000" w:themeColor="text1"/>
                <w:sz w:val="24"/>
                <w:szCs w:val="24"/>
                <w14:textFill>
                  <w14:solidFill>
                    <w14:schemeClr w14:val="tx1"/>
                  </w14:solidFill>
                </w14:textFill>
              </w:rPr>
              <w:tab/>
            </w:r>
          </w:p>
        </w:tc>
        <w:tc>
          <w:tcPr>
            <w:tcW w:w="1122" w:type="pct"/>
            <w:vAlign w:val="center"/>
          </w:tcPr>
          <w:p>
            <w:pPr>
              <w:spacing w:before="93" w:line="320" w:lineRule="exact"/>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1</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3"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计算机</w:t>
            </w:r>
          </w:p>
        </w:tc>
        <w:tc>
          <w:tcPr>
            <w:tcW w:w="1122" w:type="pct"/>
            <w:vAlign w:val="center"/>
          </w:tcPr>
          <w:p>
            <w:pPr>
              <w:spacing w:before="93" w:line="320" w:lineRule="exact"/>
              <w:jc w:val="center"/>
              <w:rPr>
                <w:rFonts w:ascii="仿宋_GB2312" w:hAnsi="仿宋" w:eastAsia="仿宋_GB2312" w:cs="宋体"/>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50</w:t>
            </w:r>
            <w:r>
              <w:rPr>
                <w:rFonts w:hint="eastAsia" w:ascii="仿宋_GB2312" w:hAnsi="仿宋" w:eastAsia="仿宋_GB2312"/>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33" w:type="pct"/>
            <w:vMerge w:val="restart"/>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12</w:t>
            </w:r>
          </w:p>
        </w:tc>
        <w:tc>
          <w:tcPr>
            <w:tcW w:w="1172" w:type="pct"/>
            <w:vMerge w:val="restart"/>
            <w:vAlign w:val="center"/>
          </w:tcPr>
          <w:p>
            <w:pPr>
              <w:spacing w:before="93"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五金刀剪激光智能制造中心</w:t>
            </w:r>
          </w:p>
          <w:p>
            <w:pPr>
              <w:spacing w:before="93" w:line="300" w:lineRule="exact"/>
              <w:jc w:val="center"/>
              <w:rPr>
                <w:rFonts w:ascii="仿宋_GB2312" w:eastAsia="仿宋_GB2312"/>
                <w:b/>
                <w:color w:val="000000" w:themeColor="text1"/>
                <w:sz w:val="24"/>
                <w14:textFill>
                  <w14:solidFill>
                    <w14:schemeClr w14:val="tx1"/>
                  </w14:solidFill>
                </w14:textFill>
              </w:rPr>
            </w:pPr>
          </w:p>
        </w:tc>
        <w:tc>
          <w:tcPr>
            <w:tcW w:w="2271" w:type="pct"/>
            <w:vAlign w:val="center"/>
          </w:tcPr>
          <w:p>
            <w:pPr>
              <w:spacing w:beforeLines="0" w:line="320" w:lineRule="exact"/>
              <w:jc w:val="center"/>
              <w:rPr>
                <w:rFonts w:ascii="仿宋_GB2312" w:hAnsi="仿宋" w:eastAsia="仿宋_GB2312"/>
                <w:color w:val="000000" w:themeColor="text1"/>
                <w:sz w:val="24"/>
                <w:szCs w:val="24"/>
                <w14:textFill>
                  <w14:solidFill>
                    <w14:schemeClr w14:val="tx1"/>
                  </w14:solidFill>
                </w14:textFill>
              </w:rPr>
            </w:pPr>
            <w:r>
              <w:rPr>
                <w:rFonts w:ascii="仿宋_GB2312" w:hAnsi="仿宋" w:eastAsia="仿宋_GB2312"/>
                <w:color w:val="000000" w:themeColor="text1"/>
                <w:sz w:val="24"/>
                <w:szCs w:val="24"/>
                <w14:textFill>
                  <w14:solidFill>
                    <w14:schemeClr w14:val="tx1"/>
                  </w14:solidFill>
                </w14:textFill>
              </w:rPr>
              <w:t>激光切割机</w:t>
            </w:r>
          </w:p>
        </w:tc>
        <w:tc>
          <w:tcPr>
            <w:tcW w:w="1122" w:type="pct"/>
            <w:vAlign w:val="center"/>
          </w:tcPr>
          <w:p>
            <w:pPr>
              <w:spacing w:before="93" w:line="320" w:lineRule="exact"/>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Lines="0" w:line="320" w:lineRule="exact"/>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刀具打背机</w:t>
            </w:r>
          </w:p>
        </w:tc>
        <w:tc>
          <w:tcPr>
            <w:tcW w:w="1122" w:type="pct"/>
            <w:vAlign w:val="center"/>
          </w:tcPr>
          <w:p>
            <w:pPr>
              <w:spacing w:before="93" w:line="320" w:lineRule="exact"/>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Lines="0" w:line="320" w:lineRule="exact"/>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四工位激光熔覆机</w:t>
            </w:r>
          </w:p>
        </w:tc>
        <w:tc>
          <w:tcPr>
            <w:tcW w:w="1122" w:type="pct"/>
            <w:vAlign w:val="center"/>
          </w:tcPr>
          <w:p>
            <w:pPr>
              <w:spacing w:before="93" w:line="320" w:lineRule="exact"/>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Lines="0" w:line="320" w:lineRule="exact"/>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机器人焊接工作站</w:t>
            </w:r>
          </w:p>
        </w:tc>
        <w:tc>
          <w:tcPr>
            <w:tcW w:w="1122" w:type="pct"/>
            <w:vAlign w:val="center"/>
          </w:tcPr>
          <w:p>
            <w:pPr>
              <w:spacing w:before="93" w:line="320" w:lineRule="exact"/>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Lines="0" w:line="320" w:lineRule="exact"/>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仿宋" w:eastAsia="仿宋_GB2312" w:cs="宋体"/>
                <w:color w:val="000000" w:themeColor="text1"/>
                <w:sz w:val="24"/>
                <w:szCs w:val="24"/>
                <w14:textFill>
                  <w14:solidFill>
                    <w14:schemeClr w14:val="tx1"/>
                  </w14:solidFill>
                </w14:textFill>
              </w:rPr>
              <w:t>刀体水磨机</w:t>
            </w:r>
          </w:p>
        </w:tc>
        <w:tc>
          <w:tcPr>
            <w:tcW w:w="1122" w:type="pct"/>
            <w:vAlign w:val="center"/>
          </w:tcPr>
          <w:p>
            <w:pPr>
              <w:spacing w:before="93" w:line="320" w:lineRule="exact"/>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Lines="0" w:line="320" w:lineRule="exact"/>
              <w:jc w:val="center"/>
              <w:rPr>
                <w:rFonts w:ascii="仿宋_GB2312" w:hAnsi="宋体"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手柄抛光机</w:t>
            </w:r>
          </w:p>
        </w:tc>
        <w:tc>
          <w:tcPr>
            <w:tcW w:w="1122" w:type="pct"/>
            <w:vAlign w:val="center"/>
          </w:tcPr>
          <w:p>
            <w:pPr>
              <w:spacing w:before="93" w:line="320" w:lineRule="exact"/>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Lines="0" w:line="320" w:lineRule="exact"/>
              <w:jc w:val="center"/>
              <w:rPr>
                <w:rFonts w:ascii="仿宋_GB2312" w:hAnsi="宋体"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开刃机</w:t>
            </w:r>
          </w:p>
        </w:tc>
        <w:tc>
          <w:tcPr>
            <w:tcW w:w="1122" w:type="pct"/>
            <w:vAlign w:val="center"/>
          </w:tcPr>
          <w:p>
            <w:pPr>
              <w:spacing w:before="93" w:line="320" w:lineRule="exact"/>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Lines="0" w:line="320" w:lineRule="exact"/>
              <w:jc w:val="center"/>
              <w:rPr>
                <w:rFonts w:ascii="仿宋_GB2312" w:hAnsi="宋体"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打标机</w:t>
            </w:r>
          </w:p>
        </w:tc>
        <w:tc>
          <w:tcPr>
            <w:tcW w:w="1122" w:type="pct"/>
            <w:vAlign w:val="center"/>
          </w:tcPr>
          <w:p>
            <w:pPr>
              <w:spacing w:before="93" w:line="320" w:lineRule="exact"/>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33" w:type="pct"/>
            <w:vMerge w:val="continue"/>
            <w:vAlign w:val="center"/>
          </w:tcPr>
          <w:p>
            <w:pPr>
              <w:spacing w:before="93" w:line="240" w:lineRule="auto"/>
              <w:jc w:val="center"/>
              <w:rPr>
                <w:rFonts w:ascii="仿宋_GB2312" w:eastAsia="仿宋_GB2312"/>
                <w:color w:val="000000" w:themeColor="text1"/>
                <w:sz w:val="24"/>
                <w:szCs w:val="24"/>
                <w14:textFill>
                  <w14:solidFill>
                    <w14:schemeClr w14:val="tx1"/>
                  </w14:solidFill>
                </w14:textFill>
              </w:rPr>
            </w:pPr>
          </w:p>
        </w:tc>
        <w:tc>
          <w:tcPr>
            <w:tcW w:w="1172" w:type="pct"/>
            <w:vMerge w:val="continue"/>
            <w:vAlign w:val="center"/>
          </w:tcPr>
          <w:p>
            <w:pPr>
              <w:spacing w:before="93" w:line="240" w:lineRule="auto"/>
              <w:jc w:val="center"/>
              <w:rPr>
                <w:rFonts w:ascii="仿宋_GB2312" w:hAnsi="宋体" w:eastAsia="仿宋_GB2312"/>
                <w:color w:val="000000" w:themeColor="text1"/>
                <w:sz w:val="24"/>
                <w:szCs w:val="24"/>
                <w14:textFill>
                  <w14:solidFill>
                    <w14:schemeClr w14:val="tx1"/>
                  </w14:solidFill>
                </w14:textFill>
              </w:rPr>
            </w:pPr>
          </w:p>
        </w:tc>
        <w:tc>
          <w:tcPr>
            <w:tcW w:w="2271" w:type="pct"/>
            <w:vAlign w:val="center"/>
          </w:tcPr>
          <w:p>
            <w:pPr>
              <w:spacing w:beforeLines="0" w:line="320" w:lineRule="exact"/>
              <w:jc w:val="center"/>
              <w:rPr>
                <w:rFonts w:ascii="仿宋_GB2312" w:hAnsi="宋体"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工业机器人</w:t>
            </w:r>
          </w:p>
        </w:tc>
        <w:tc>
          <w:tcPr>
            <w:tcW w:w="1122" w:type="pct"/>
            <w:vAlign w:val="center"/>
          </w:tcPr>
          <w:p>
            <w:pPr>
              <w:spacing w:before="93" w:line="320" w:lineRule="exact"/>
              <w:jc w:val="center"/>
              <w:rPr>
                <w:rFonts w:hint="eastAsia" w:ascii="仿宋_GB2312" w:hAnsi="仿宋" w:eastAsia="仿宋_GB2312"/>
                <w:color w:val="000000" w:themeColor="text1"/>
                <w:sz w:val="24"/>
                <w:szCs w:val="24"/>
                <w:lang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3套</w:t>
            </w:r>
          </w:p>
        </w:tc>
      </w:tr>
    </w:tbl>
    <w:p>
      <w:pPr>
        <w:pStyle w:val="2"/>
      </w:pPr>
    </w:p>
    <w:p>
      <w:pPr>
        <w:spacing w:line="440" w:lineRule="exact"/>
        <w:ind w:left="420" w:leftChars="200"/>
        <w:outlineLvl w:val="2"/>
        <w:rPr>
          <w:rFonts w:ascii="宋体" w:hAnsi="宋体" w:eastAsia="宋体" w:cs="宋体"/>
          <w:b/>
          <w:sz w:val="24"/>
          <w:lang w:bidi="ar"/>
        </w:rPr>
      </w:pPr>
      <w:bookmarkStart w:id="74" w:name="_Toc14110"/>
      <w:bookmarkStart w:id="75" w:name="_Toc32182"/>
      <w:r>
        <w:rPr>
          <w:rFonts w:hint="eastAsia" w:ascii="宋体" w:hAnsi="宋体" w:eastAsia="宋体" w:cs="宋体"/>
          <w:b/>
          <w:sz w:val="24"/>
          <w:lang w:bidi="ar"/>
        </w:rPr>
        <w:t>3.校外实习基地</w:t>
      </w:r>
      <w:bookmarkEnd w:id="74"/>
      <w:bookmarkEnd w:id="75"/>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根据专业人才培养需要和数控技术（智能制造）发展特点，建立两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按教学进程精心编排教学设计并组织、管理教学过程。</w:t>
      </w:r>
    </w:p>
    <w:p>
      <w:pPr>
        <w:spacing w:line="460" w:lineRule="exact"/>
        <w:ind w:firstLine="480" w:firstLineChars="200"/>
        <w:rPr>
          <w:rFonts w:ascii="宋体" w:hAnsi="宋体" w:eastAsia="宋体" w:cs="宋体"/>
          <w:sz w:val="24"/>
        </w:rPr>
      </w:pPr>
      <w:r>
        <w:rPr>
          <w:rFonts w:hint="eastAsia" w:ascii="宋体" w:hAnsi="宋体" w:eastAsia="宋体" w:cs="宋体"/>
          <w:sz w:val="24"/>
        </w:rPr>
        <w:t>与本地区五金刀剪加工企业、数控加工企业、数控产品销售企业等建立广泛联系，结合专业内容，在相关企业建立</w:t>
      </w:r>
      <w:r>
        <w:rPr>
          <w:rFonts w:hint="eastAsia" w:ascii="宋体" w:hAnsi="宋体" w:eastAsia="宋体" w:cs="宋体"/>
          <w:sz w:val="24"/>
          <w:lang w:val="en-US" w:eastAsia="zh-CN"/>
        </w:rPr>
        <w:t>多</w:t>
      </w:r>
      <w:r>
        <w:rPr>
          <w:rFonts w:hint="eastAsia" w:ascii="宋体" w:hAnsi="宋体" w:eastAsia="宋体" w:cs="宋体"/>
          <w:sz w:val="24"/>
        </w:rPr>
        <w:t>家校外实训基地，以作为教师、设备和实习内容方面不足的补充。校外实训基地要能提供真实工作岗位，实现学生职业认知、职业体验和顶岗实习，并能最大限度地满足学生最终在实训基地企业就业的目的。具体校外实训基地见以下一览表</w:t>
      </w:r>
      <w:bookmarkStart w:id="76" w:name="_Toc423458271"/>
      <w:bookmarkStart w:id="77" w:name="_Toc421211167"/>
      <w:r>
        <w:rPr>
          <w:rFonts w:hint="eastAsia" w:ascii="宋体" w:hAnsi="宋体" w:eastAsia="宋体" w:cs="宋体"/>
          <w:sz w:val="24"/>
        </w:rPr>
        <w:t>：</w:t>
      </w:r>
    </w:p>
    <w:tbl>
      <w:tblPr>
        <w:tblStyle w:val="2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288"/>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snapToGrid w:val="0"/>
              <w:jc w:val="center"/>
              <w:rPr>
                <w:rFonts w:ascii="宋体" w:hAnsi="宋体" w:eastAsia="宋体" w:cs="宋体"/>
                <w:b/>
                <w:bCs/>
                <w:szCs w:val="21"/>
                <w:lang w:eastAsia="en-US"/>
              </w:rPr>
            </w:pPr>
            <w:r>
              <w:rPr>
                <w:rFonts w:hint="eastAsia" w:ascii="宋体" w:hAnsi="宋体" w:eastAsia="宋体" w:cs="宋体"/>
                <w:b/>
                <w:bCs/>
                <w:szCs w:val="21"/>
              </w:rPr>
              <w:t>序号</w:t>
            </w:r>
          </w:p>
        </w:tc>
        <w:tc>
          <w:tcPr>
            <w:tcW w:w="4288" w:type="dxa"/>
            <w:vAlign w:val="center"/>
          </w:tcPr>
          <w:p>
            <w:pPr>
              <w:snapToGrid w:val="0"/>
              <w:jc w:val="center"/>
              <w:rPr>
                <w:rFonts w:ascii="宋体" w:hAnsi="宋体" w:eastAsia="宋体" w:cs="宋体"/>
                <w:b/>
                <w:bCs/>
                <w:szCs w:val="21"/>
              </w:rPr>
            </w:pPr>
            <w:r>
              <w:rPr>
                <w:rFonts w:hint="eastAsia" w:ascii="宋体" w:hAnsi="宋体" w:eastAsia="宋体" w:cs="宋体"/>
                <w:b/>
                <w:bCs/>
                <w:szCs w:val="21"/>
              </w:rPr>
              <w:t>校外实训基地所在企业名称</w:t>
            </w:r>
          </w:p>
        </w:tc>
        <w:tc>
          <w:tcPr>
            <w:tcW w:w="3652" w:type="dxa"/>
            <w:vAlign w:val="center"/>
          </w:tcPr>
          <w:p>
            <w:pPr>
              <w:snapToGrid w:val="0"/>
              <w:jc w:val="center"/>
              <w:rPr>
                <w:rFonts w:ascii="宋体" w:hAnsi="宋体" w:eastAsia="宋体" w:cs="宋体"/>
                <w:b/>
                <w:bCs/>
                <w:szCs w:val="21"/>
                <w:lang w:eastAsia="en-US"/>
              </w:rPr>
            </w:pPr>
            <w:r>
              <w:rPr>
                <w:rFonts w:hint="eastAsia" w:ascii="宋体" w:hAnsi="宋体" w:eastAsia="宋体" w:cs="宋体"/>
                <w:b/>
                <w:bCs/>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snapToGrid w:val="0"/>
              <w:jc w:val="center"/>
              <w:rPr>
                <w:rFonts w:ascii="宋体" w:hAnsi="宋体" w:eastAsia="宋体" w:cs="宋体"/>
                <w:szCs w:val="21"/>
                <w:lang w:eastAsia="en-US"/>
              </w:rPr>
            </w:pPr>
            <w:r>
              <w:rPr>
                <w:rFonts w:hint="eastAsia" w:ascii="宋体" w:hAnsi="宋体" w:eastAsia="宋体" w:cs="宋体"/>
                <w:szCs w:val="21"/>
              </w:rPr>
              <w:t>1</w:t>
            </w:r>
          </w:p>
        </w:tc>
        <w:tc>
          <w:tcPr>
            <w:tcW w:w="4288" w:type="dxa"/>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广州数控设备有限公司</w:t>
            </w:r>
          </w:p>
        </w:tc>
        <w:tc>
          <w:tcPr>
            <w:tcW w:w="3652" w:type="dxa"/>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广州市黄埔区云埔街道观达路22号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snapToGrid w:val="0"/>
              <w:jc w:val="center"/>
              <w:rPr>
                <w:rFonts w:ascii="宋体" w:hAnsi="宋体" w:eastAsia="宋体" w:cs="宋体"/>
                <w:szCs w:val="21"/>
                <w:lang w:eastAsia="en-US"/>
              </w:rPr>
            </w:pPr>
            <w:r>
              <w:rPr>
                <w:rFonts w:hint="eastAsia" w:ascii="宋体" w:hAnsi="宋体" w:eastAsia="宋体" w:cs="宋体"/>
                <w:szCs w:val="21"/>
              </w:rPr>
              <w:t>2</w:t>
            </w:r>
          </w:p>
        </w:tc>
        <w:tc>
          <w:tcPr>
            <w:tcW w:w="4288" w:type="dxa"/>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北京数码大方有限公司（广州）</w:t>
            </w:r>
          </w:p>
        </w:tc>
        <w:tc>
          <w:tcPr>
            <w:tcW w:w="3652" w:type="dxa"/>
            <w:vAlign w:val="center"/>
          </w:tcPr>
          <w:p>
            <w:pPr>
              <w:widowControl/>
              <w:snapToGrid w:val="0"/>
              <w:jc w:val="center"/>
              <w:rPr>
                <w:rFonts w:hint="eastAsia" w:ascii="宋体" w:hAnsi="宋体" w:eastAsia="宋体" w:cs="宋体"/>
                <w:kern w:val="0"/>
                <w:szCs w:val="21"/>
                <w:lang w:eastAsia="en-US"/>
              </w:rPr>
            </w:pPr>
            <w:r>
              <w:rPr>
                <w:rFonts w:hint="eastAsia" w:ascii="宋体" w:hAnsi="宋体" w:eastAsia="宋体" w:cs="宋体"/>
                <w:kern w:val="0"/>
                <w:szCs w:val="21"/>
              </w:rPr>
              <w:t>广州市天河区大观中路95号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3</w:t>
            </w:r>
          </w:p>
        </w:tc>
        <w:tc>
          <w:tcPr>
            <w:tcW w:w="4288" w:type="dxa"/>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阳江十八子集团有限公司</w:t>
            </w:r>
          </w:p>
        </w:tc>
        <w:tc>
          <w:tcPr>
            <w:tcW w:w="3652" w:type="dxa"/>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阳江市阳东区东城镇那霍工业区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4</w:t>
            </w:r>
          </w:p>
        </w:tc>
        <w:tc>
          <w:tcPr>
            <w:tcW w:w="4288" w:type="dxa"/>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广东百源实业有限公司</w:t>
            </w:r>
          </w:p>
        </w:tc>
        <w:tc>
          <w:tcPr>
            <w:tcW w:w="3652" w:type="dxa"/>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阳江市阳东区东城镇裕东一路61号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5</w:t>
            </w:r>
          </w:p>
        </w:tc>
        <w:tc>
          <w:tcPr>
            <w:tcW w:w="4288" w:type="dxa"/>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lang w:eastAsia="zh-CN"/>
              </w:rPr>
              <w:t>广东明阳集团股份有限公司</w:t>
            </w:r>
          </w:p>
        </w:tc>
        <w:tc>
          <w:tcPr>
            <w:tcW w:w="3652" w:type="dxa"/>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中山市中山港街道和裕路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6</w:t>
            </w:r>
          </w:p>
        </w:tc>
        <w:tc>
          <w:tcPr>
            <w:tcW w:w="4288" w:type="dxa"/>
            <w:vAlign w:val="center"/>
          </w:tcPr>
          <w:p>
            <w:pPr>
              <w:widowControl/>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广东红荔枝股份有限公司</w:t>
            </w:r>
          </w:p>
        </w:tc>
        <w:tc>
          <w:tcPr>
            <w:tcW w:w="3652" w:type="dxa"/>
            <w:vAlign w:val="center"/>
          </w:tcPr>
          <w:p>
            <w:pPr>
              <w:widowControl/>
              <w:snapToGrid w:val="0"/>
              <w:jc w:val="center"/>
              <w:rPr>
                <w:rFonts w:hint="eastAsia" w:ascii="宋体" w:hAnsi="宋体" w:eastAsia="宋体" w:cs="宋体"/>
                <w:kern w:val="0"/>
                <w:szCs w:val="21"/>
                <w:lang w:eastAsia="zh-CN"/>
              </w:rPr>
            </w:pPr>
            <w:r>
              <w:rPr>
                <w:rFonts w:hint="eastAsia" w:ascii="宋体" w:hAnsi="宋体" w:eastAsia="宋体" w:cs="宋体"/>
                <w:kern w:val="0"/>
                <w:szCs w:val="21"/>
              </w:rPr>
              <w:t>阳江高新区港口工业园海港纵二路</w:t>
            </w:r>
          </w:p>
        </w:tc>
      </w:tr>
      <w:bookmarkEnd w:id="76"/>
      <w:bookmarkEnd w:id="77"/>
    </w:tbl>
    <w:p>
      <w:pPr>
        <w:pStyle w:val="4"/>
        <w:spacing w:before="93" w:after="93"/>
        <w:ind w:firstLine="561"/>
      </w:pPr>
      <w:bookmarkStart w:id="78" w:name="_Toc25880"/>
      <w:bookmarkStart w:id="79" w:name="_Toc17807"/>
      <w:bookmarkStart w:id="80" w:name="_Toc14465"/>
      <w:bookmarkStart w:id="81" w:name="_Toc25610"/>
      <w:bookmarkStart w:id="82" w:name="_Toc21561"/>
      <w:r>
        <w:rPr>
          <w:rFonts w:hint="eastAsia"/>
        </w:rPr>
        <w:t>（三）教学资源</w:t>
      </w:r>
      <w:bookmarkEnd w:id="78"/>
      <w:bookmarkEnd w:id="79"/>
      <w:bookmarkEnd w:id="80"/>
      <w:bookmarkEnd w:id="81"/>
      <w:bookmarkEnd w:id="82"/>
    </w:p>
    <w:p>
      <w:pPr>
        <w:spacing w:line="460" w:lineRule="exact"/>
        <w:ind w:firstLine="480" w:firstLineChars="200"/>
        <w:rPr>
          <w:rFonts w:ascii="宋体" w:hAnsi="宋体" w:eastAsia="宋体" w:cs="宋体"/>
          <w:sz w:val="24"/>
        </w:rPr>
      </w:pPr>
      <w:bookmarkStart w:id="83" w:name="_Toc24185"/>
      <w:bookmarkStart w:id="84" w:name="_Toc31772"/>
      <w:bookmarkStart w:id="85" w:name="_Toc404"/>
      <w:bookmarkStart w:id="86" w:name="_Toc9715"/>
      <w:r>
        <w:rPr>
          <w:rFonts w:hint="eastAsia" w:ascii="宋体" w:hAnsi="宋体" w:eastAsia="宋体" w:cs="宋体"/>
          <w:sz w:val="24"/>
        </w:rPr>
        <w:t>教学资源主要包括能够满足学</w:t>
      </w:r>
      <w:r>
        <w:rPr>
          <w:rFonts w:hint="eastAsia" w:asciiTheme="minorEastAsia" w:hAnsiTheme="minorEastAsia" w:eastAsiaTheme="minorEastAsia" w:cstheme="minorEastAsia"/>
          <w:sz w:val="24"/>
        </w:rPr>
        <w:t>生专业学</w:t>
      </w:r>
      <w:r>
        <w:rPr>
          <w:rFonts w:hint="eastAsia" w:ascii="宋体" w:hAnsi="宋体" w:eastAsia="宋体" w:cs="宋体"/>
          <w:sz w:val="24"/>
        </w:rPr>
        <w:t>习、教师专业教学研究和教学实施需求的教材、图书及数字化资源等。</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1.教材选用</w:t>
      </w:r>
    </w:p>
    <w:p>
      <w:pPr>
        <w:spacing w:line="460" w:lineRule="exact"/>
        <w:ind w:firstLine="480" w:firstLineChars="200"/>
        <w:rPr>
          <w:rFonts w:ascii="宋体" w:hAnsi="宋体" w:eastAsia="宋体" w:cs="宋体"/>
          <w:sz w:val="24"/>
        </w:rPr>
      </w:pPr>
      <w:r>
        <w:rPr>
          <w:rFonts w:hint="eastAsia" w:ascii="宋体" w:hAnsi="宋体" w:eastAsia="宋体" w:cs="宋体"/>
          <w:sz w:val="24"/>
        </w:rPr>
        <w:t>按照国家规定，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2.图书文献配备</w:t>
      </w:r>
    </w:p>
    <w:p>
      <w:pPr>
        <w:spacing w:line="460" w:lineRule="exact"/>
        <w:ind w:firstLine="480" w:firstLineChars="200"/>
        <w:rPr>
          <w:rFonts w:ascii="宋体" w:hAnsi="宋体" w:eastAsia="宋体" w:cs="宋体"/>
          <w:sz w:val="24"/>
        </w:rPr>
      </w:pPr>
      <w:r>
        <w:rPr>
          <w:rFonts w:hint="eastAsia" w:ascii="宋体" w:hAnsi="宋体" w:eastAsia="宋体" w:cs="宋体"/>
          <w:sz w:val="24"/>
        </w:rPr>
        <w:t>图书资料配备要求中职</w:t>
      </w:r>
      <w:r>
        <w:rPr>
          <w:rFonts w:hint="eastAsia" w:ascii="宋体" w:hAnsi="宋体" w:eastAsia="宋体" w:cs="宋体"/>
          <w:sz w:val="24"/>
          <w:lang w:val="en-US" w:eastAsia="zh-CN"/>
        </w:rPr>
        <w:t>数控技术应用（智能制造）</w:t>
      </w:r>
      <w:bookmarkStart w:id="107" w:name="_GoBack"/>
      <w:bookmarkEnd w:id="107"/>
      <w:r>
        <w:rPr>
          <w:rFonts w:hint="eastAsia" w:ascii="宋体" w:hAnsi="宋体" w:eastAsia="宋体" w:cs="宋体"/>
          <w:sz w:val="24"/>
        </w:rPr>
        <w:t>专业相关图书文献配备，应能满足人才培养、专业建设、教科研等工作的需要，方便师生查询、借阅，且定期更新。</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3.数字教学资源配置</w:t>
      </w:r>
    </w:p>
    <w:p>
      <w:pPr>
        <w:spacing w:line="460" w:lineRule="exact"/>
        <w:ind w:firstLine="480" w:firstLineChars="200"/>
        <w:rPr>
          <w:rFonts w:ascii="宋体" w:hAnsi="宋体" w:eastAsia="宋体" w:cs="宋体"/>
          <w:sz w:val="24"/>
        </w:rPr>
      </w:pPr>
      <w:bookmarkStart w:id="87" w:name="_Toc21147"/>
      <w:r>
        <w:rPr>
          <w:rFonts w:hint="eastAsia" w:ascii="宋体" w:hAnsi="宋体" w:eastAsia="宋体" w:cs="宋体"/>
          <w:sz w:val="24"/>
          <w:lang w:val="zh-TW" w:eastAsia="zh-TW"/>
        </w:rPr>
        <w:t>学校与行业、企业共同建设共享型精品课程信息化教学资源。</w:t>
      </w:r>
      <w:r>
        <w:rPr>
          <w:rFonts w:hint="eastAsia" w:ascii="宋体" w:hAnsi="宋体" w:eastAsia="宋体" w:cs="宋体"/>
          <w:sz w:val="24"/>
        </w:rPr>
        <w:t>配备与本专业有关的音视频素材、教学课件、数字化教学案例库、虚拟仿真软件、数字教材等专业教学资源库，种类丰富、形式多样、使用便捷、动态更新、满足教学。</w:t>
      </w:r>
      <w:bookmarkEnd w:id="87"/>
    </w:p>
    <w:p>
      <w:pPr>
        <w:pStyle w:val="4"/>
        <w:spacing w:before="93" w:after="93"/>
        <w:ind w:firstLine="561"/>
      </w:pPr>
      <w:bookmarkStart w:id="88" w:name="_Toc26072"/>
      <w:r>
        <w:rPr>
          <w:rFonts w:hint="eastAsia"/>
        </w:rPr>
        <w:t>（四）教学实施</w:t>
      </w:r>
      <w:bookmarkEnd w:id="83"/>
      <w:bookmarkEnd w:id="84"/>
      <w:bookmarkEnd w:id="85"/>
      <w:bookmarkEnd w:id="86"/>
      <w:bookmarkEnd w:id="88"/>
    </w:p>
    <w:p>
      <w:pPr>
        <w:spacing w:line="460" w:lineRule="exact"/>
        <w:ind w:firstLine="480" w:firstLineChars="200"/>
        <w:rPr>
          <w:rFonts w:ascii="宋体" w:hAnsi="宋体" w:eastAsia="宋体" w:cs="宋体"/>
          <w:sz w:val="24"/>
        </w:rPr>
      </w:pPr>
      <w:r>
        <w:rPr>
          <w:rFonts w:hint="eastAsia" w:ascii="宋体" w:hAnsi="宋体" w:eastAsia="宋体" w:cs="宋体"/>
          <w:sz w:val="24"/>
        </w:rPr>
        <w:t>坚持以习近平新时代中国特色社会主义思想为指导，积极构建“思政课程+课程思政”大格局，推进全员全过程全方位“三全育人”，实现思想政治教育与网络营销技术技能培养的有机统一。推动教师、教材、教法改革，教师要准确把握课程教学要求，做好课程总体设计，规范编写和严格执行教案，按程序选用教材，合理运用各类教学资源，做好教学组织实施。</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1.公共基础课</w:t>
      </w:r>
    </w:p>
    <w:p>
      <w:pPr>
        <w:spacing w:line="440" w:lineRule="exact"/>
        <w:ind w:firstLine="480" w:firstLineChars="200"/>
        <w:rPr>
          <w:rFonts w:ascii="宋体" w:hAnsi="宋体" w:eastAsia="宋体" w:cs="宋体"/>
          <w:sz w:val="24"/>
        </w:rPr>
      </w:pPr>
      <w:r>
        <w:rPr>
          <w:rFonts w:hint="eastAsia" w:ascii="宋体" w:hAnsi="宋体" w:eastAsia="宋体" w:cs="宋体"/>
          <w:sz w:val="24"/>
        </w:rPr>
        <w:t>公共基础课的任务是依据教育部统颁的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2.专业课程</w:t>
      </w:r>
    </w:p>
    <w:p>
      <w:pPr>
        <w:spacing w:line="460" w:lineRule="exact"/>
        <w:ind w:firstLine="480" w:firstLineChars="200"/>
        <w:rPr>
          <w:rFonts w:ascii="宋体" w:hAnsi="宋体" w:eastAsia="宋体" w:cs="宋体"/>
          <w:sz w:val="24"/>
        </w:rPr>
      </w:pPr>
      <w:r>
        <w:rPr>
          <w:rFonts w:hint="eastAsia" w:ascii="宋体" w:hAnsi="宋体" w:eastAsia="宋体" w:cs="宋体"/>
          <w:sz w:val="24"/>
          <w:lang w:val="en-US" w:eastAsia="zh-CN"/>
        </w:rPr>
        <w:t>数控技术应用（智能制造）</w:t>
      </w:r>
      <w:r>
        <w:rPr>
          <w:rFonts w:hint="eastAsia" w:ascii="宋体" w:hAnsi="宋体" w:eastAsia="宋体" w:cs="宋体"/>
          <w:sz w:val="24"/>
        </w:rPr>
        <w:t>专业的核心课程的任务是培养学生掌握必要的相关专业知识，以及各个方向都需要的比较熟练的职业技能，提高学生就业创业能力和适应职业变化的能力。</w:t>
      </w:r>
    </w:p>
    <w:p>
      <w:pPr>
        <w:spacing w:line="460" w:lineRule="exact"/>
        <w:ind w:firstLine="480" w:firstLineChars="200"/>
        <w:rPr>
          <w:rFonts w:ascii="宋体" w:hAnsi="宋体" w:eastAsia="宋体" w:cs="宋体"/>
          <w:sz w:val="24"/>
        </w:rPr>
      </w:pPr>
      <w:r>
        <w:rPr>
          <w:rFonts w:hint="eastAsia" w:ascii="宋体" w:hAnsi="宋体" w:eastAsia="宋体" w:cs="宋体"/>
          <w:sz w:val="24"/>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3.实践教学</w:t>
      </w:r>
    </w:p>
    <w:p>
      <w:pPr>
        <w:spacing w:line="460" w:lineRule="exact"/>
        <w:ind w:firstLine="480" w:firstLineChars="200"/>
        <w:rPr>
          <w:rFonts w:ascii="宋体" w:hAnsi="宋体" w:eastAsia="宋体" w:cs="宋体"/>
          <w:sz w:val="24"/>
        </w:rPr>
      </w:pPr>
      <w:r>
        <w:rPr>
          <w:rFonts w:hint="eastAsia" w:ascii="宋体" w:hAnsi="宋体" w:eastAsia="宋体" w:cs="宋体"/>
          <w:sz w:val="24"/>
        </w:rPr>
        <w:t>实践教学是专业技能课程教学的重要内容，是培养学生良好的职业道德，强化学生实践能力，提高综合职业能力的重要环节。坚持工学结合、校企合作，强化教学、学习、实训相融合的教育教学活动，重视校内教学实训，特别是生产性实训。加强专业实践课程教学、加大实训实习在教学中的比重，完善专业实践课程体系。要按照专业培养目标的要求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pPr>
        <w:spacing w:line="460" w:lineRule="exact"/>
        <w:ind w:firstLine="480" w:firstLineChars="200"/>
        <w:rPr>
          <w:rFonts w:ascii="宋体" w:hAnsi="宋体" w:eastAsia="宋体" w:cs="宋体"/>
          <w:sz w:val="24"/>
        </w:rPr>
      </w:pPr>
      <w:r>
        <w:rPr>
          <w:rFonts w:hint="eastAsia" w:ascii="宋体" w:hAnsi="宋体" w:eastAsia="宋体" w:cs="宋体"/>
          <w:sz w:val="24"/>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pPr>
        <w:pStyle w:val="4"/>
        <w:spacing w:before="93" w:after="93"/>
        <w:ind w:firstLine="561"/>
      </w:pPr>
      <w:bookmarkStart w:id="89" w:name="_Toc21723"/>
      <w:bookmarkStart w:id="90" w:name="_Toc16334"/>
      <w:bookmarkStart w:id="91" w:name="_Toc21367"/>
      <w:bookmarkStart w:id="92" w:name="_Toc31079"/>
      <w:bookmarkStart w:id="93" w:name="_Toc11716"/>
      <w:r>
        <w:rPr>
          <w:rFonts w:hint="eastAsia"/>
        </w:rPr>
        <w:t>（五）学习评价</w:t>
      </w:r>
      <w:bookmarkEnd w:id="89"/>
      <w:bookmarkEnd w:id="90"/>
      <w:bookmarkEnd w:id="91"/>
      <w:bookmarkEnd w:id="92"/>
      <w:bookmarkEnd w:id="93"/>
    </w:p>
    <w:p>
      <w:pPr>
        <w:spacing w:line="460" w:lineRule="exact"/>
        <w:ind w:firstLine="480" w:firstLineChars="200"/>
        <w:rPr>
          <w:rFonts w:ascii="宋体" w:hAnsi="宋体" w:eastAsia="宋体" w:cs="宋体"/>
          <w:sz w:val="24"/>
        </w:rPr>
      </w:pPr>
      <w:r>
        <w:rPr>
          <w:rFonts w:hint="eastAsia" w:ascii="宋体" w:hAnsi="宋体" w:eastAsia="宋体" w:cs="宋体"/>
          <w:sz w:val="24"/>
        </w:rPr>
        <w:t>教学评价主要以过程性评价、结果性评价、课程总体评价和岗位实习评价相结合的方式，同时融入“1+X”考证等多元评价。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1.过程性考核</w:t>
      </w:r>
    </w:p>
    <w:p>
      <w:pPr>
        <w:spacing w:line="460" w:lineRule="exact"/>
        <w:ind w:firstLine="480" w:firstLineChars="200"/>
        <w:rPr>
          <w:rFonts w:ascii="宋体" w:hAnsi="宋体" w:eastAsia="宋体" w:cs="宋体"/>
          <w:sz w:val="24"/>
        </w:rPr>
      </w:pPr>
      <w:r>
        <w:rPr>
          <w:rFonts w:hint="eastAsia" w:ascii="宋体" w:hAnsi="宋体" w:eastAsia="宋体" w:cs="宋体"/>
          <w:sz w:val="24"/>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2.结果性考核</w:t>
      </w:r>
    </w:p>
    <w:p>
      <w:pPr>
        <w:spacing w:line="460" w:lineRule="exact"/>
        <w:ind w:firstLine="480" w:firstLineChars="200"/>
        <w:rPr>
          <w:rFonts w:ascii="宋体" w:hAnsi="宋体" w:eastAsia="宋体" w:cs="宋体"/>
          <w:sz w:val="24"/>
        </w:rPr>
      </w:pPr>
      <w:r>
        <w:rPr>
          <w:rFonts w:hint="eastAsia" w:ascii="宋体" w:hAnsi="宋体" w:eastAsia="宋体" w:cs="宋体"/>
          <w:sz w:val="24"/>
        </w:rPr>
        <w:t>主要用于考核学生对课程知识的理解和掌握，通过期末考试或答辩等方式来进行考核评价。</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3.课程总体评价</w:t>
      </w:r>
    </w:p>
    <w:p>
      <w:pPr>
        <w:spacing w:line="460" w:lineRule="exact"/>
        <w:ind w:firstLine="480" w:firstLineChars="200"/>
        <w:rPr>
          <w:rFonts w:ascii="宋体" w:hAnsi="宋体" w:eastAsia="宋体" w:cs="宋体"/>
          <w:sz w:val="24"/>
        </w:rPr>
      </w:pPr>
      <w:r>
        <w:rPr>
          <w:rFonts w:hint="eastAsia" w:ascii="宋体" w:hAnsi="宋体" w:eastAsia="宋体" w:cs="宋体"/>
          <w:sz w:val="24"/>
        </w:rPr>
        <w:t>根据课程的目标与过程性考核评价成绩、终结性考核评价的相关程度，按比例计入课程期末成绩。</w:t>
      </w:r>
    </w:p>
    <w:p>
      <w:pPr>
        <w:keepNext/>
        <w:keepLines/>
        <w:spacing w:before="93" w:beforeLines="30" w:after="93" w:afterLines="30" w:line="460" w:lineRule="exact"/>
        <w:ind w:firstLine="482" w:firstLineChars="200"/>
        <w:outlineLvl w:val="2"/>
        <w:rPr>
          <w:rFonts w:ascii="宋体" w:hAnsi="宋体" w:eastAsia="宋体" w:cs="宋体"/>
          <w:b/>
          <w:sz w:val="24"/>
        </w:rPr>
      </w:pPr>
      <w:bookmarkStart w:id="94" w:name="_Toc423458267"/>
      <w:bookmarkStart w:id="95" w:name="_Toc421211163"/>
      <w:bookmarkStart w:id="96" w:name="_Toc437332779"/>
      <w:bookmarkStart w:id="97" w:name="_Toc438974536"/>
      <w:r>
        <w:rPr>
          <w:rFonts w:hint="eastAsia" w:ascii="宋体" w:hAnsi="宋体" w:eastAsia="宋体" w:cs="宋体"/>
          <w:b/>
          <w:sz w:val="24"/>
        </w:rPr>
        <w:t>4.岗位实习评价</w:t>
      </w:r>
      <w:bookmarkEnd w:id="94"/>
      <w:bookmarkEnd w:id="95"/>
      <w:bookmarkEnd w:id="96"/>
      <w:bookmarkEnd w:id="97"/>
    </w:p>
    <w:p>
      <w:pPr>
        <w:spacing w:line="460" w:lineRule="exact"/>
        <w:ind w:firstLine="480" w:firstLineChars="200"/>
        <w:rPr>
          <w:rFonts w:ascii="宋体" w:hAnsi="宋体" w:eastAsia="宋体" w:cs="宋体"/>
          <w:sz w:val="24"/>
        </w:rPr>
      </w:pPr>
      <w:r>
        <w:rPr>
          <w:rFonts w:hint="eastAsia" w:ascii="宋体" w:hAnsi="宋体" w:eastAsia="宋体" w:cs="宋体"/>
          <w:sz w:val="24"/>
        </w:rPr>
        <w:t>成立由企业（兼职）指导教师、专业指导教师和辅导员（或班主任）组成的考核组，主要对学生在实习期间的劳动纪律、工作态度、团队合作精神、人际沟通能力、专业技术能力和任务完成等方面情况进行考核评价。</w:t>
      </w:r>
    </w:p>
    <w:p>
      <w:pPr>
        <w:spacing w:line="460" w:lineRule="exact"/>
        <w:ind w:firstLine="480" w:firstLineChars="200"/>
        <w:rPr>
          <w:rFonts w:ascii="宋体" w:hAnsi="宋体" w:eastAsia="宋体" w:cs="宋体"/>
          <w:sz w:val="24"/>
        </w:rPr>
      </w:pPr>
      <w:r>
        <w:rPr>
          <w:rFonts w:hint="eastAsia" w:ascii="宋体" w:hAnsi="宋体" w:eastAsia="宋体" w:cs="宋体"/>
          <w:sz w:val="24"/>
        </w:rPr>
        <w:t>职业素养及各科成绩合格，身体健康，无违纪违法行为，准予毕业。</w:t>
      </w:r>
    </w:p>
    <w:p>
      <w:pPr>
        <w:pStyle w:val="4"/>
        <w:spacing w:before="93" w:after="93"/>
        <w:ind w:firstLine="561"/>
      </w:pPr>
      <w:bookmarkStart w:id="98" w:name="_Toc11671"/>
      <w:bookmarkStart w:id="99" w:name="_Toc10744"/>
      <w:bookmarkStart w:id="100" w:name="_Toc23149"/>
      <w:bookmarkStart w:id="101" w:name="_Toc19132"/>
      <w:bookmarkStart w:id="102" w:name="_Toc2531"/>
      <w:r>
        <w:rPr>
          <w:rFonts w:hint="eastAsia"/>
        </w:rPr>
        <w:t>（六）质量管理</w:t>
      </w:r>
      <w:bookmarkEnd w:id="98"/>
      <w:bookmarkEnd w:id="99"/>
      <w:bookmarkEnd w:id="100"/>
      <w:bookmarkEnd w:id="101"/>
      <w:bookmarkEnd w:id="102"/>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1.教学策略</w:t>
      </w:r>
    </w:p>
    <w:p>
      <w:pPr>
        <w:spacing w:line="460" w:lineRule="exact"/>
        <w:ind w:firstLine="480" w:firstLineChars="200"/>
        <w:rPr>
          <w:rFonts w:ascii="宋体" w:hAnsi="宋体" w:eastAsia="宋体" w:cs="宋体"/>
          <w:sz w:val="24"/>
        </w:rPr>
      </w:pPr>
      <w:r>
        <w:rPr>
          <w:rFonts w:hint="eastAsia" w:ascii="宋体" w:hAnsi="宋体" w:eastAsia="宋体" w:cs="宋体"/>
          <w:sz w:val="24"/>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pPr>
        <w:spacing w:line="460" w:lineRule="exact"/>
        <w:ind w:firstLine="480" w:firstLineChars="200"/>
        <w:rPr>
          <w:rFonts w:ascii="宋体" w:hAnsi="宋体" w:eastAsia="宋体" w:cs="宋体"/>
          <w:sz w:val="24"/>
        </w:rPr>
      </w:pPr>
      <w:r>
        <w:rPr>
          <w:rFonts w:hint="eastAsia" w:ascii="宋体" w:hAnsi="宋体" w:eastAsia="宋体" w:cs="宋体"/>
          <w:sz w:val="24"/>
        </w:rPr>
        <w:t>专业课程的教学，强调理论实践一体化，采用“工作过程为导向”的课程开发路径，结合校企合作项目，突出“做中学、做中教”的职教特色，采用项目实战教学、案例教学、任务教学、角色扮演、情境教学等方法，创新课堂教学。</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2.教学管理</w:t>
      </w:r>
    </w:p>
    <w:p>
      <w:pPr>
        <w:spacing w:line="460" w:lineRule="exact"/>
        <w:ind w:firstLine="480" w:firstLineChars="200"/>
        <w:rPr>
          <w:rFonts w:ascii="宋体" w:hAnsi="宋体" w:eastAsia="宋体" w:cs="宋体"/>
          <w:sz w:val="24"/>
        </w:rPr>
      </w:pPr>
      <w:bookmarkStart w:id="103" w:name="_Toc25268"/>
      <w:bookmarkStart w:id="104" w:name="_Toc20217"/>
      <w:bookmarkStart w:id="105" w:name="_Toc353"/>
      <w:r>
        <w:rPr>
          <w:rFonts w:hint="eastAsia" w:ascii="宋体" w:hAnsi="宋体" w:eastAsia="宋体" w:cs="宋体"/>
          <w:sz w:val="24"/>
        </w:rPr>
        <w:t>（1）按照学校和本系部的教学管理规章制度维持教学秩序。加强对专业建设、教学运行的组织安排与监督检查，严格教学纪律和课堂纪律；开展教学评价，逐步落实学校规定的质量监控与保障体系任务，不断改进教学，提高人才培养质量，达到人才培养规格要求。</w:t>
      </w:r>
    </w:p>
    <w:p>
      <w:pPr>
        <w:spacing w:line="460" w:lineRule="exact"/>
        <w:ind w:firstLine="480" w:firstLineChars="200"/>
        <w:rPr>
          <w:rFonts w:ascii="宋体" w:hAnsi="宋体" w:eastAsia="宋体" w:cs="宋体"/>
          <w:sz w:val="24"/>
        </w:rPr>
      </w:pPr>
      <w:r>
        <w:rPr>
          <w:rFonts w:hint="eastAsia" w:ascii="宋体" w:hAnsi="宋体" w:eastAsia="宋体" w:cs="宋体"/>
          <w:sz w:val="24"/>
        </w:rPr>
        <w:t>（2）建立专业建设和课程教学质量诊断与改进机制。遵照学校有关工作方案，前期逐步对专业建设、课程教学各要素开展诊断与改进工作，后期对教师发展、学生质量进行诊断与改进，不断形成自我诊断与改进的机制与措施，促进教</w:t>
      </w:r>
    </w:p>
    <w:p>
      <w:pPr>
        <w:spacing w:line="460" w:lineRule="exact"/>
        <w:ind w:firstLine="480" w:firstLineChars="200"/>
        <w:rPr>
          <w:rFonts w:ascii="宋体" w:hAnsi="宋体" w:eastAsia="宋体" w:cs="宋体"/>
          <w:sz w:val="24"/>
        </w:rPr>
      </w:pPr>
      <w:r>
        <w:rPr>
          <w:rFonts w:hint="eastAsia" w:ascii="宋体" w:hAnsi="宋体" w:eastAsia="宋体" w:cs="宋体"/>
          <w:sz w:val="24"/>
        </w:rPr>
        <w:t>（3）广泛开展教研教改活动，提升教师业务能力。专业教研组定期组织集中备课，定期开展教研活动，定期组织教案（课程设计）评比、听说课、公开课、示范课等教研活动，利用评价分析结果有效改进专业教学，加强教师能力建设，提高课堂教学质量。</w:t>
      </w:r>
    </w:p>
    <w:p>
      <w:pPr>
        <w:spacing w:line="460" w:lineRule="exact"/>
        <w:ind w:firstLine="480" w:firstLineChars="200"/>
        <w:rPr>
          <w:rFonts w:ascii="宋体" w:hAnsi="宋体" w:eastAsia="宋体" w:cs="宋体"/>
          <w:sz w:val="24"/>
        </w:rPr>
      </w:pPr>
      <w:r>
        <w:rPr>
          <w:rFonts w:hint="eastAsia" w:ascii="宋体" w:hAnsi="宋体" w:eastAsia="宋体" w:cs="宋体"/>
          <w:sz w:val="24"/>
        </w:rPr>
        <w:t>（4）建立学业管理与预警机制。将学生学分获取、劳动教育、第二课堂、技能达标等各方面情况纳入学生学业预警与违纪预警，促进学生自我管理、自我学习、自我提高。</w:t>
      </w:r>
    </w:p>
    <w:p>
      <w:pPr>
        <w:spacing w:line="460" w:lineRule="exact"/>
        <w:ind w:firstLine="480" w:firstLineChars="200"/>
        <w:rPr>
          <w:rFonts w:ascii="宋体" w:hAnsi="宋体" w:eastAsia="宋体" w:cs="宋体"/>
          <w:sz w:val="24"/>
        </w:rPr>
      </w:pPr>
      <w:r>
        <w:rPr>
          <w:rFonts w:hint="eastAsia" w:ascii="宋体" w:hAnsi="宋体" w:eastAsia="宋体" w:cs="宋体"/>
          <w:sz w:val="24"/>
        </w:rPr>
        <w:t>（5）建立毕业生跟踪反馈机制及社会评价机制。对生源情况、在校生学业水平、毕业生就业情况等进行对比分析，定期评价人才培养质量和培养目标达成情况。</w:t>
      </w:r>
    </w:p>
    <w:p>
      <w:pPr>
        <w:keepNext/>
        <w:keepLines/>
        <w:numPr>
          <w:ilvl w:val="0"/>
          <w:numId w:val="2"/>
        </w:numPr>
        <w:spacing w:before="93" w:beforeLines="30" w:after="93" w:afterLines="30" w:line="460" w:lineRule="exact"/>
        <w:ind w:firstLine="602" w:firstLineChars="200"/>
        <w:outlineLvl w:val="0"/>
        <w:rPr>
          <w:rFonts w:eastAsia="黑体"/>
          <w:b/>
          <w:kern w:val="44"/>
          <w:sz w:val="30"/>
        </w:rPr>
      </w:pPr>
      <w:bookmarkStart w:id="106" w:name="_Toc92"/>
      <w:r>
        <w:rPr>
          <w:rFonts w:hint="eastAsia" w:eastAsia="黑体"/>
          <w:b/>
          <w:kern w:val="44"/>
          <w:sz w:val="30"/>
        </w:rPr>
        <w:t>毕业要求</w:t>
      </w:r>
      <w:bookmarkEnd w:id="103"/>
      <w:bookmarkEnd w:id="104"/>
      <w:bookmarkEnd w:id="105"/>
      <w:bookmarkEnd w:id="106"/>
    </w:p>
    <w:p>
      <w:pPr>
        <w:spacing w:line="460" w:lineRule="exact"/>
        <w:ind w:firstLine="480" w:firstLineChars="200"/>
        <w:rPr>
          <w:rFonts w:ascii="宋体" w:hAnsi="宋体" w:eastAsia="宋体" w:cs="宋体"/>
          <w:sz w:val="24"/>
        </w:rPr>
      </w:pPr>
      <w:r>
        <w:rPr>
          <w:rFonts w:hint="eastAsia" w:ascii="宋体" w:hAnsi="宋体" w:eastAsia="宋体" w:cs="宋体"/>
          <w:sz w:val="24"/>
        </w:rPr>
        <w:t>学生通过规定年限的学习，须修满至少170学分，完成规定的教学活动，具备基本的科学文化素养，良好的职业道德，具备各专业关联等岗位工作。</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汉仪粗仿宋简">
    <w:altName w:val="宋体"/>
    <w:panose1 w:val="00000000000000000000"/>
    <w:charset w:val="86"/>
    <w:family w:val="auto"/>
    <w:pitch w:val="default"/>
    <w:sig w:usb0="00000000" w:usb1="00000000" w:usb2="00000012" w:usb3="00000000" w:csb0="00040000"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D28D4"/>
    <w:multiLevelType w:val="multilevel"/>
    <w:tmpl w:val="9B5D28D4"/>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960" w:firstLine="0"/>
      </w:pPr>
      <w:rPr>
        <w:rFonts w:hint="eastAsia"/>
        <w:sz w:val="24"/>
        <w:szCs w:val="24"/>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B0A8CCBE"/>
    <w:multiLevelType w:val="singleLevel"/>
    <w:tmpl w:val="B0A8CCBE"/>
    <w:lvl w:ilvl="0" w:tentative="0">
      <w:start w:val="1"/>
      <w:numFmt w:val="chineseCounting"/>
      <w:suff w:val="nothing"/>
      <w:lvlText w:val="%1、"/>
      <w:lvlJc w:val="left"/>
      <w:rPr>
        <w:rFonts w:hint="eastAsia"/>
      </w:rPr>
    </w:lvl>
  </w:abstractNum>
  <w:abstractNum w:abstractNumId="2">
    <w:nsid w:val="C30A9A31"/>
    <w:multiLevelType w:val="singleLevel"/>
    <w:tmpl w:val="C30A9A31"/>
    <w:lvl w:ilvl="0" w:tentative="0">
      <w:start w:val="1"/>
      <w:numFmt w:val="chineseCounting"/>
      <w:suff w:val="nothing"/>
      <w:lvlText w:val="（%1）"/>
      <w:lvlJc w:val="left"/>
      <w:pPr>
        <w:ind w:left="0" w:firstLine="420"/>
      </w:pPr>
      <w:rPr>
        <w:rFonts w:hint="eastAsia"/>
      </w:rPr>
    </w:lvl>
  </w:abstractNum>
  <w:abstractNum w:abstractNumId="3">
    <w:nsid w:val="C405B2A6"/>
    <w:multiLevelType w:val="singleLevel"/>
    <w:tmpl w:val="C405B2A6"/>
    <w:lvl w:ilvl="0" w:tentative="0">
      <w:start w:val="1"/>
      <w:numFmt w:val="chineseCounting"/>
      <w:suff w:val="nothing"/>
      <w:lvlText w:val="（%1）"/>
      <w:lvlJc w:val="left"/>
      <w:pPr>
        <w:ind w:left="0" w:firstLine="420"/>
      </w:pPr>
      <w:rPr>
        <w:rFonts w:hint="eastAsia"/>
      </w:rPr>
    </w:lvl>
  </w:abstractNum>
  <w:abstractNum w:abstractNumId="4">
    <w:nsid w:val="1F86A040"/>
    <w:multiLevelType w:val="singleLevel"/>
    <w:tmpl w:val="1F86A040"/>
    <w:lvl w:ilvl="0" w:tentative="0">
      <w:start w:val="1"/>
      <w:numFmt w:val="chineseCounting"/>
      <w:suff w:val="nothing"/>
      <w:lvlText w:val="（%1）"/>
      <w:lvlJc w:val="left"/>
      <w:pPr>
        <w:ind w:left="0" w:firstLine="420"/>
      </w:pPr>
      <w:rPr>
        <w:rFonts w:hint="eastAsia"/>
      </w:rPr>
    </w:lvl>
  </w:abstractNum>
  <w:abstractNum w:abstractNumId="5">
    <w:nsid w:val="63E711E2"/>
    <w:multiLevelType w:val="singleLevel"/>
    <w:tmpl w:val="63E711E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YTZmOTY4MDJmNjE4YmVjZWU0MTRlNDYzNmI4ZjkifQ=="/>
  </w:docVars>
  <w:rsids>
    <w:rsidRoot w:val="002B67D6"/>
    <w:rsid w:val="002A30CC"/>
    <w:rsid w:val="002B67D6"/>
    <w:rsid w:val="00311A5F"/>
    <w:rsid w:val="00371CF3"/>
    <w:rsid w:val="004474E7"/>
    <w:rsid w:val="004A0BC2"/>
    <w:rsid w:val="00610C08"/>
    <w:rsid w:val="006B2CD3"/>
    <w:rsid w:val="007743B8"/>
    <w:rsid w:val="0084721A"/>
    <w:rsid w:val="009E0AA4"/>
    <w:rsid w:val="01283FD9"/>
    <w:rsid w:val="02C2636E"/>
    <w:rsid w:val="04C4735A"/>
    <w:rsid w:val="05816FE5"/>
    <w:rsid w:val="066429F1"/>
    <w:rsid w:val="08987BA3"/>
    <w:rsid w:val="0A110938"/>
    <w:rsid w:val="0B0A4206"/>
    <w:rsid w:val="0CFB2248"/>
    <w:rsid w:val="0D1D5845"/>
    <w:rsid w:val="0ECF491D"/>
    <w:rsid w:val="0FB10F10"/>
    <w:rsid w:val="0FD7377E"/>
    <w:rsid w:val="0FD9172D"/>
    <w:rsid w:val="10081262"/>
    <w:rsid w:val="105C0433"/>
    <w:rsid w:val="119A7465"/>
    <w:rsid w:val="12E84200"/>
    <w:rsid w:val="188F15D4"/>
    <w:rsid w:val="18D8734F"/>
    <w:rsid w:val="19690971"/>
    <w:rsid w:val="1A3760C8"/>
    <w:rsid w:val="1B851185"/>
    <w:rsid w:val="1BBB6955"/>
    <w:rsid w:val="1D2642A2"/>
    <w:rsid w:val="211A2370"/>
    <w:rsid w:val="217557F8"/>
    <w:rsid w:val="23BB596C"/>
    <w:rsid w:val="25AE7098"/>
    <w:rsid w:val="260F2545"/>
    <w:rsid w:val="264F5E37"/>
    <w:rsid w:val="285005F4"/>
    <w:rsid w:val="2A0E40B0"/>
    <w:rsid w:val="2A647F86"/>
    <w:rsid w:val="2B457FE9"/>
    <w:rsid w:val="2CD61610"/>
    <w:rsid w:val="2F3F64DB"/>
    <w:rsid w:val="2FD162F0"/>
    <w:rsid w:val="30694209"/>
    <w:rsid w:val="315947EF"/>
    <w:rsid w:val="324D52A1"/>
    <w:rsid w:val="35686F3D"/>
    <w:rsid w:val="369E378C"/>
    <w:rsid w:val="37555A58"/>
    <w:rsid w:val="37AD5385"/>
    <w:rsid w:val="38A50B90"/>
    <w:rsid w:val="3B037370"/>
    <w:rsid w:val="3D260E53"/>
    <w:rsid w:val="3E097454"/>
    <w:rsid w:val="3F185CE9"/>
    <w:rsid w:val="3FD55595"/>
    <w:rsid w:val="42067F1B"/>
    <w:rsid w:val="43530F99"/>
    <w:rsid w:val="456E5D95"/>
    <w:rsid w:val="47D473AF"/>
    <w:rsid w:val="4B7A7AC4"/>
    <w:rsid w:val="4BB86731"/>
    <w:rsid w:val="4D8C4518"/>
    <w:rsid w:val="4DAD3AA0"/>
    <w:rsid w:val="4E270132"/>
    <w:rsid w:val="4E587A65"/>
    <w:rsid w:val="4E9E6964"/>
    <w:rsid w:val="4F85794C"/>
    <w:rsid w:val="511A0989"/>
    <w:rsid w:val="529C6C41"/>
    <w:rsid w:val="53146370"/>
    <w:rsid w:val="54657E0D"/>
    <w:rsid w:val="579B4A54"/>
    <w:rsid w:val="57DE2AD6"/>
    <w:rsid w:val="58011C6F"/>
    <w:rsid w:val="58494A1C"/>
    <w:rsid w:val="588977DA"/>
    <w:rsid w:val="59F14D15"/>
    <w:rsid w:val="5AFA1187"/>
    <w:rsid w:val="5B2F72B9"/>
    <w:rsid w:val="5DA00169"/>
    <w:rsid w:val="5E0B5A6E"/>
    <w:rsid w:val="608C5797"/>
    <w:rsid w:val="61371BA7"/>
    <w:rsid w:val="63305992"/>
    <w:rsid w:val="65FB55EE"/>
    <w:rsid w:val="669261CC"/>
    <w:rsid w:val="68917132"/>
    <w:rsid w:val="692E23BD"/>
    <w:rsid w:val="6A3C5081"/>
    <w:rsid w:val="6CB22118"/>
    <w:rsid w:val="6D0A63C2"/>
    <w:rsid w:val="6ED67D08"/>
    <w:rsid w:val="73607A73"/>
    <w:rsid w:val="74DC0F51"/>
    <w:rsid w:val="76245C51"/>
    <w:rsid w:val="76944DDB"/>
    <w:rsid w:val="77347978"/>
    <w:rsid w:val="78136A44"/>
    <w:rsid w:val="784853C9"/>
    <w:rsid w:val="78957C5C"/>
    <w:rsid w:val="799C4845"/>
    <w:rsid w:val="7B072978"/>
    <w:rsid w:val="7B2D1670"/>
    <w:rsid w:val="7E2B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numPr>
        <w:ilvl w:val="0"/>
        <w:numId w:val="1"/>
      </w:numPr>
      <w:spacing w:before="30" w:beforeLines="30" w:after="30" w:afterLines="30" w:line="440" w:lineRule="exact"/>
      <w:ind w:firstLine="723" w:firstLineChars="200"/>
      <w:outlineLvl w:val="0"/>
    </w:pPr>
    <w:rPr>
      <w:rFonts w:ascii="Calibri" w:hAnsi="Calibri" w:eastAsia="宋体" w:cs="Times New Roman"/>
      <w:bCs/>
      <w:kern w:val="44"/>
      <w:sz w:val="30"/>
      <w:szCs w:val="44"/>
    </w:rPr>
  </w:style>
  <w:style w:type="paragraph" w:styleId="4">
    <w:name w:val="heading 2"/>
    <w:basedOn w:val="1"/>
    <w:next w:val="1"/>
    <w:unhideWhenUsed/>
    <w:qFormat/>
    <w:uiPriority w:val="0"/>
    <w:pPr>
      <w:keepNext/>
      <w:keepLines/>
      <w:spacing w:before="30" w:beforeLines="30" w:after="30" w:afterLines="30" w:line="460" w:lineRule="exact"/>
      <w:ind w:firstLine="720" w:firstLineChars="200"/>
      <w:outlineLvl w:val="1"/>
    </w:pPr>
    <w:rPr>
      <w:rFonts w:ascii="Arial" w:hAnsi="Arial" w:eastAsia="华文楷体"/>
      <w:b/>
      <w:sz w:val="28"/>
    </w:rPr>
  </w:style>
  <w:style w:type="paragraph" w:styleId="5">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宋体"/>
      <w:kern w:val="0"/>
      <w:sz w:val="20"/>
    </w:rPr>
  </w:style>
  <w:style w:type="paragraph" w:styleId="11">
    <w:name w:val="caption"/>
    <w:basedOn w:val="1"/>
    <w:next w:val="1"/>
    <w:unhideWhenUsed/>
    <w:qFormat/>
    <w:uiPriority w:val="0"/>
    <w:pPr>
      <w:jc w:val="center"/>
    </w:pPr>
    <w:rPr>
      <w:rFonts w:ascii="Arial" w:hAnsi="Arial" w:eastAsia="黑体"/>
      <w:sz w:val="20"/>
    </w:rPr>
  </w:style>
  <w:style w:type="paragraph" w:styleId="12">
    <w:name w:val="Body Text"/>
    <w:basedOn w:val="1"/>
    <w:unhideWhenUsed/>
    <w:qFormat/>
    <w:uiPriority w:val="0"/>
    <w:pPr>
      <w:spacing w:after="120"/>
    </w:pPr>
    <w:rPr>
      <w:sz w:val="32"/>
    </w:rPr>
  </w:style>
  <w:style w:type="paragraph" w:styleId="13">
    <w:name w:val="Body Text Indent"/>
    <w:basedOn w:val="1"/>
    <w:semiHidden/>
    <w:unhideWhenUsed/>
    <w:qFormat/>
    <w:uiPriority w:val="0"/>
    <w:pPr>
      <w:spacing w:after="120"/>
      <w:ind w:left="420" w:leftChars="200"/>
    </w:pPr>
    <w:rPr>
      <w:sz w:val="24"/>
    </w:rPr>
  </w:style>
  <w:style w:type="paragraph" w:styleId="14">
    <w:name w:val="Body Text Indent 2"/>
    <w:qFormat/>
    <w:uiPriority w:val="0"/>
    <w:pPr>
      <w:widowControl w:val="0"/>
      <w:ind w:firstLine="560"/>
      <w:jc w:val="both"/>
    </w:pPr>
    <w:rPr>
      <w:rFonts w:ascii="Calibri" w:hAnsi="Calibri" w:eastAsia="汉仪粗仿宋简" w:cs="黑体"/>
      <w:kern w:val="2"/>
      <w:sz w:val="28"/>
      <w:szCs w:val="28"/>
      <w:lang w:val="en-US" w:eastAsia="zh-CN" w:bidi="ar-SA"/>
    </w:rPr>
  </w:style>
  <w:style w:type="paragraph" w:styleId="15">
    <w:name w:val="Balloon Text"/>
    <w:basedOn w:val="1"/>
    <w:link w:val="31"/>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Normal (Web)"/>
    <w:basedOn w:val="1"/>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12"/>
    <w:unhideWhenUsed/>
    <w:qFormat/>
    <w:uiPriority w:val="99"/>
    <w:pPr>
      <w:spacing w:before="30" w:beforeLines="30" w:line="460" w:lineRule="atLeast"/>
      <w:ind w:firstLine="420" w:firstLineChars="100"/>
    </w:pPr>
    <w:rPr>
      <w:rFonts w:eastAsia="宋体"/>
      <w:sz w:val="24"/>
      <w:szCs w:val="22"/>
    </w:rPr>
  </w:style>
  <w:style w:type="paragraph" w:styleId="20">
    <w:name w:val="Body Text First Indent 2"/>
    <w:basedOn w:val="13"/>
    <w:next w:val="12"/>
    <w:unhideWhenUsed/>
    <w:qFormat/>
    <w:uiPriority w:val="0"/>
    <w:pPr>
      <w:spacing w:beforeLines="30" w:after="0" w:afterLines="30" w:line="200" w:lineRule="exact"/>
      <w:ind w:firstLine="420" w:firstLineChars="200"/>
    </w:pPr>
    <w:rPr>
      <w:rFonts w:ascii="宋体"/>
      <w:spacing w:val="-4"/>
      <w:kern w:val="0"/>
      <w:szCs w:val="20"/>
    </w:rPr>
  </w:style>
  <w:style w:type="table" w:styleId="22">
    <w:name w:val="Table Grid"/>
    <w:basedOn w:val="2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Emphasis"/>
    <w:basedOn w:val="23"/>
    <w:qFormat/>
    <w:uiPriority w:val="0"/>
    <w:rPr>
      <w:i/>
    </w:rPr>
  </w:style>
  <w:style w:type="character" w:customStyle="1" w:styleId="25">
    <w:name w:val="标题 1 Char"/>
    <w:basedOn w:val="23"/>
    <w:link w:val="3"/>
    <w:qFormat/>
    <w:uiPriority w:val="9"/>
    <w:rPr>
      <w:rFonts w:ascii="Calibri" w:hAnsi="Calibri" w:eastAsia="宋体" w:cs="Times New Roman"/>
      <w:bCs/>
      <w:kern w:val="44"/>
      <w:sz w:val="28"/>
      <w:szCs w:val="44"/>
    </w:rPr>
  </w:style>
  <w:style w:type="paragraph" w:customStyle="1" w:styleId="26">
    <w:name w:val="WPSOffice手动目录 1"/>
    <w:uiPriority w:val="0"/>
    <w:rPr>
      <w:rFonts w:asciiTheme="minorHAnsi" w:hAnsiTheme="minorHAnsi" w:eastAsiaTheme="minorEastAsia" w:cstheme="minorBidi"/>
      <w:lang w:val="en-US" w:eastAsia="zh-CN" w:bidi="ar-SA"/>
    </w:rPr>
  </w:style>
  <w:style w:type="paragraph" w:customStyle="1" w:styleId="27">
    <w:name w:val="WPSOffice手动目录 2"/>
    <w:uiPriority w:val="0"/>
    <w:pPr>
      <w:ind w:left="200" w:leftChars="200"/>
    </w:pPr>
    <w:rPr>
      <w:rFonts w:asciiTheme="minorHAnsi" w:hAnsiTheme="minorHAnsi" w:eastAsiaTheme="minorEastAsia" w:cstheme="minorBidi"/>
      <w:lang w:val="en-US" w:eastAsia="zh-CN" w:bidi="ar-SA"/>
    </w:rPr>
  </w:style>
  <w:style w:type="paragraph" w:customStyle="1" w:styleId="28">
    <w:name w:val="_Style 3"/>
    <w:qFormat/>
    <w:uiPriority w:val="0"/>
    <w:pPr>
      <w:widowControl w:val="0"/>
      <w:spacing w:line="440" w:lineRule="exact"/>
      <w:ind w:firstLine="420" w:firstLineChars="200"/>
      <w:jc w:val="both"/>
    </w:pPr>
    <w:rPr>
      <w:rFonts w:ascii="Calibri" w:hAnsi="Calibri" w:eastAsia="宋体" w:cs="Times New Roman"/>
      <w:kern w:val="2"/>
      <w:szCs w:val="24"/>
      <w:lang w:val="en-US" w:eastAsia="zh-CN" w:bidi="ar-SA"/>
    </w:rPr>
  </w:style>
  <w:style w:type="character" w:customStyle="1" w:styleId="29">
    <w:name w:val="font31"/>
    <w:basedOn w:val="23"/>
    <w:qFormat/>
    <w:uiPriority w:val="0"/>
    <w:rPr>
      <w:rFonts w:hint="eastAsia" w:ascii="宋体" w:hAnsi="宋体" w:eastAsia="宋体" w:cs="宋体"/>
      <w:color w:val="000000"/>
      <w:sz w:val="22"/>
      <w:szCs w:val="22"/>
      <w:u w:val="none"/>
    </w:rPr>
  </w:style>
  <w:style w:type="character" w:customStyle="1" w:styleId="30">
    <w:name w:val="font81"/>
    <w:basedOn w:val="23"/>
    <w:qFormat/>
    <w:uiPriority w:val="0"/>
    <w:rPr>
      <w:rFonts w:hint="eastAsia" w:ascii="宋体" w:hAnsi="宋体" w:eastAsia="宋体" w:cs="宋体"/>
      <w:color w:val="000000"/>
      <w:sz w:val="21"/>
      <w:szCs w:val="21"/>
      <w:u w:val="none"/>
    </w:rPr>
  </w:style>
  <w:style w:type="character" w:customStyle="1" w:styleId="31">
    <w:name w:val="批注框文本 Char"/>
    <w:basedOn w:val="23"/>
    <w:link w:val="1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10736</Words>
  <Characters>11198</Characters>
  <Lines>134</Lines>
  <Paragraphs>37</Paragraphs>
  <TotalTime>35</TotalTime>
  <ScaleCrop>false</ScaleCrop>
  <LinksUpToDate>false</LinksUpToDate>
  <CharactersWithSpaces>11268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2023-05-26T01:18:00Z</dcterms:created>
  <dc:creator>职教桥周洁</dc:creator>
  <cp:lastModifiedBy>超</cp:lastModifiedBy>
  <dcterms:modified xsi:type="dcterms:W3CDTF">2023-06-02T01:19:28Z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782BFDECFC774FF488D7C49866AB345F</vt:lpwstr>
  </property>
</Properties>
</file>