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3086" w:rsidRDefault="00000000" w:rsidP="009140F6">
      <w:pPr>
        <w:jc w:val="center"/>
        <w:rPr>
          <w:rFonts w:ascii="楷体" w:eastAsia="楷体" w:hAnsi="楷体"/>
          <w:b/>
          <w:bCs/>
          <w:sz w:val="56"/>
          <w:szCs w:val="56"/>
        </w:rPr>
      </w:pPr>
      <w:bookmarkStart w:id="0" w:name="_Toc16337"/>
      <w:bookmarkStart w:id="1" w:name="_Toc16493"/>
      <w:bookmarkStart w:id="2" w:name="_Toc10776"/>
      <w:bookmarkStart w:id="3" w:name="_Toc29032"/>
      <w:bookmarkStart w:id="4" w:name="_Hlk80881458"/>
      <w:bookmarkStart w:id="5" w:name="_Hlk138107075"/>
      <w:bookmarkEnd w:id="4"/>
      <w:r>
        <w:rPr>
          <w:rFonts w:ascii="楷体" w:eastAsia="楷体" w:hAnsi="楷体" w:hint="eastAsia"/>
          <w:b/>
          <w:bCs/>
          <w:sz w:val="24"/>
        </w:rPr>
        <w:t>国家中等职业教育改革发展示范学校</w:t>
      </w:r>
    </w:p>
    <w:p w:rsidR="00093086" w:rsidRDefault="00093086">
      <w:pPr>
        <w:pStyle w:val="a9"/>
        <w:spacing w:beforeLines="0" w:before="0" w:after="0" w:line="240" w:lineRule="auto"/>
        <w:ind w:firstLineChars="0" w:firstLine="0"/>
        <w:jc w:val="center"/>
        <w:outlineLvl w:val="0"/>
        <w:rPr>
          <w:rFonts w:ascii="华文行楷" w:eastAsia="华文行楷" w:hAnsi="华文行楷" w:cs="华文行楷"/>
          <w:sz w:val="72"/>
          <w:szCs w:val="144"/>
        </w:rPr>
      </w:pPr>
    </w:p>
    <w:p w:rsidR="00093086" w:rsidRDefault="00093086">
      <w:pPr>
        <w:pStyle w:val="a9"/>
        <w:spacing w:beforeLines="0" w:before="0" w:after="0" w:line="240" w:lineRule="auto"/>
        <w:ind w:firstLineChars="0" w:firstLine="0"/>
        <w:jc w:val="center"/>
        <w:outlineLvl w:val="0"/>
        <w:rPr>
          <w:rFonts w:ascii="华文行楷" w:eastAsia="华文行楷" w:hAnsi="华文行楷" w:cs="华文行楷"/>
          <w:sz w:val="72"/>
          <w:szCs w:val="144"/>
        </w:rPr>
      </w:pPr>
    </w:p>
    <w:p w:rsidR="00093086" w:rsidRDefault="00000000">
      <w:pPr>
        <w:pStyle w:val="a9"/>
        <w:spacing w:beforeLines="0" w:before="0" w:after="0" w:line="240" w:lineRule="auto"/>
        <w:ind w:firstLineChars="0" w:firstLine="0"/>
        <w:jc w:val="center"/>
        <w:outlineLvl w:val="0"/>
        <w:rPr>
          <w:rFonts w:ascii="华文行楷" w:eastAsia="华文行楷" w:hAnsi="华文行楷" w:cs="华文行楷"/>
          <w:sz w:val="72"/>
          <w:szCs w:val="144"/>
        </w:rPr>
      </w:pPr>
      <w:r>
        <w:rPr>
          <w:rFonts w:asciiTheme="minorEastAsia" w:hAnsiTheme="minorEastAsia" w:cstheme="minorEastAsia"/>
          <w:b/>
          <w:bCs/>
          <w:noProof/>
          <w:sz w:val="36"/>
          <w:szCs w:val="44"/>
        </w:rPr>
        <w:drawing>
          <wp:inline distT="0" distB="0" distL="0" distR="0">
            <wp:extent cx="1343025" cy="134239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rsidR="00093086" w:rsidRDefault="00000000">
      <w:pPr>
        <w:pStyle w:val="a9"/>
        <w:spacing w:beforeLines="0" w:before="0" w:after="0" w:line="240" w:lineRule="auto"/>
        <w:ind w:firstLineChars="0" w:firstLine="0"/>
        <w:jc w:val="center"/>
        <w:outlineLvl w:val="0"/>
        <w:rPr>
          <w:rFonts w:ascii="黑体" w:eastAsia="黑体" w:hAnsi="黑体" w:cs="黑体"/>
          <w:b/>
          <w:sz w:val="52"/>
          <w:szCs w:val="52"/>
          <w:shd w:val="clear" w:color="auto" w:fill="FFFFFF"/>
        </w:rPr>
      </w:pPr>
      <w:r>
        <w:rPr>
          <w:rFonts w:ascii="华文行楷" w:eastAsia="华文行楷" w:hAnsi="华文行楷" w:cs="华文行楷" w:hint="eastAsia"/>
          <w:sz w:val="72"/>
          <w:szCs w:val="144"/>
        </w:rPr>
        <w:t>阳江市第一职业技术学校</w:t>
      </w:r>
    </w:p>
    <w:p w:rsidR="00093086" w:rsidRDefault="00000000">
      <w:pPr>
        <w:spacing w:beforeLines="500" w:before="1560" w:line="360" w:lineRule="auto"/>
        <w:jc w:val="center"/>
        <w:outlineLvl w:val="0"/>
        <w:rPr>
          <w:rFonts w:ascii="黑体" w:eastAsia="黑体" w:hAnsi="黑体" w:cs="黑体"/>
          <w:b/>
          <w:sz w:val="56"/>
          <w:szCs w:val="56"/>
          <w:shd w:val="clear" w:color="auto" w:fill="FFFFFF"/>
        </w:rPr>
      </w:pPr>
      <w:r>
        <w:rPr>
          <w:rFonts w:ascii="黑体" w:eastAsia="黑体" w:hAnsi="黑体" w:cs="黑体" w:hint="eastAsia"/>
          <w:b/>
          <w:sz w:val="56"/>
          <w:szCs w:val="56"/>
          <w:shd w:val="clear" w:color="auto" w:fill="FFFFFF"/>
        </w:rPr>
        <w:t>机电技术应用专业</w:t>
      </w:r>
    </w:p>
    <w:p w:rsidR="00093086" w:rsidRDefault="00000000">
      <w:pPr>
        <w:spacing w:beforeLines="10" w:before="31" w:line="360" w:lineRule="auto"/>
        <w:jc w:val="center"/>
        <w:outlineLvl w:val="0"/>
        <w:rPr>
          <w:rFonts w:ascii="楷体" w:eastAsia="黑体" w:hAnsi="楷体"/>
          <w:b/>
          <w:bCs/>
          <w:sz w:val="72"/>
          <w:szCs w:val="72"/>
        </w:rPr>
      </w:pPr>
      <w:r>
        <w:rPr>
          <w:rFonts w:ascii="黑体" w:eastAsia="黑体" w:hAnsi="黑体" w:cs="黑体" w:hint="eastAsia"/>
          <w:b/>
          <w:sz w:val="56"/>
          <w:szCs w:val="56"/>
          <w:shd w:val="clear" w:color="auto" w:fill="FFFFFF"/>
        </w:rPr>
        <w:t>人才培养方案（2023级）</w:t>
      </w:r>
    </w:p>
    <w:p w:rsidR="00093086" w:rsidRDefault="00000000">
      <w:pPr>
        <w:pStyle w:val="20"/>
        <w:spacing w:beforeLines="1000" w:before="3120"/>
        <w:ind w:firstLine="0"/>
        <w:jc w:val="center"/>
        <w:rPr>
          <w:bCs/>
        </w:rPr>
      </w:pPr>
      <w:r>
        <w:rPr>
          <w:rFonts w:ascii="黑体" w:eastAsia="黑体" w:hAnsi="黑体" w:hint="eastAsia"/>
          <w:bCs/>
          <w:shd w:val="clear" w:color="auto" w:fill="FFFFFF"/>
        </w:rPr>
        <w:t>2023年5月</w:t>
      </w:r>
    </w:p>
    <w:bookmarkEnd w:id="0"/>
    <w:bookmarkEnd w:id="1"/>
    <w:p w:rsidR="00093086" w:rsidRDefault="00093086">
      <w:pPr>
        <w:pStyle w:val="21"/>
        <w:spacing w:before="93" w:after="93"/>
        <w:ind w:firstLine="464"/>
      </w:pPr>
    </w:p>
    <w:tbl>
      <w:tblPr>
        <w:tblStyle w:val="aa"/>
        <w:tblW w:w="0" w:type="auto"/>
        <w:tblInd w:w="108" w:type="dxa"/>
        <w:tblLook w:val="04A0" w:firstRow="1" w:lastRow="0" w:firstColumn="1" w:lastColumn="0" w:noHBand="0" w:noVBand="1"/>
      </w:tblPr>
      <w:tblGrid>
        <w:gridCol w:w="1134"/>
        <w:gridCol w:w="1701"/>
        <w:gridCol w:w="5529"/>
      </w:tblGrid>
      <w:tr w:rsidR="00093086">
        <w:trPr>
          <w:trHeight w:val="698"/>
        </w:trPr>
        <w:tc>
          <w:tcPr>
            <w:tcW w:w="2835" w:type="dxa"/>
            <w:gridSpan w:val="2"/>
            <w:vAlign w:val="center"/>
          </w:tcPr>
          <w:p w:rsidR="00093086" w:rsidRDefault="00000000">
            <w:pPr>
              <w:pStyle w:val="21"/>
              <w:spacing w:beforeLines="0" w:afterLines="0" w:line="240" w:lineRule="auto"/>
              <w:ind w:leftChars="0" w:left="0" w:firstLineChars="0" w:firstLine="0"/>
              <w:jc w:val="center"/>
              <w:rPr>
                <w:sz w:val="28"/>
                <w:szCs w:val="28"/>
              </w:rPr>
            </w:pPr>
            <w:r>
              <w:rPr>
                <w:sz w:val="28"/>
                <w:szCs w:val="28"/>
              </w:rPr>
              <w:lastRenderedPageBreak/>
              <w:br w:type="page"/>
            </w:r>
            <w:r>
              <w:rPr>
                <w:rFonts w:hint="eastAsia"/>
                <w:sz w:val="28"/>
                <w:szCs w:val="28"/>
              </w:rPr>
              <w:t>专业名称</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r>
              <w:rPr>
                <w:rFonts w:hint="eastAsia"/>
                <w:sz w:val="28"/>
                <w:szCs w:val="28"/>
              </w:rPr>
              <w:t>机电技术应用专业</w:t>
            </w:r>
          </w:p>
        </w:tc>
      </w:tr>
      <w:tr w:rsidR="00093086">
        <w:trPr>
          <w:trHeight w:val="411"/>
        </w:trPr>
        <w:tc>
          <w:tcPr>
            <w:tcW w:w="2835" w:type="dxa"/>
            <w:gridSpan w:val="2"/>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专业代码</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r>
              <w:rPr>
                <w:rFonts w:hint="eastAsia"/>
                <w:sz w:val="28"/>
                <w:szCs w:val="28"/>
              </w:rPr>
              <w:t>660301</w:t>
            </w:r>
          </w:p>
        </w:tc>
      </w:tr>
      <w:tr w:rsidR="00093086">
        <w:trPr>
          <w:trHeight w:val="775"/>
        </w:trPr>
        <w:tc>
          <w:tcPr>
            <w:tcW w:w="2835" w:type="dxa"/>
            <w:gridSpan w:val="2"/>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适用学生</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r>
              <w:rPr>
                <w:rFonts w:hint="eastAsia"/>
                <w:sz w:val="28"/>
                <w:szCs w:val="28"/>
              </w:rPr>
              <w:t>2023年机电技术应用专业学生</w:t>
            </w:r>
          </w:p>
        </w:tc>
      </w:tr>
      <w:tr w:rsidR="00093086">
        <w:trPr>
          <w:trHeight w:val="580"/>
        </w:trPr>
        <w:tc>
          <w:tcPr>
            <w:tcW w:w="1134" w:type="dxa"/>
            <w:vMerge w:val="restart"/>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主编</w:t>
            </w:r>
          </w:p>
        </w:tc>
        <w:tc>
          <w:tcPr>
            <w:tcW w:w="1701" w:type="dxa"/>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学校人员</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r>
              <w:rPr>
                <w:rFonts w:hint="eastAsia"/>
                <w:sz w:val="28"/>
                <w:szCs w:val="28"/>
              </w:rPr>
              <w:t>刘志娴  邓敬莲</w:t>
            </w:r>
          </w:p>
        </w:tc>
      </w:tr>
      <w:tr w:rsidR="00093086">
        <w:trPr>
          <w:trHeight w:val="461"/>
        </w:trPr>
        <w:tc>
          <w:tcPr>
            <w:tcW w:w="1134" w:type="dxa"/>
            <w:vMerge/>
            <w:vAlign w:val="center"/>
          </w:tcPr>
          <w:p w:rsidR="00093086" w:rsidRDefault="00093086">
            <w:pPr>
              <w:pStyle w:val="21"/>
              <w:spacing w:beforeLines="0" w:afterLines="0" w:line="240" w:lineRule="auto"/>
              <w:ind w:leftChars="0" w:left="0" w:firstLineChars="0" w:firstLine="0"/>
              <w:jc w:val="center"/>
              <w:rPr>
                <w:sz w:val="28"/>
                <w:szCs w:val="28"/>
              </w:rPr>
            </w:pPr>
          </w:p>
        </w:tc>
        <w:tc>
          <w:tcPr>
            <w:tcW w:w="1701" w:type="dxa"/>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企业人员</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r>
              <w:rPr>
                <w:rFonts w:hint="eastAsia"/>
                <w:sz w:val="28"/>
                <w:szCs w:val="28"/>
              </w:rPr>
              <w:t>宁文杰</w:t>
            </w:r>
          </w:p>
        </w:tc>
      </w:tr>
      <w:tr w:rsidR="00093086">
        <w:trPr>
          <w:trHeight w:val="680"/>
        </w:trPr>
        <w:tc>
          <w:tcPr>
            <w:tcW w:w="1134" w:type="dxa"/>
            <w:vMerge w:val="restart"/>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参编</w:t>
            </w:r>
          </w:p>
        </w:tc>
        <w:tc>
          <w:tcPr>
            <w:tcW w:w="1701" w:type="dxa"/>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学校人员</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proofErr w:type="gramStart"/>
            <w:r>
              <w:rPr>
                <w:rFonts w:hint="eastAsia"/>
                <w:sz w:val="28"/>
                <w:szCs w:val="28"/>
              </w:rPr>
              <w:t>傅赛君</w:t>
            </w:r>
            <w:proofErr w:type="gramEnd"/>
            <w:r>
              <w:rPr>
                <w:rFonts w:hint="eastAsia"/>
                <w:sz w:val="28"/>
                <w:szCs w:val="28"/>
              </w:rPr>
              <w:t xml:space="preserve">  黄春</w:t>
            </w:r>
            <w:proofErr w:type="gramStart"/>
            <w:r>
              <w:rPr>
                <w:rFonts w:hint="eastAsia"/>
                <w:sz w:val="28"/>
                <w:szCs w:val="28"/>
              </w:rPr>
              <w:t>檑</w:t>
            </w:r>
            <w:proofErr w:type="gramEnd"/>
          </w:p>
        </w:tc>
      </w:tr>
      <w:tr w:rsidR="00093086">
        <w:trPr>
          <w:trHeight w:val="420"/>
        </w:trPr>
        <w:tc>
          <w:tcPr>
            <w:tcW w:w="1134" w:type="dxa"/>
            <w:vMerge/>
            <w:vAlign w:val="center"/>
          </w:tcPr>
          <w:p w:rsidR="00093086" w:rsidRDefault="00093086">
            <w:pPr>
              <w:pStyle w:val="21"/>
              <w:spacing w:beforeLines="0" w:afterLines="0" w:line="240" w:lineRule="auto"/>
              <w:ind w:leftChars="0" w:left="0" w:firstLineChars="0" w:firstLine="0"/>
              <w:jc w:val="center"/>
              <w:rPr>
                <w:sz w:val="28"/>
                <w:szCs w:val="28"/>
              </w:rPr>
            </w:pPr>
          </w:p>
        </w:tc>
        <w:tc>
          <w:tcPr>
            <w:tcW w:w="1701" w:type="dxa"/>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企业人员</w:t>
            </w:r>
          </w:p>
        </w:tc>
        <w:tc>
          <w:tcPr>
            <w:tcW w:w="5529" w:type="dxa"/>
            <w:vAlign w:val="center"/>
          </w:tcPr>
          <w:p w:rsidR="00093086" w:rsidRDefault="00000000">
            <w:pPr>
              <w:pStyle w:val="21"/>
              <w:spacing w:beforeLines="0" w:afterLines="0" w:line="240" w:lineRule="auto"/>
              <w:ind w:leftChars="0" w:left="0" w:firstLineChars="0" w:firstLine="0"/>
              <w:rPr>
                <w:sz w:val="28"/>
                <w:szCs w:val="28"/>
              </w:rPr>
            </w:pPr>
            <w:r>
              <w:rPr>
                <w:rFonts w:hint="eastAsia"/>
                <w:sz w:val="28"/>
                <w:szCs w:val="28"/>
              </w:rPr>
              <w:t>罗利华</w:t>
            </w:r>
          </w:p>
        </w:tc>
      </w:tr>
      <w:tr w:rsidR="00093086">
        <w:trPr>
          <w:trHeight w:val="480"/>
        </w:trPr>
        <w:tc>
          <w:tcPr>
            <w:tcW w:w="2835" w:type="dxa"/>
            <w:gridSpan w:val="2"/>
            <w:vMerge w:val="restart"/>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参编单位</w:t>
            </w:r>
          </w:p>
        </w:tc>
        <w:tc>
          <w:tcPr>
            <w:tcW w:w="5529" w:type="dxa"/>
            <w:vAlign w:val="center"/>
          </w:tcPr>
          <w:p w:rsidR="00093086" w:rsidRDefault="00000000">
            <w:pPr>
              <w:pStyle w:val="21"/>
              <w:spacing w:beforeLines="0" w:afterLines="0" w:line="240" w:lineRule="auto"/>
              <w:ind w:leftChars="0" w:left="0" w:firstLineChars="0" w:firstLine="0"/>
            </w:pPr>
            <w:r>
              <w:rPr>
                <w:rFonts w:hint="eastAsia"/>
              </w:rPr>
              <w:t>中山</w:t>
            </w:r>
            <w:proofErr w:type="gramStart"/>
            <w:r>
              <w:rPr>
                <w:rFonts w:hint="eastAsia"/>
              </w:rPr>
              <w:t>市嘉印智能</w:t>
            </w:r>
            <w:proofErr w:type="gramEnd"/>
            <w:r>
              <w:rPr>
                <w:rFonts w:hint="eastAsia"/>
              </w:rPr>
              <w:t>装备有限公司</w:t>
            </w:r>
          </w:p>
          <w:p w:rsidR="00093086" w:rsidRDefault="00000000">
            <w:pPr>
              <w:pStyle w:val="21"/>
              <w:spacing w:beforeLines="0" w:afterLines="0" w:line="240" w:lineRule="auto"/>
              <w:ind w:leftChars="0" w:left="0" w:firstLineChars="0" w:firstLine="0"/>
            </w:pPr>
            <w:r>
              <w:rPr>
                <w:rFonts w:hint="eastAsia"/>
              </w:rPr>
              <w:t>东莞市中煌五金制品有限公司</w:t>
            </w:r>
          </w:p>
        </w:tc>
      </w:tr>
      <w:tr w:rsidR="00093086">
        <w:trPr>
          <w:trHeight w:val="584"/>
        </w:trPr>
        <w:tc>
          <w:tcPr>
            <w:tcW w:w="2835" w:type="dxa"/>
            <w:gridSpan w:val="2"/>
            <w:vMerge/>
            <w:vAlign w:val="center"/>
          </w:tcPr>
          <w:p w:rsidR="00093086" w:rsidRDefault="00093086">
            <w:pPr>
              <w:pStyle w:val="21"/>
              <w:spacing w:beforeLines="0" w:afterLines="0" w:line="240" w:lineRule="auto"/>
              <w:ind w:leftChars="0" w:left="0" w:firstLineChars="0" w:firstLine="0"/>
              <w:jc w:val="center"/>
              <w:rPr>
                <w:sz w:val="28"/>
                <w:szCs w:val="28"/>
              </w:rPr>
            </w:pPr>
          </w:p>
        </w:tc>
        <w:tc>
          <w:tcPr>
            <w:tcW w:w="5529" w:type="dxa"/>
            <w:vAlign w:val="center"/>
          </w:tcPr>
          <w:p w:rsidR="00093086" w:rsidRDefault="00000000">
            <w:pPr>
              <w:pStyle w:val="21"/>
              <w:spacing w:beforeLines="0" w:afterLines="0" w:line="240" w:lineRule="auto"/>
              <w:ind w:leftChars="0" w:left="0" w:firstLineChars="0" w:firstLine="0"/>
              <w:rPr>
                <w:szCs w:val="24"/>
              </w:rPr>
            </w:pPr>
            <w:r>
              <w:rPr>
                <w:rFonts w:hint="eastAsia"/>
                <w:szCs w:val="24"/>
              </w:rPr>
              <w:t>广东明阳新能源科技有限公司</w:t>
            </w:r>
          </w:p>
          <w:p w:rsidR="00093086" w:rsidRDefault="00000000">
            <w:pPr>
              <w:pStyle w:val="21"/>
              <w:spacing w:beforeLines="0" w:afterLines="0" w:line="240" w:lineRule="auto"/>
              <w:ind w:leftChars="0" w:left="0" w:firstLineChars="0" w:firstLine="0"/>
            </w:pPr>
            <w:r>
              <w:rPr>
                <w:rFonts w:hint="eastAsia"/>
                <w:szCs w:val="24"/>
              </w:rPr>
              <w:t>广东喜之郞集团有限公司</w:t>
            </w:r>
          </w:p>
        </w:tc>
      </w:tr>
      <w:tr w:rsidR="00093086">
        <w:trPr>
          <w:trHeight w:val="595"/>
        </w:trPr>
        <w:tc>
          <w:tcPr>
            <w:tcW w:w="2835" w:type="dxa"/>
            <w:gridSpan w:val="2"/>
            <w:vMerge/>
            <w:vAlign w:val="center"/>
          </w:tcPr>
          <w:p w:rsidR="00093086" w:rsidRDefault="00093086">
            <w:pPr>
              <w:pStyle w:val="21"/>
              <w:spacing w:beforeLines="0" w:afterLines="0" w:line="240" w:lineRule="auto"/>
              <w:ind w:leftChars="0" w:left="0" w:firstLineChars="0" w:firstLine="0"/>
              <w:jc w:val="center"/>
              <w:rPr>
                <w:sz w:val="28"/>
                <w:szCs w:val="28"/>
              </w:rPr>
            </w:pPr>
          </w:p>
        </w:tc>
        <w:tc>
          <w:tcPr>
            <w:tcW w:w="5529" w:type="dxa"/>
            <w:vAlign w:val="center"/>
          </w:tcPr>
          <w:p w:rsidR="00093086" w:rsidRDefault="00000000">
            <w:pPr>
              <w:pStyle w:val="21"/>
              <w:spacing w:beforeLines="0" w:afterLines="0" w:line="240" w:lineRule="auto"/>
              <w:ind w:leftChars="0" w:left="0" w:firstLineChars="0" w:firstLine="0"/>
              <w:rPr>
                <w:szCs w:val="24"/>
              </w:rPr>
            </w:pPr>
            <w:r>
              <w:rPr>
                <w:rFonts w:hint="eastAsia"/>
                <w:szCs w:val="24"/>
              </w:rPr>
              <w:t>阳江十八子集团有限公司</w:t>
            </w:r>
          </w:p>
          <w:p w:rsidR="00093086" w:rsidRDefault="00000000">
            <w:pPr>
              <w:pStyle w:val="21"/>
              <w:spacing w:beforeLines="0" w:afterLines="0" w:line="240" w:lineRule="auto"/>
              <w:ind w:leftChars="0" w:left="0" w:firstLineChars="0" w:firstLine="0"/>
            </w:pPr>
            <w:r>
              <w:rPr>
                <w:rFonts w:hint="eastAsia"/>
                <w:szCs w:val="24"/>
              </w:rPr>
              <w:t>阳东区科拓自动化机械设备有限公司</w:t>
            </w:r>
          </w:p>
        </w:tc>
      </w:tr>
      <w:tr w:rsidR="00093086">
        <w:trPr>
          <w:trHeight w:val="1120"/>
        </w:trPr>
        <w:tc>
          <w:tcPr>
            <w:tcW w:w="2835" w:type="dxa"/>
            <w:gridSpan w:val="2"/>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教学主任审核</w:t>
            </w:r>
          </w:p>
        </w:tc>
        <w:tc>
          <w:tcPr>
            <w:tcW w:w="5529" w:type="dxa"/>
            <w:vAlign w:val="center"/>
          </w:tcPr>
          <w:p w:rsidR="00093086" w:rsidRDefault="00093086">
            <w:pPr>
              <w:pStyle w:val="a5"/>
            </w:pPr>
          </w:p>
          <w:p w:rsidR="00093086" w:rsidRDefault="00000000">
            <w:pPr>
              <w:pStyle w:val="21"/>
              <w:spacing w:beforeLines="0" w:afterLines="0" w:line="240" w:lineRule="auto"/>
              <w:ind w:leftChars="0" w:left="0" w:firstLineChars="0" w:firstLine="0"/>
              <w:jc w:val="left"/>
              <w:rPr>
                <w:sz w:val="28"/>
                <w:szCs w:val="28"/>
              </w:rPr>
            </w:pPr>
            <w:r>
              <w:rPr>
                <w:rFonts w:hint="eastAsia"/>
                <w:sz w:val="28"/>
                <w:szCs w:val="28"/>
              </w:rPr>
              <w:t>签名（盖章）：</w:t>
            </w:r>
          </w:p>
          <w:p w:rsidR="00093086" w:rsidRDefault="00000000">
            <w:pPr>
              <w:pStyle w:val="a5"/>
              <w:jc w:val="left"/>
              <w:rPr>
                <w:rFonts w:ascii="宋体"/>
                <w:spacing w:val="-4"/>
                <w:kern w:val="0"/>
                <w:sz w:val="28"/>
                <w:szCs w:val="28"/>
              </w:rPr>
            </w:pPr>
            <w:r>
              <w:rPr>
                <w:rFonts w:ascii="宋体" w:hint="eastAsia"/>
                <w:spacing w:val="-4"/>
                <w:kern w:val="0"/>
                <w:sz w:val="28"/>
                <w:szCs w:val="28"/>
              </w:rPr>
              <w:t>日期：</w:t>
            </w:r>
          </w:p>
        </w:tc>
      </w:tr>
      <w:tr w:rsidR="00093086">
        <w:trPr>
          <w:trHeight w:val="1120"/>
        </w:trPr>
        <w:tc>
          <w:tcPr>
            <w:tcW w:w="2835" w:type="dxa"/>
            <w:gridSpan w:val="2"/>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教务科审核</w:t>
            </w:r>
          </w:p>
        </w:tc>
        <w:tc>
          <w:tcPr>
            <w:tcW w:w="5529" w:type="dxa"/>
            <w:vAlign w:val="center"/>
          </w:tcPr>
          <w:p w:rsidR="00093086" w:rsidRDefault="00093086">
            <w:pPr>
              <w:pStyle w:val="21"/>
              <w:spacing w:beforeLines="0" w:afterLines="0" w:line="240" w:lineRule="auto"/>
              <w:ind w:leftChars="0" w:left="0" w:firstLineChars="0" w:firstLine="0"/>
              <w:jc w:val="left"/>
              <w:rPr>
                <w:sz w:val="28"/>
                <w:szCs w:val="28"/>
              </w:rPr>
            </w:pPr>
          </w:p>
          <w:p w:rsidR="00093086" w:rsidRDefault="00000000">
            <w:pPr>
              <w:pStyle w:val="21"/>
              <w:spacing w:beforeLines="0" w:afterLines="0" w:line="240" w:lineRule="auto"/>
              <w:ind w:leftChars="0" w:left="0" w:firstLineChars="0" w:firstLine="0"/>
              <w:jc w:val="left"/>
              <w:rPr>
                <w:sz w:val="28"/>
                <w:szCs w:val="28"/>
              </w:rPr>
            </w:pPr>
            <w:r>
              <w:rPr>
                <w:rFonts w:hint="eastAsia"/>
                <w:sz w:val="28"/>
                <w:szCs w:val="28"/>
              </w:rPr>
              <w:t>签名（盖章）：</w:t>
            </w:r>
          </w:p>
          <w:p w:rsidR="00093086" w:rsidRDefault="00000000">
            <w:pPr>
              <w:pStyle w:val="21"/>
              <w:spacing w:beforeLines="0" w:afterLines="0" w:line="240" w:lineRule="auto"/>
              <w:ind w:leftChars="0" w:left="0" w:firstLineChars="0" w:firstLine="0"/>
              <w:jc w:val="left"/>
              <w:rPr>
                <w:sz w:val="28"/>
                <w:szCs w:val="28"/>
              </w:rPr>
            </w:pPr>
            <w:r>
              <w:rPr>
                <w:rFonts w:hint="eastAsia"/>
                <w:sz w:val="28"/>
                <w:szCs w:val="28"/>
              </w:rPr>
              <w:t>日期：</w:t>
            </w:r>
          </w:p>
        </w:tc>
      </w:tr>
      <w:tr w:rsidR="00093086">
        <w:trPr>
          <w:trHeight w:val="1120"/>
        </w:trPr>
        <w:tc>
          <w:tcPr>
            <w:tcW w:w="2835" w:type="dxa"/>
            <w:gridSpan w:val="2"/>
            <w:vAlign w:val="center"/>
          </w:tcPr>
          <w:p w:rsidR="00093086" w:rsidRDefault="00000000">
            <w:pPr>
              <w:pStyle w:val="21"/>
              <w:spacing w:beforeLines="0" w:afterLines="0" w:line="240" w:lineRule="auto"/>
              <w:ind w:leftChars="0" w:left="0" w:firstLineChars="0" w:firstLine="0"/>
              <w:jc w:val="center"/>
              <w:rPr>
                <w:sz w:val="28"/>
                <w:szCs w:val="28"/>
              </w:rPr>
            </w:pPr>
            <w:r>
              <w:rPr>
                <w:rFonts w:hint="eastAsia"/>
                <w:sz w:val="28"/>
                <w:szCs w:val="28"/>
              </w:rPr>
              <w:t>教学工作指导委员会审核</w:t>
            </w:r>
          </w:p>
        </w:tc>
        <w:tc>
          <w:tcPr>
            <w:tcW w:w="5529" w:type="dxa"/>
            <w:vAlign w:val="center"/>
          </w:tcPr>
          <w:p w:rsidR="00093086" w:rsidRDefault="00093086">
            <w:pPr>
              <w:pStyle w:val="21"/>
              <w:spacing w:beforeLines="0" w:afterLines="0" w:line="240" w:lineRule="auto"/>
              <w:ind w:leftChars="0" w:left="0" w:firstLineChars="0" w:firstLine="0"/>
              <w:jc w:val="left"/>
              <w:rPr>
                <w:sz w:val="28"/>
                <w:szCs w:val="28"/>
              </w:rPr>
            </w:pPr>
          </w:p>
          <w:p w:rsidR="00093086" w:rsidRDefault="00093086">
            <w:pPr>
              <w:pStyle w:val="a5"/>
            </w:pPr>
          </w:p>
          <w:p w:rsidR="00093086" w:rsidRDefault="00000000">
            <w:pPr>
              <w:pStyle w:val="21"/>
              <w:spacing w:beforeLines="0" w:afterLines="0" w:line="240" w:lineRule="auto"/>
              <w:ind w:leftChars="0" w:left="0" w:firstLineChars="0" w:firstLine="0"/>
              <w:jc w:val="left"/>
              <w:rPr>
                <w:sz w:val="28"/>
                <w:szCs w:val="28"/>
              </w:rPr>
            </w:pPr>
            <w:r>
              <w:rPr>
                <w:rFonts w:hint="eastAsia"/>
                <w:sz w:val="28"/>
                <w:szCs w:val="28"/>
              </w:rPr>
              <w:t>签名（盖章）：</w:t>
            </w:r>
          </w:p>
          <w:p w:rsidR="00093086" w:rsidRDefault="00000000">
            <w:pPr>
              <w:pStyle w:val="21"/>
              <w:spacing w:beforeLines="0" w:afterLines="0" w:line="240" w:lineRule="auto"/>
              <w:ind w:leftChars="0" w:left="0" w:firstLineChars="0" w:firstLine="0"/>
              <w:jc w:val="left"/>
              <w:rPr>
                <w:sz w:val="28"/>
                <w:szCs w:val="28"/>
              </w:rPr>
            </w:pPr>
            <w:r>
              <w:rPr>
                <w:rFonts w:hint="eastAsia"/>
                <w:sz w:val="28"/>
                <w:szCs w:val="28"/>
              </w:rPr>
              <w:t>日期：</w:t>
            </w:r>
          </w:p>
        </w:tc>
      </w:tr>
    </w:tbl>
    <w:p w:rsidR="00093086" w:rsidRDefault="00093086">
      <w:pPr>
        <w:pStyle w:val="a5"/>
      </w:pPr>
    </w:p>
    <w:bookmarkEnd w:id="5" w:displacedByCustomXml="next"/>
    <w:sdt>
      <w:sdtPr>
        <w:rPr>
          <w:rFonts w:ascii="宋体" w:eastAsia="宋体" w:hAnsi="宋体"/>
        </w:rPr>
        <w:id w:val="147461005"/>
        <w15:color w:val="DBDBDB"/>
        <w:docPartObj>
          <w:docPartGallery w:val="Table of Contents"/>
          <w:docPartUnique/>
        </w:docPartObj>
      </w:sdtPr>
      <w:sdtEndPr>
        <w:rPr>
          <w:rFonts w:asciiTheme="minorHAnsi" w:eastAsiaTheme="minorEastAsia" w:hAnsiTheme="minorHAnsi"/>
          <w:b/>
        </w:rPr>
      </w:sdtEndPr>
      <w:sdtContent>
        <w:p w:rsidR="00093086" w:rsidRDefault="00000000">
          <w:pPr>
            <w:jc w:val="center"/>
            <w:rPr>
              <w:b/>
              <w:bCs/>
              <w:sz w:val="32"/>
              <w:szCs w:val="40"/>
            </w:rPr>
          </w:pPr>
          <w:r>
            <w:rPr>
              <w:rFonts w:ascii="宋体" w:eastAsia="宋体" w:hAnsi="宋体"/>
              <w:b/>
              <w:bCs/>
              <w:sz w:val="32"/>
              <w:szCs w:val="40"/>
            </w:rPr>
            <w:t>目录</w:t>
          </w:r>
        </w:p>
        <w:p w:rsidR="00093086" w:rsidRDefault="00000000">
          <w:pPr>
            <w:pStyle w:val="WPSOffice1"/>
            <w:tabs>
              <w:tab w:val="right" w:leader="dot" w:pos="8306"/>
            </w:tabs>
            <w:rPr>
              <w:b/>
            </w:rPr>
          </w:pPr>
          <w:r>
            <w:fldChar w:fldCharType="begin"/>
          </w:r>
          <w:r>
            <w:instrText xml:space="preserve">TOC \o "1-2" \h \u </w:instrText>
          </w:r>
          <w:r>
            <w:fldChar w:fldCharType="separate"/>
          </w:r>
        </w:p>
        <w:p w:rsidR="00093086" w:rsidRDefault="00000000">
          <w:pPr>
            <w:pStyle w:val="WPSOffice1"/>
            <w:tabs>
              <w:tab w:val="right" w:leader="dot" w:pos="8306"/>
            </w:tabs>
            <w:spacing w:line="360" w:lineRule="auto"/>
            <w:rPr>
              <w:rFonts w:ascii="宋体" w:eastAsia="宋体" w:hAnsi="宋体" w:cs="宋体"/>
              <w:b/>
              <w:sz w:val="24"/>
              <w:szCs w:val="24"/>
            </w:rPr>
          </w:pPr>
          <w:hyperlink w:anchor="_Toc3126" w:history="1">
            <w:r>
              <w:rPr>
                <w:rFonts w:ascii="宋体" w:eastAsia="宋体" w:hAnsi="宋体" w:cs="宋体" w:hint="eastAsia"/>
                <w:b/>
                <w:kern w:val="44"/>
                <w:sz w:val="24"/>
                <w:szCs w:val="24"/>
              </w:rPr>
              <w:t>一、专业名称及代码</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_Toc3126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w:t>
            </w:r>
            <w:r>
              <w:rPr>
                <w:rFonts w:ascii="宋体" w:eastAsia="宋体" w:hAnsi="宋体" w:cs="宋体" w:hint="eastAsia"/>
                <w:b/>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sz w:val="24"/>
              <w:szCs w:val="24"/>
            </w:rPr>
          </w:pPr>
          <w:hyperlink w:anchor="_Toc31621" w:history="1">
            <w:r>
              <w:rPr>
                <w:rFonts w:ascii="宋体" w:eastAsia="宋体" w:hAnsi="宋体" w:cs="宋体" w:hint="eastAsia"/>
                <w:b/>
                <w:kern w:val="44"/>
                <w:sz w:val="24"/>
                <w:szCs w:val="24"/>
              </w:rPr>
              <w:t>二、入学要求</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_Toc31621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w:t>
            </w:r>
            <w:r>
              <w:rPr>
                <w:rFonts w:ascii="宋体" w:eastAsia="宋体" w:hAnsi="宋体" w:cs="宋体" w:hint="eastAsia"/>
                <w:b/>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21790" w:history="1">
            <w:r>
              <w:rPr>
                <w:rFonts w:ascii="宋体" w:eastAsia="宋体" w:hAnsi="宋体" w:cs="宋体" w:hint="eastAsia"/>
                <w:b/>
                <w:kern w:val="44"/>
                <w:sz w:val="24"/>
                <w:szCs w:val="24"/>
              </w:rPr>
              <w:t>三、修业年限</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_Toc21790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w:t>
            </w:r>
            <w:r>
              <w:rPr>
                <w:rFonts w:ascii="宋体" w:eastAsia="宋体" w:hAnsi="宋体" w:cs="宋体" w:hint="eastAsia"/>
                <w:b/>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24544" w:history="1">
            <w:r>
              <w:rPr>
                <w:rFonts w:ascii="宋体" w:eastAsia="宋体" w:hAnsi="宋体" w:cs="宋体" w:hint="eastAsia"/>
                <w:b/>
                <w:kern w:val="44"/>
                <w:sz w:val="24"/>
                <w:szCs w:val="24"/>
              </w:rPr>
              <w:t>四、组群逻辑</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_Toc24544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w:t>
            </w:r>
            <w:r>
              <w:rPr>
                <w:rFonts w:ascii="宋体" w:eastAsia="宋体" w:hAnsi="宋体" w:cs="宋体" w:hint="eastAsia"/>
                <w:b/>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16755" w:history="1">
            <w:r>
              <w:rPr>
                <w:rFonts w:ascii="宋体" w:eastAsia="宋体" w:hAnsi="宋体" w:cs="宋体" w:hint="eastAsia"/>
                <w:b/>
                <w:kern w:val="44"/>
                <w:sz w:val="24"/>
                <w:szCs w:val="24"/>
              </w:rPr>
              <w:t>五、职业面向</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_Toc16755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2</w:t>
            </w:r>
            <w:r>
              <w:rPr>
                <w:rFonts w:ascii="宋体" w:eastAsia="宋体" w:hAnsi="宋体" w:cs="宋体" w:hint="eastAsia"/>
                <w:b/>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17440" w:history="1">
            <w:r>
              <w:rPr>
                <w:rFonts w:ascii="宋体" w:eastAsia="宋体" w:hAnsi="宋体" w:cs="宋体" w:hint="eastAsia"/>
                <w:b/>
                <w:kern w:val="44"/>
                <w:sz w:val="24"/>
                <w:szCs w:val="24"/>
              </w:rPr>
              <w:t>六、培养目标与培养规格</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_Toc17440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2</w:t>
            </w:r>
            <w:r>
              <w:rPr>
                <w:rFonts w:ascii="宋体" w:eastAsia="宋体" w:hAnsi="宋体" w:cs="宋体" w:hint="eastAsia"/>
                <w:b/>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1706" w:history="1">
            <w:r>
              <w:rPr>
                <w:rFonts w:ascii="宋体" w:eastAsia="宋体" w:hAnsi="宋体" w:cs="宋体" w:hint="eastAsia"/>
                <w:sz w:val="24"/>
                <w:szCs w:val="24"/>
              </w:rPr>
              <w:t>（一）培养目标</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_Toc1706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21445" w:history="1">
            <w:r>
              <w:rPr>
                <w:rFonts w:ascii="宋体" w:eastAsia="宋体" w:hAnsi="宋体" w:cs="宋体" w:hint="eastAsia"/>
                <w:sz w:val="24"/>
                <w:szCs w:val="24"/>
              </w:rPr>
              <w:t>（二）培养规格</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_Toc21445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2</w:t>
            </w:r>
            <w:r>
              <w:rPr>
                <w:rFonts w:ascii="宋体" w:eastAsia="宋体" w:hAnsi="宋体" w:cs="宋体" w:hint="eastAsia"/>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4347" w:history="1">
            <w:r>
              <w:rPr>
                <w:rFonts w:ascii="宋体" w:eastAsia="宋体" w:hAnsi="宋体" w:cs="宋体" w:hint="eastAsia"/>
                <w:b/>
                <w:kern w:val="44"/>
                <w:sz w:val="24"/>
                <w:szCs w:val="24"/>
              </w:rPr>
              <w:t>七、升学继续专业</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_Toc4347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w:t>
            </w:r>
            <w:r>
              <w:rPr>
                <w:rFonts w:ascii="宋体" w:eastAsia="宋体" w:hAnsi="宋体" w:cs="宋体" w:hint="eastAsia"/>
                <w:b/>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9355" w:history="1">
            <w:r>
              <w:rPr>
                <w:rFonts w:ascii="宋体" w:eastAsia="宋体" w:hAnsi="宋体" w:cs="宋体" w:hint="eastAsia"/>
                <w:b/>
                <w:kern w:val="44"/>
                <w:sz w:val="24"/>
                <w:szCs w:val="24"/>
              </w:rPr>
              <w:t>八、课程设置及要求</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_Toc9355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3</w:t>
            </w:r>
            <w:r>
              <w:rPr>
                <w:rFonts w:ascii="宋体" w:eastAsia="宋体" w:hAnsi="宋体" w:cs="宋体" w:hint="eastAsia"/>
                <w:b/>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11867" w:history="1">
            <w:r>
              <w:rPr>
                <w:rFonts w:ascii="宋体" w:eastAsia="宋体" w:hAnsi="宋体" w:cs="宋体" w:hint="eastAsia"/>
                <w:sz w:val="24"/>
                <w:szCs w:val="24"/>
              </w:rPr>
              <w:t>（一）公共基础课程教学内容及要求</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_Toc11867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4</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1491" w:history="1">
            <w:r>
              <w:rPr>
                <w:rFonts w:ascii="宋体" w:eastAsia="宋体" w:hAnsi="宋体" w:cs="宋体" w:hint="eastAsia"/>
                <w:sz w:val="24"/>
                <w:szCs w:val="24"/>
              </w:rPr>
              <w:t>（二）专业课程教学内容及要求</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_Toc1491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6</w:t>
            </w:r>
            <w:r>
              <w:rPr>
                <w:rFonts w:ascii="宋体" w:eastAsia="宋体" w:hAnsi="宋体" w:cs="宋体" w:hint="eastAsia"/>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13217" w:history="1">
            <w:r>
              <w:rPr>
                <w:rFonts w:ascii="宋体" w:eastAsia="宋体" w:hAnsi="宋体" w:cs="宋体" w:hint="eastAsia"/>
                <w:b/>
                <w:kern w:val="44"/>
                <w:sz w:val="24"/>
                <w:szCs w:val="24"/>
              </w:rPr>
              <w:t>九、教学进程总体安排</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_Toc13217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9</w:t>
            </w:r>
            <w:r>
              <w:rPr>
                <w:rFonts w:ascii="宋体" w:eastAsia="宋体" w:hAnsi="宋体" w:cs="宋体" w:hint="eastAsia"/>
                <w:b/>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5312" w:history="1">
            <w:r>
              <w:rPr>
                <w:rFonts w:ascii="宋体" w:eastAsia="宋体" w:hAnsi="宋体" w:cs="宋体" w:hint="eastAsia"/>
                <w:sz w:val="24"/>
                <w:szCs w:val="24"/>
              </w:rPr>
              <w:t>（一）基本要求</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_Toc5312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9</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23614" w:history="1">
            <w:r>
              <w:rPr>
                <w:rFonts w:ascii="宋体" w:eastAsia="宋体" w:hAnsi="宋体" w:cs="宋体" w:hint="eastAsia"/>
                <w:sz w:val="24"/>
                <w:szCs w:val="24"/>
              </w:rPr>
              <w:t>（二）教学进度安排表</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_Toc23614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9</w:t>
            </w:r>
            <w:r>
              <w:rPr>
                <w:rFonts w:ascii="宋体" w:eastAsia="宋体" w:hAnsi="宋体" w:cs="宋体" w:hint="eastAsia"/>
                <w:sz w:val="24"/>
                <w:szCs w:val="24"/>
              </w:rPr>
              <w:fldChar w:fldCharType="end"/>
            </w:r>
          </w:hyperlink>
        </w:p>
        <w:p w:rsidR="00093086" w:rsidRDefault="00000000">
          <w:pPr>
            <w:pStyle w:val="WPSOffice1"/>
            <w:tabs>
              <w:tab w:val="right" w:leader="dot" w:pos="8306"/>
            </w:tabs>
            <w:spacing w:line="360" w:lineRule="auto"/>
            <w:rPr>
              <w:rFonts w:ascii="宋体" w:eastAsia="宋体" w:hAnsi="宋体" w:cs="宋体"/>
              <w:b/>
              <w:sz w:val="24"/>
              <w:szCs w:val="24"/>
            </w:rPr>
          </w:pPr>
          <w:hyperlink w:anchor="_Toc1514" w:history="1">
            <w:r>
              <w:rPr>
                <w:rFonts w:ascii="宋体" w:eastAsia="宋体" w:hAnsi="宋体" w:cs="宋体" w:hint="eastAsia"/>
                <w:b/>
                <w:kern w:val="44"/>
                <w:sz w:val="24"/>
                <w:szCs w:val="24"/>
              </w:rPr>
              <w:t>十、实施保障</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_Toc1514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11</w:t>
            </w:r>
            <w:r>
              <w:rPr>
                <w:rFonts w:ascii="宋体" w:eastAsia="宋体" w:hAnsi="宋体" w:cs="宋体" w:hint="eastAsia"/>
                <w:b/>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1632" w:history="1">
            <w:r>
              <w:rPr>
                <w:rFonts w:ascii="宋体" w:eastAsia="宋体" w:hAnsi="宋体" w:cs="宋体" w:hint="eastAsia"/>
                <w:sz w:val="24"/>
                <w:szCs w:val="24"/>
              </w:rPr>
              <w:t>（一）师资队伍</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_Toc1632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11</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21179" w:history="1">
            <w:r>
              <w:rPr>
                <w:rFonts w:ascii="宋体" w:eastAsia="宋体" w:hAnsi="宋体" w:cs="宋体" w:hint="eastAsia"/>
                <w:sz w:val="24"/>
                <w:szCs w:val="24"/>
              </w:rPr>
              <w:t>（二）教学设施</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_Toc21179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12</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29155" w:history="1">
            <w:r>
              <w:rPr>
                <w:rFonts w:ascii="宋体" w:eastAsia="宋体" w:hAnsi="宋体" w:cs="宋体" w:hint="eastAsia"/>
                <w:sz w:val="24"/>
                <w:szCs w:val="24"/>
              </w:rPr>
              <w:t>（三）教学资源</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_Toc29155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14</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28344" w:history="1">
            <w:r>
              <w:rPr>
                <w:rFonts w:ascii="宋体" w:eastAsia="宋体" w:hAnsi="宋体" w:cs="宋体" w:hint="eastAsia"/>
                <w:sz w:val="24"/>
                <w:szCs w:val="24"/>
              </w:rPr>
              <w:t>（四）教学实施</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_Toc28344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15</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1988" w:history="1">
            <w:r>
              <w:rPr>
                <w:rFonts w:ascii="宋体" w:eastAsia="宋体" w:hAnsi="宋体" w:cs="宋体" w:hint="eastAsia"/>
                <w:sz w:val="24"/>
                <w:szCs w:val="24"/>
              </w:rPr>
              <w:t>（五）学习评价</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_Toc1988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16</w:t>
            </w:r>
            <w:r>
              <w:rPr>
                <w:rFonts w:ascii="宋体" w:eastAsia="宋体" w:hAnsi="宋体" w:cs="宋体" w:hint="eastAsia"/>
                <w:sz w:val="24"/>
                <w:szCs w:val="24"/>
              </w:rPr>
              <w:fldChar w:fldCharType="end"/>
            </w:r>
          </w:hyperlink>
        </w:p>
        <w:p w:rsidR="00093086" w:rsidRDefault="00000000">
          <w:pPr>
            <w:pStyle w:val="WPSOffice2"/>
            <w:tabs>
              <w:tab w:val="right" w:leader="dot" w:pos="8306"/>
            </w:tabs>
            <w:spacing w:line="360" w:lineRule="auto"/>
            <w:ind w:left="420"/>
            <w:rPr>
              <w:rFonts w:ascii="宋体" w:eastAsia="宋体" w:hAnsi="宋体" w:cs="宋体"/>
              <w:sz w:val="24"/>
              <w:szCs w:val="24"/>
            </w:rPr>
          </w:pPr>
          <w:hyperlink w:anchor="_Toc29060" w:history="1">
            <w:r>
              <w:rPr>
                <w:rFonts w:ascii="宋体" w:eastAsia="宋体" w:hAnsi="宋体" w:cs="宋体" w:hint="eastAsia"/>
                <w:sz w:val="24"/>
                <w:szCs w:val="24"/>
              </w:rPr>
              <w:t>（六）质量管理</w:t>
            </w:r>
            <w:r>
              <w:rPr>
                <w:rFonts w:ascii="宋体" w:eastAsia="宋体" w:hAnsi="宋体" w:cs="宋体" w:hint="eastAsia"/>
                <w:sz w:val="24"/>
                <w:szCs w:val="24"/>
              </w:rPr>
              <w:tab/>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PAGEREF _Toc29060 \h </w:instrText>
            </w:r>
            <w:r>
              <w:rPr>
                <w:rFonts w:ascii="宋体" w:eastAsia="宋体" w:hAnsi="宋体" w:cs="宋体" w:hint="eastAsia"/>
                <w:sz w:val="24"/>
                <w:szCs w:val="24"/>
              </w:rPr>
            </w:r>
            <w:r>
              <w:rPr>
                <w:rFonts w:ascii="宋体" w:eastAsia="宋体" w:hAnsi="宋体" w:cs="宋体" w:hint="eastAsia"/>
                <w:sz w:val="24"/>
                <w:szCs w:val="24"/>
              </w:rPr>
              <w:fldChar w:fldCharType="separate"/>
            </w:r>
            <w:r>
              <w:rPr>
                <w:rFonts w:ascii="宋体" w:eastAsia="宋体" w:hAnsi="宋体" w:cs="宋体" w:hint="eastAsia"/>
                <w:sz w:val="24"/>
                <w:szCs w:val="24"/>
              </w:rPr>
              <w:t>17</w:t>
            </w:r>
            <w:r>
              <w:rPr>
                <w:rFonts w:ascii="宋体" w:eastAsia="宋体" w:hAnsi="宋体" w:cs="宋体" w:hint="eastAsia"/>
                <w:sz w:val="24"/>
                <w:szCs w:val="24"/>
              </w:rPr>
              <w:fldChar w:fldCharType="end"/>
            </w:r>
          </w:hyperlink>
        </w:p>
        <w:p w:rsidR="00093086" w:rsidRDefault="00000000">
          <w:pPr>
            <w:pStyle w:val="WPSOffice1"/>
            <w:tabs>
              <w:tab w:val="right" w:leader="dot" w:pos="8306"/>
            </w:tabs>
            <w:spacing w:line="360" w:lineRule="auto"/>
            <w:rPr>
              <w:b/>
            </w:rPr>
          </w:pPr>
          <w:hyperlink w:anchor="_Toc21899" w:history="1">
            <w:r>
              <w:rPr>
                <w:rFonts w:ascii="宋体" w:eastAsia="宋体" w:hAnsi="宋体" w:cs="宋体" w:hint="eastAsia"/>
                <w:b/>
                <w:kern w:val="44"/>
                <w:sz w:val="24"/>
                <w:szCs w:val="24"/>
              </w:rPr>
              <w:t>十一、毕业要求</w:t>
            </w:r>
            <w:r>
              <w:rPr>
                <w:rFonts w:ascii="宋体" w:eastAsia="宋体" w:hAnsi="宋体" w:cs="宋体" w:hint="eastAsia"/>
                <w:b/>
                <w:sz w:val="24"/>
                <w:szCs w:val="24"/>
              </w:rPr>
              <w:tab/>
            </w:r>
            <w:r>
              <w:rPr>
                <w:rFonts w:ascii="宋体" w:eastAsia="宋体" w:hAnsi="宋体" w:cs="宋体" w:hint="eastAsia"/>
                <w:b/>
                <w:sz w:val="24"/>
                <w:szCs w:val="24"/>
              </w:rPr>
              <w:fldChar w:fldCharType="begin"/>
            </w:r>
            <w:r>
              <w:rPr>
                <w:rFonts w:ascii="宋体" w:eastAsia="宋体" w:hAnsi="宋体" w:cs="宋体" w:hint="eastAsia"/>
                <w:b/>
                <w:sz w:val="24"/>
                <w:szCs w:val="24"/>
              </w:rPr>
              <w:instrText xml:space="preserve"> PAGEREF _Toc21899 \h </w:instrText>
            </w:r>
            <w:r>
              <w:rPr>
                <w:rFonts w:ascii="宋体" w:eastAsia="宋体" w:hAnsi="宋体" w:cs="宋体" w:hint="eastAsia"/>
                <w:b/>
                <w:sz w:val="24"/>
                <w:szCs w:val="24"/>
              </w:rPr>
            </w:r>
            <w:r>
              <w:rPr>
                <w:rFonts w:ascii="宋体" w:eastAsia="宋体" w:hAnsi="宋体" w:cs="宋体" w:hint="eastAsia"/>
                <w:b/>
                <w:sz w:val="24"/>
                <w:szCs w:val="24"/>
              </w:rPr>
              <w:fldChar w:fldCharType="separate"/>
            </w:r>
            <w:r>
              <w:rPr>
                <w:rFonts w:ascii="宋体" w:eastAsia="宋体" w:hAnsi="宋体" w:cs="宋体" w:hint="eastAsia"/>
                <w:b/>
                <w:sz w:val="24"/>
                <w:szCs w:val="24"/>
              </w:rPr>
              <w:t>18</w:t>
            </w:r>
            <w:r>
              <w:rPr>
                <w:rFonts w:ascii="宋体" w:eastAsia="宋体" w:hAnsi="宋体" w:cs="宋体" w:hint="eastAsia"/>
                <w:b/>
                <w:sz w:val="24"/>
                <w:szCs w:val="24"/>
              </w:rPr>
              <w:fldChar w:fldCharType="end"/>
            </w:r>
          </w:hyperlink>
        </w:p>
        <w:p w:rsidR="00093086" w:rsidRDefault="00000000">
          <w:pPr>
            <w:spacing w:line="288" w:lineRule="auto"/>
            <w:sectPr w:rsidR="00093086">
              <w:footerReference w:type="default" r:id="rId9"/>
              <w:pgSz w:w="11906" w:h="16838"/>
              <w:pgMar w:top="1440" w:right="1800" w:bottom="1440" w:left="1800" w:header="851" w:footer="992" w:gutter="0"/>
              <w:pgNumType w:start="1"/>
              <w:cols w:space="425"/>
              <w:docGrid w:type="lines" w:linePitch="312"/>
            </w:sectPr>
          </w:pPr>
          <w:r>
            <w:rPr>
              <w:b/>
            </w:rPr>
            <w:fldChar w:fldCharType="end"/>
          </w:r>
        </w:p>
      </w:sdtContent>
    </w:sdt>
    <w:p w:rsidR="00093086" w:rsidRDefault="00000000">
      <w:pPr>
        <w:jc w:val="center"/>
        <w:outlineLvl w:val="0"/>
      </w:pPr>
      <w:bookmarkStart w:id="6" w:name="_Toc22903"/>
      <w:r>
        <w:rPr>
          <w:rFonts w:hint="eastAsia"/>
          <w:b/>
          <w:bCs/>
          <w:sz w:val="40"/>
          <w:szCs w:val="40"/>
        </w:rPr>
        <w:lastRenderedPageBreak/>
        <w:t>机电技术应用专业人才培养方案</w:t>
      </w:r>
      <w:bookmarkEnd w:id="2"/>
      <w:bookmarkEnd w:id="3"/>
      <w:bookmarkEnd w:id="6"/>
    </w:p>
    <w:p w:rsidR="00093086" w:rsidRDefault="00000000">
      <w:pPr>
        <w:keepNext/>
        <w:keepLines/>
        <w:spacing w:beforeLines="30" w:before="93" w:afterLines="30" w:after="93"/>
        <w:ind w:firstLineChars="200" w:firstLine="602"/>
        <w:outlineLvl w:val="0"/>
        <w:rPr>
          <w:rFonts w:eastAsia="黑体"/>
          <w:b/>
          <w:kern w:val="44"/>
          <w:sz w:val="30"/>
        </w:rPr>
      </w:pPr>
      <w:bookmarkStart w:id="7" w:name="_Toc3126"/>
      <w:bookmarkStart w:id="8" w:name="_Toc29014"/>
      <w:bookmarkStart w:id="9" w:name="_Toc24625"/>
      <w:bookmarkStart w:id="10" w:name="_Toc14006"/>
      <w:r>
        <w:rPr>
          <w:rFonts w:eastAsia="黑体" w:hint="eastAsia"/>
          <w:b/>
          <w:kern w:val="44"/>
          <w:sz w:val="30"/>
        </w:rPr>
        <w:t>一、专业名称及代码</w:t>
      </w:r>
      <w:bookmarkEnd w:id="7"/>
      <w:bookmarkEnd w:id="8"/>
      <w:bookmarkEnd w:id="9"/>
      <w:bookmarkEnd w:id="10"/>
    </w:p>
    <w:p w:rsidR="00093086" w:rsidRDefault="00000000">
      <w:pPr>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机电技术应用（660301）</w:t>
      </w:r>
    </w:p>
    <w:p w:rsidR="00093086" w:rsidRDefault="00000000">
      <w:pPr>
        <w:keepNext/>
        <w:keepLines/>
        <w:spacing w:beforeLines="30" w:before="93" w:afterLines="30" w:after="93"/>
        <w:ind w:firstLineChars="200" w:firstLine="602"/>
        <w:outlineLvl w:val="0"/>
        <w:rPr>
          <w:rFonts w:eastAsia="黑体"/>
          <w:b/>
          <w:kern w:val="44"/>
          <w:sz w:val="30"/>
        </w:rPr>
      </w:pPr>
      <w:bookmarkStart w:id="11" w:name="_Toc25274"/>
      <w:bookmarkStart w:id="12" w:name="_Toc4585"/>
      <w:bookmarkStart w:id="13" w:name="_Toc21556"/>
      <w:bookmarkStart w:id="14" w:name="_Toc31621"/>
      <w:r>
        <w:rPr>
          <w:rFonts w:eastAsia="黑体" w:hint="eastAsia"/>
          <w:b/>
          <w:kern w:val="44"/>
          <w:sz w:val="30"/>
        </w:rPr>
        <w:t>二、入学要求</w:t>
      </w:r>
      <w:bookmarkEnd w:id="11"/>
      <w:bookmarkEnd w:id="12"/>
      <w:bookmarkEnd w:id="13"/>
      <w:bookmarkEnd w:id="14"/>
    </w:p>
    <w:p w:rsidR="00093086" w:rsidRDefault="00000000">
      <w:pPr>
        <w:ind w:firstLineChars="200" w:firstLine="480"/>
        <w:rPr>
          <w:rFonts w:ascii="宋体" w:eastAsia="宋体" w:hAnsi="宋体" w:cs="宋体"/>
          <w:sz w:val="24"/>
          <w:szCs w:val="22"/>
          <w:lang w:bidi="ar"/>
        </w:rPr>
      </w:pPr>
      <w:bookmarkStart w:id="15" w:name="_Toc5474"/>
      <w:bookmarkStart w:id="16" w:name="_Toc9182"/>
      <w:bookmarkStart w:id="17" w:name="_Toc22724"/>
      <w:bookmarkStart w:id="18" w:name="_Toc20115"/>
      <w:r>
        <w:rPr>
          <w:rFonts w:ascii="宋体" w:eastAsia="宋体" w:hAnsi="宋体" w:cs="宋体" w:hint="eastAsia"/>
          <w:sz w:val="24"/>
          <w:szCs w:val="22"/>
          <w:lang w:bidi="ar"/>
        </w:rPr>
        <w:t>初级中等学校毕业或具备同等学力</w:t>
      </w:r>
      <w:bookmarkEnd w:id="15"/>
      <w:bookmarkEnd w:id="16"/>
      <w:bookmarkEnd w:id="17"/>
      <w:bookmarkEnd w:id="18"/>
    </w:p>
    <w:p w:rsidR="00093086" w:rsidRDefault="00000000">
      <w:pPr>
        <w:keepNext/>
        <w:keepLines/>
        <w:spacing w:beforeLines="30" w:before="93" w:afterLines="30" w:after="93"/>
        <w:ind w:firstLineChars="200" w:firstLine="602"/>
        <w:outlineLvl w:val="0"/>
        <w:rPr>
          <w:rFonts w:eastAsia="黑体"/>
          <w:b/>
          <w:kern w:val="44"/>
          <w:sz w:val="30"/>
        </w:rPr>
      </w:pPr>
      <w:bookmarkStart w:id="19" w:name="_Toc21790"/>
      <w:bookmarkStart w:id="20" w:name="_Toc6344"/>
      <w:bookmarkStart w:id="21" w:name="_Toc22528"/>
      <w:bookmarkStart w:id="22" w:name="_Toc12361"/>
      <w:bookmarkStart w:id="23" w:name="_Toc7205"/>
      <w:r>
        <w:rPr>
          <w:rFonts w:eastAsia="黑体" w:hint="eastAsia"/>
          <w:b/>
          <w:kern w:val="44"/>
          <w:sz w:val="30"/>
        </w:rPr>
        <w:t>三、修业年限</w:t>
      </w:r>
      <w:bookmarkEnd w:id="19"/>
      <w:bookmarkEnd w:id="20"/>
    </w:p>
    <w:p w:rsidR="00093086" w:rsidRDefault="00000000">
      <w:pPr>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三年</w:t>
      </w:r>
    </w:p>
    <w:p w:rsidR="00093086" w:rsidRDefault="00000000">
      <w:pPr>
        <w:keepNext/>
        <w:keepLines/>
        <w:spacing w:beforeLines="30" w:before="93" w:afterLines="30" w:after="93"/>
        <w:ind w:firstLineChars="200" w:firstLine="602"/>
        <w:outlineLvl w:val="0"/>
        <w:rPr>
          <w:rFonts w:eastAsia="黑体"/>
          <w:b/>
          <w:kern w:val="44"/>
          <w:sz w:val="30"/>
        </w:rPr>
      </w:pPr>
      <w:bookmarkStart w:id="24" w:name="_Toc24544"/>
      <w:r>
        <w:rPr>
          <w:rFonts w:eastAsia="黑体" w:hint="eastAsia"/>
          <w:b/>
          <w:kern w:val="44"/>
          <w:sz w:val="30"/>
        </w:rPr>
        <w:t>四、组群逻辑</w:t>
      </w:r>
      <w:bookmarkEnd w:id="21"/>
      <w:bookmarkEnd w:id="22"/>
      <w:bookmarkEnd w:id="23"/>
      <w:bookmarkEnd w:id="24"/>
    </w:p>
    <w:p w:rsidR="00093086" w:rsidRDefault="00000000">
      <w:pPr>
        <w:jc w:val="center"/>
      </w:pPr>
      <w:bookmarkStart w:id="25" w:name="_Toc29847"/>
      <w:bookmarkStart w:id="26" w:name="_Toc7952"/>
      <w:r>
        <w:rPr>
          <w:noProof/>
        </w:rPr>
        <w:drawing>
          <wp:inline distT="0" distB="0" distL="114300" distR="114300">
            <wp:extent cx="5264785" cy="2818130"/>
            <wp:effectExtent l="9525" t="9525" r="1206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64785" cy="2818130"/>
                    </a:xfrm>
                    <a:prstGeom prst="rect">
                      <a:avLst/>
                    </a:prstGeom>
                    <a:noFill/>
                    <a:ln>
                      <a:solidFill>
                        <a:schemeClr val="bg1">
                          <a:lumMod val="50000"/>
                        </a:schemeClr>
                      </a:solidFill>
                    </a:ln>
                  </pic:spPr>
                </pic:pic>
              </a:graphicData>
            </a:graphic>
          </wp:inline>
        </w:drawing>
      </w:r>
    </w:p>
    <w:p w:rsidR="00093086" w:rsidRDefault="00000000">
      <w:pPr>
        <w:pStyle w:val="a4"/>
      </w:pPr>
      <w:r>
        <w:t>图</w:t>
      </w:r>
      <w:r>
        <w:fldChar w:fldCharType="begin"/>
      </w:r>
      <w:r>
        <w:instrText xml:space="preserve"> SEQ </w:instrText>
      </w:r>
      <w:r>
        <w:instrText>图</w:instrText>
      </w:r>
      <w:r>
        <w:instrText xml:space="preserve"> \* ARABIC </w:instrText>
      </w:r>
      <w:r>
        <w:fldChar w:fldCharType="separate"/>
      </w:r>
      <w:r>
        <w:t>1</w:t>
      </w:r>
      <w:r>
        <w:fldChar w:fldCharType="end"/>
      </w:r>
      <w:r>
        <w:rPr>
          <w:rFonts w:hint="eastAsia"/>
        </w:rPr>
        <w:t>汽车运用与维修专业群组群逻辑图</w:t>
      </w:r>
    </w:p>
    <w:p w:rsidR="00093086" w:rsidRDefault="00000000">
      <w:pPr>
        <w:spacing w:line="324" w:lineRule="auto"/>
        <w:ind w:firstLineChars="200" w:firstLine="480"/>
        <w:rPr>
          <w:rFonts w:ascii="宋体" w:eastAsia="宋体" w:hAnsi="宋体" w:cs="宋体"/>
          <w:sz w:val="24"/>
          <w:szCs w:val="22"/>
          <w:lang w:bidi="ar"/>
        </w:rPr>
      </w:pPr>
      <w:bookmarkStart w:id="27" w:name="_Toc25670"/>
      <w:bookmarkStart w:id="28" w:name="_Toc25820"/>
      <w:r>
        <w:rPr>
          <w:rFonts w:ascii="宋体" w:eastAsia="宋体" w:hAnsi="宋体" w:cs="宋体" w:hint="eastAsia"/>
          <w:sz w:val="24"/>
          <w:szCs w:val="22"/>
          <w:lang w:bidi="ar"/>
        </w:rPr>
        <w:t xml:space="preserve"> 机电技术应用专业对接智能网联汽车产业链中游的生产制造领域，培养能够从事数控加工、工程制图、机电设备装调和机电产品检测等工作的高素质劳动者和技术技能人才</w:t>
      </w:r>
      <w:bookmarkEnd w:id="27"/>
      <w:bookmarkEnd w:id="28"/>
      <w:r>
        <w:rPr>
          <w:rFonts w:ascii="宋体" w:eastAsia="宋体" w:hAnsi="宋体" w:cs="宋体" w:hint="eastAsia"/>
          <w:sz w:val="24"/>
          <w:szCs w:val="22"/>
          <w:lang w:bidi="ar"/>
        </w:rPr>
        <w:t>。</w:t>
      </w:r>
    </w:p>
    <w:p w:rsidR="00093086" w:rsidRDefault="00000000">
      <w:pPr>
        <w:keepNext/>
        <w:keepLines/>
        <w:spacing w:beforeLines="30" w:before="93" w:afterLines="30" w:after="93" w:line="460" w:lineRule="exact"/>
        <w:ind w:firstLineChars="200" w:firstLine="602"/>
        <w:outlineLvl w:val="0"/>
        <w:rPr>
          <w:rFonts w:eastAsia="黑体"/>
          <w:b/>
          <w:kern w:val="44"/>
          <w:sz w:val="30"/>
        </w:rPr>
      </w:pPr>
      <w:bookmarkStart w:id="29" w:name="_Toc16755"/>
      <w:r>
        <w:rPr>
          <w:rFonts w:eastAsia="黑体" w:hint="eastAsia"/>
          <w:b/>
          <w:kern w:val="44"/>
          <w:sz w:val="30"/>
        </w:rPr>
        <w:t>五、职业面向</w:t>
      </w:r>
      <w:bookmarkEnd w:id="25"/>
      <w:bookmarkEnd w:id="26"/>
      <w:bookmarkEnd w:id="29"/>
    </w:p>
    <w:tbl>
      <w:tblPr>
        <w:tblW w:w="8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4"/>
        <w:gridCol w:w="5329"/>
      </w:tblGrid>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专业</w:t>
            </w:r>
          </w:p>
        </w:tc>
        <w:tc>
          <w:tcPr>
            <w:tcW w:w="5329"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机电技术应用专业</w:t>
            </w:r>
          </w:p>
        </w:tc>
      </w:tr>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所属专业大类（代码）</w:t>
            </w:r>
          </w:p>
        </w:tc>
        <w:tc>
          <w:tcPr>
            <w:tcW w:w="5329" w:type="dxa"/>
            <w:tcMar>
              <w:top w:w="0" w:type="dxa"/>
              <w:left w:w="108" w:type="dxa"/>
              <w:bottom w:w="0" w:type="dxa"/>
              <w:right w:w="108" w:type="dxa"/>
            </w:tcMar>
            <w:vAlign w:val="center"/>
          </w:tcPr>
          <w:p w:rsidR="00093086" w:rsidRDefault="00000000">
            <w:pPr>
              <w:overflowPunct w:val="0"/>
              <w:jc w:val="center"/>
              <w:rPr>
                <w:rFonts w:ascii="宋体" w:eastAsia="宋体" w:hAnsi="宋体" w:cs="宋体"/>
                <w:bCs/>
                <w:szCs w:val="21"/>
              </w:rPr>
            </w:pPr>
            <w:r>
              <w:rPr>
                <w:rFonts w:ascii="宋体" w:eastAsia="宋体" w:hAnsi="宋体" w:cs="宋体" w:hint="eastAsia"/>
                <w:szCs w:val="21"/>
              </w:rPr>
              <w:t>装备制造大类(66)</w:t>
            </w:r>
          </w:p>
        </w:tc>
      </w:tr>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所属专业类（代码）</w:t>
            </w:r>
          </w:p>
        </w:tc>
        <w:tc>
          <w:tcPr>
            <w:tcW w:w="5329" w:type="dxa"/>
            <w:tcMar>
              <w:top w:w="0" w:type="dxa"/>
              <w:left w:w="108" w:type="dxa"/>
              <w:bottom w:w="0" w:type="dxa"/>
              <w:right w:w="108" w:type="dxa"/>
            </w:tcMar>
            <w:vAlign w:val="center"/>
          </w:tcPr>
          <w:p w:rsidR="00093086" w:rsidRDefault="00000000">
            <w:pPr>
              <w:overflowPunct w:val="0"/>
              <w:jc w:val="center"/>
              <w:rPr>
                <w:rFonts w:ascii="宋体" w:eastAsia="宋体" w:hAnsi="宋体" w:cs="宋体"/>
                <w:bCs/>
                <w:szCs w:val="21"/>
              </w:rPr>
            </w:pPr>
            <w:r>
              <w:rPr>
                <w:rFonts w:ascii="宋体" w:eastAsia="宋体" w:hAnsi="宋体" w:cs="宋体" w:hint="eastAsia"/>
                <w:szCs w:val="21"/>
              </w:rPr>
              <w:t>自动化类(6603)</w:t>
            </w:r>
          </w:p>
        </w:tc>
      </w:tr>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lastRenderedPageBreak/>
              <w:t>对应行业（代码）</w:t>
            </w:r>
          </w:p>
        </w:tc>
        <w:tc>
          <w:tcPr>
            <w:tcW w:w="5329" w:type="dxa"/>
            <w:tcMar>
              <w:top w:w="0" w:type="dxa"/>
              <w:left w:w="108" w:type="dxa"/>
              <w:bottom w:w="0" w:type="dxa"/>
              <w:right w:w="108" w:type="dxa"/>
            </w:tcMar>
            <w:vAlign w:val="center"/>
          </w:tcPr>
          <w:p w:rsidR="00093086" w:rsidRDefault="00000000">
            <w:pPr>
              <w:spacing w:line="320" w:lineRule="exact"/>
              <w:jc w:val="left"/>
              <w:rPr>
                <w:rFonts w:ascii="宋体" w:eastAsia="宋体" w:hAnsi="宋体" w:cs="宋体"/>
                <w:bCs/>
                <w:szCs w:val="21"/>
              </w:rPr>
            </w:pPr>
            <w:r>
              <w:rPr>
                <w:rFonts w:ascii="宋体" w:eastAsia="宋体" w:hAnsi="宋体" w:cs="宋体" w:hint="eastAsia"/>
                <w:szCs w:val="21"/>
              </w:rPr>
              <w:t>通用设备制造(34)；专用设备制造(35)；电气机械和器材制造业(38)。</w:t>
            </w:r>
          </w:p>
        </w:tc>
      </w:tr>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主要职业类别（代码）</w:t>
            </w:r>
          </w:p>
        </w:tc>
        <w:tc>
          <w:tcPr>
            <w:tcW w:w="5329" w:type="dxa"/>
            <w:tcMar>
              <w:top w:w="0" w:type="dxa"/>
              <w:left w:w="108" w:type="dxa"/>
              <w:bottom w:w="0" w:type="dxa"/>
              <w:right w:w="108" w:type="dxa"/>
            </w:tcMar>
            <w:vAlign w:val="center"/>
          </w:tcPr>
          <w:p w:rsidR="00093086" w:rsidRDefault="00000000">
            <w:pPr>
              <w:spacing w:line="300" w:lineRule="exact"/>
              <w:rPr>
                <w:rFonts w:ascii="宋体" w:eastAsia="宋体" w:hAnsi="宋体" w:cs="宋体"/>
                <w:bCs/>
                <w:szCs w:val="21"/>
              </w:rPr>
            </w:pPr>
            <w:r>
              <w:rPr>
                <w:rFonts w:ascii="宋体" w:eastAsia="宋体" w:hAnsi="宋体" w:cs="宋体" w:hint="eastAsia"/>
                <w:szCs w:val="21"/>
              </w:rPr>
              <w:t>电力拖动与自动控制工程技术人员(2-02-14-02)</w:t>
            </w:r>
            <w:r>
              <w:rPr>
                <w:rFonts w:ascii="宋体" w:hAnsi="宋体" w:cs="宋体" w:hint="eastAsia"/>
                <w:szCs w:val="21"/>
              </w:rPr>
              <w:t>；</w:t>
            </w:r>
            <w:r>
              <w:rPr>
                <w:rFonts w:ascii="宋体" w:eastAsia="宋体" w:hAnsi="宋体" w:cs="宋体" w:hint="eastAsia"/>
                <w:szCs w:val="21"/>
              </w:rPr>
              <w:t>装配钳工(6-20-01-01)；机械设备安装工(6-29-03-01)；电气设备安装工(6-29-03-02)；电工(6-31-01-03)。</w:t>
            </w:r>
          </w:p>
        </w:tc>
      </w:tr>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主要岗位（群）或技术领域举例</w:t>
            </w:r>
          </w:p>
        </w:tc>
        <w:tc>
          <w:tcPr>
            <w:tcW w:w="5329" w:type="dxa"/>
            <w:tcMar>
              <w:top w:w="0" w:type="dxa"/>
              <w:left w:w="108" w:type="dxa"/>
              <w:bottom w:w="0" w:type="dxa"/>
              <w:right w:w="108" w:type="dxa"/>
            </w:tcMar>
            <w:vAlign w:val="center"/>
          </w:tcPr>
          <w:p w:rsidR="00093086" w:rsidRDefault="00000000">
            <w:pPr>
              <w:overflowPunct w:val="0"/>
              <w:spacing w:line="300" w:lineRule="exact"/>
              <w:ind w:rightChars="-50" w:right="-105"/>
              <w:jc w:val="left"/>
              <w:rPr>
                <w:rFonts w:ascii="宋体" w:eastAsia="宋体" w:hAnsi="宋体" w:cs="宋体"/>
                <w:bCs/>
                <w:szCs w:val="21"/>
              </w:rPr>
            </w:pPr>
            <w:r>
              <w:rPr>
                <w:rFonts w:ascii="宋体" w:eastAsia="宋体" w:hAnsi="宋体" w:cs="宋体" w:hint="eastAsia"/>
                <w:bCs/>
                <w:szCs w:val="21"/>
              </w:rPr>
              <w:t>机电设备装配及自动化生产线的安装、调试、运行、检测、维护及营销。</w:t>
            </w:r>
          </w:p>
        </w:tc>
      </w:tr>
      <w:tr w:rsidR="00093086">
        <w:trPr>
          <w:trHeight w:val="567"/>
          <w:jc w:val="center"/>
        </w:trPr>
        <w:tc>
          <w:tcPr>
            <w:tcW w:w="3094" w:type="dxa"/>
            <w:tcMar>
              <w:top w:w="0" w:type="dxa"/>
              <w:left w:w="108" w:type="dxa"/>
              <w:bottom w:w="0" w:type="dxa"/>
              <w:right w:w="108" w:type="dxa"/>
            </w:tcMar>
            <w:vAlign w:val="center"/>
          </w:tcPr>
          <w:p w:rsidR="00093086" w:rsidRDefault="00000000">
            <w:pPr>
              <w:overflowPunct w:val="0"/>
              <w:jc w:val="center"/>
              <w:rPr>
                <w:rFonts w:ascii="宋体" w:eastAsia="宋体" w:hAnsi="宋体" w:cs="宋体"/>
                <w:b/>
                <w:szCs w:val="21"/>
              </w:rPr>
            </w:pPr>
            <w:r>
              <w:rPr>
                <w:rFonts w:ascii="宋体" w:eastAsia="宋体" w:hAnsi="宋体" w:cs="宋体" w:hint="eastAsia"/>
                <w:b/>
                <w:szCs w:val="21"/>
              </w:rPr>
              <w:t>职业类证书举例</w:t>
            </w:r>
          </w:p>
        </w:tc>
        <w:tc>
          <w:tcPr>
            <w:tcW w:w="5329" w:type="dxa"/>
            <w:tcMar>
              <w:top w:w="0" w:type="dxa"/>
              <w:left w:w="108" w:type="dxa"/>
              <w:bottom w:w="0" w:type="dxa"/>
              <w:right w:w="108" w:type="dxa"/>
            </w:tcMar>
            <w:vAlign w:val="center"/>
          </w:tcPr>
          <w:p w:rsidR="00093086" w:rsidRDefault="00000000">
            <w:pPr>
              <w:spacing w:line="300" w:lineRule="exact"/>
              <w:jc w:val="left"/>
              <w:rPr>
                <w:rFonts w:ascii="宋体" w:eastAsia="宋体" w:hAnsi="宋体" w:cs="宋体"/>
                <w:szCs w:val="21"/>
              </w:rPr>
            </w:pPr>
            <w:r>
              <w:rPr>
                <w:rFonts w:ascii="宋体" w:eastAsia="宋体" w:hAnsi="宋体" w:cs="宋体" w:hint="eastAsia"/>
                <w:szCs w:val="21"/>
              </w:rPr>
              <w:t>①电工证E级及以上（省考试院）；</w:t>
            </w:r>
          </w:p>
          <w:p w:rsidR="00093086" w:rsidRDefault="00000000">
            <w:pPr>
              <w:spacing w:line="300" w:lineRule="exact"/>
              <w:jc w:val="left"/>
              <w:rPr>
                <w:rFonts w:ascii="宋体" w:eastAsia="宋体" w:hAnsi="宋体" w:cs="宋体"/>
                <w:szCs w:val="21"/>
              </w:rPr>
            </w:pPr>
            <w:r>
              <w:rPr>
                <w:rFonts w:ascii="宋体" w:eastAsia="宋体" w:hAnsi="宋体" w:cs="宋体" w:hint="eastAsia"/>
                <w:szCs w:val="21"/>
              </w:rPr>
              <w:t>②电子证E级及以上（省考试院）；</w:t>
            </w:r>
          </w:p>
          <w:p w:rsidR="00093086" w:rsidRDefault="00000000">
            <w:pPr>
              <w:spacing w:line="300" w:lineRule="exact"/>
              <w:jc w:val="left"/>
              <w:rPr>
                <w:rFonts w:ascii="宋体" w:eastAsia="宋体" w:hAnsi="宋体" w:cs="宋体"/>
                <w:szCs w:val="21"/>
              </w:rPr>
            </w:pPr>
            <w:r>
              <w:rPr>
                <w:rFonts w:ascii="宋体" w:eastAsia="宋体" w:hAnsi="宋体" w:cs="宋体" w:hint="eastAsia"/>
                <w:szCs w:val="21"/>
              </w:rPr>
              <w:t>③CAD制图员中级证（人社）；</w:t>
            </w:r>
          </w:p>
          <w:p w:rsidR="00093086" w:rsidRDefault="00000000">
            <w:pPr>
              <w:spacing w:line="300" w:lineRule="exact"/>
              <w:jc w:val="left"/>
              <w:rPr>
                <w:rFonts w:ascii="宋体" w:eastAsia="宋体" w:hAnsi="宋体" w:cs="宋体"/>
                <w:szCs w:val="21"/>
              </w:rPr>
            </w:pPr>
            <w:r>
              <w:rPr>
                <w:rFonts w:ascii="宋体" w:eastAsia="宋体" w:hAnsi="宋体" w:cs="宋体" w:hint="eastAsia"/>
                <w:szCs w:val="21"/>
              </w:rPr>
              <w:t>④全国计算一级证书；</w:t>
            </w:r>
          </w:p>
          <w:p w:rsidR="00093086" w:rsidRDefault="00000000">
            <w:pPr>
              <w:spacing w:line="300" w:lineRule="exact"/>
              <w:jc w:val="left"/>
              <w:rPr>
                <w:rFonts w:ascii="宋体" w:eastAsia="宋体" w:hAnsi="宋体" w:cs="宋体"/>
                <w:bCs/>
                <w:szCs w:val="21"/>
              </w:rPr>
            </w:pPr>
            <w:r>
              <w:rPr>
                <w:rFonts w:ascii="宋体" w:eastAsia="宋体" w:hAnsi="宋体" w:cs="宋体" w:hint="eastAsia"/>
                <w:szCs w:val="21"/>
              </w:rPr>
              <w:t>⑤维修电工中级证书（人社）。</w:t>
            </w:r>
          </w:p>
        </w:tc>
      </w:tr>
    </w:tbl>
    <w:p w:rsidR="00093086" w:rsidRDefault="00000000">
      <w:pPr>
        <w:keepNext/>
        <w:keepLines/>
        <w:spacing w:beforeLines="100" w:before="312" w:afterLines="30" w:after="93" w:line="460" w:lineRule="exact"/>
        <w:ind w:firstLineChars="200" w:firstLine="602"/>
        <w:outlineLvl w:val="0"/>
        <w:rPr>
          <w:rFonts w:eastAsia="黑体"/>
          <w:b/>
          <w:kern w:val="44"/>
          <w:sz w:val="30"/>
        </w:rPr>
      </w:pPr>
      <w:bookmarkStart w:id="30" w:name="_Toc24550"/>
      <w:bookmarkStart w:id="31" w:name="_Toc12594"/>
      <w:bookmarkStart w:id="32" w:name="_Toc5473"/>
      <w:bookmarkStart w:id="33" w:name="_Toc28297"/>
      <w:bookmarkStart w:id="34" w:name="_Toc17440"/>
      <w:r>
        <w:rPr>
          <w:rFonts w:eastAsia="黑体" w:hint="eastAsia"/>
          <w:b/>
          <w:kern w:val="44"/>
          <w:sz w:val="30"/>
        </w:rPr>
        <w:t>六、培养目标</w:t>
      </w:r>
      <w:bookmarkEnd w:id="30"/>
      <w:bookmarkEnd w:id="31"/>
      <w:bookmarkEnd w:id="32"/>
      <w:r>
        <w:rPr>
          <w:rFonts w:eastAsia="黑体" w:hint="eastAsia"/>
          <w:b/>
          <w:kern w:val="44"/>
          <w:sz w:val="30"/>
        </w:rPr>
        <w:t>与培养规格</w:t>
      </w:r>
      <w:bookmarkEnd w:id="33"/>
      <w:bookmarkEnd w:id="34"/>
    </w:p>
    <w:p w:rsidR="00093086" w:rsidRDefault="00000000">
      <w:pPr>
        <w:pStyle w:val="2"/>
        <w:numPr>
          <w:ilvl w:val="0"/>
          <w:numId w:val="2"/>
        </w:numPr>
        <w:spacing w:before="93" w:after="93" w:line="324" w:lineRule="auto"/>
        <w:ind w:firstLineChars="0"/>
      </w:pPr>
      <w:bookmarkStart w:id="35" w:name="_Toc1706"/>
      <w:r>
        <w:rPr>
          <w:rFonts w:hint="eastAsia"/>
        </w:rPr>
        <w:t>培养目标</w:t>
      </w:r>
      <w:bookmarkEnd w:id="35"/>
    </w:p>
    <w:p w:rsidR="00093086" w:rsidRDefault="00000000">
      <w:pPr>
        <w:spacing w:line="360" w:lineRule="auto"/>
        <w:ind w:firstLineChars="200" w:firstLine="480"/>
        <w:rPr>
          <w:rFonts w:ascii="宋体" w:eastAsia="宋体" w:hAnsi="宋体" w:cs="宋体"/>
          <w:sz w:val="24"/>
          <w:szCs w:val="32"/>
        </w:rPr>
      </w:pPr>
      <w:r>
        <w:rPr>
          <w:rFonts w:ascii="宋体" w:eastAsia="宋体" w:hAnsi="宋体" w:cs="宋体" w:hint="eastAsia"/>
          <w:sz w:val="24"/>
          <w:szCs w:val="22"/>
          <w:lang w:bidi="ar"/>
        </w:rPr>
        <w:t>本专业坚持立德树人，培养德智体美劳全面发展，</w:t>
      </w:r>
      <w:proofErr w:type="gramStart"/>
      <w:r>
        <w:rPr>
          <w:rFonts w:ascii="宋体" w:eastAsia="宋体" w:hAnsi="宋体" w:cs="宋体"/>
          <w:sz w:val="24"/>
          <w:szCs w:val="22"/>
          <w:lang w:bidi="ar"/>
        </w:rPr>
        <w:t>践行</w:t>
      </w:r>
      <w:proofErr w:type="gramEnd"/>
      <w:r>
        <w:rPr>
          <w:rFonts w:ascii="宋体" w:eastAsia="宋体" w:hAnsi="宋体" w:cs="宋体"/>
          <w:sz w:val="24"/>
          <w:szCs w:val="22"/>
          <w:lang w:bidi="ar"/>
        </w:rPr>
        <w:t>社会主义核心价值观</w:t>
      </w:r>
      <w:r>
        <w:rPr>
          <w:rFonts w:ascii="宋体" w:eastAsia="宋体" w:hAnsi="宋体" w:cs="宋体" w:hint="eastAsia"/>
          <w:sz w:val="24"/>
          <w:szCs w:val="22"/>
          <w:lang w:bidi="ar"/>
        </w:rPr>
        <w:t>，掌握扎实的科学文化基础，面向粤港澳大湾区及粤西地区的智能网联汽车产业的生产制造领域，掌握电工电子技术、PLC控制技术、典型机电设备装配及自动化生产线安装与调试等专业知识，具备机电设备装配及自动化生产线的安装、调试、运行、检测、维护及营销能力，具有工匠精神和信息素养，能够从事数控加工、工程制图、机电设备装调和机电产品检测等工作的高素质劳动者和技术技能人才。</w:t>
      </w:r>
    </w:p>
    <w:p w:rsidR="00093086" w:rsidRDefault="00000000">
      <w:pPr>
        <w:pStyle w:val="2"/>
        <w:numPr>
          <w:ilvl w:val="0"/>
          <w:numId w:val="2"/>
        </w:numPr>
        <w:spacing w:before="93" w:after="93" w:line="360" w:lineRule="auto"/>
        <w:ind w:firstLineChars="0"/>
      </w:pPr>
      <w:bookmarkStart w:id="36" w:name="_Toc21445"/>
      <w:r>
        <w:rPr>
          <w:rFonts w:hint="eastAsia"/>
        </w:rPr>
        <w:t>培养规格</w:t>
      </w:r>
      <w:bookmarkEnd w:id="36"/>
    </w:p>
    <w:p w:rsidR="00093086" w:rsidRDefault="00000000">
      <w:pPr>
        <w:spacing w:line="360" w:lineRule="auto"/>
        <w:ind w:firstLineChars="200" w:firstLine="482"/>
        <w:rPr>
          <w:rFonts w:ascii="宋体" w:eastAsia="宋体" w:hAnsi="宋体" w:cs="宋体"/>
          <w:b/>
          <w:bCs/>
          <w:sz w:val="24"/>
          <w:szCs w:val="22"/>
          <w:lang w:bidi="ar"/>
        </w:rPr>
      </w:pPr>
      <w:r>
        <w:rPr>
          <w:rFonts w:ascii="宋体" w:eastAsia="宋体" w:hAnsi="宋体" w:cs="宋体" w:hint="eastAsia"/>
          <w:b/>
          <w:bCs/>
          <w:sz w:val="24"/>
          <w:szCs w:val="22"/>
          <w:lang w:bidi="ar"/>
        </w:rPr>
        <w:t>1.素质</w:t>
      </w:r>
    </w:p>
    <w:p w:rsidR="00093086" w:rsidRDefault="00000000">
      <w:pPr>
        <w:numPr>
          <w:ilvl w:val="0"/>
          <w:numId w:val="3"/>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思想政治素质：坚定拥护中国共产党领导和中国特色社会主义制度，以习近平新时代中国特色社会主义思想为指导，</w:t>
      </w:r>
      <w:proofErr w:type="gramStart"/>
      <w:r>
        <w:rPr>
          <w:rFonts w:ascii="宋体" w:eastAsia="宋体" w:hAnsi="宋体" w:cs="宋体" w:hint="eastAsia"/>
          <w:sz w:val="24"/>
          <w:szCs w:val="22"/>
          <w:lang w:bidi="ar"/>
        </w:rPr>
        <w:t>践行</w:t>
      </w:r>
      <w:proofErr w:type="gramEnd"/>
      <w:r>
        <w:rPr>
          <w:rFonts w:ascii="宋体" w:eastAsia="宋体" w:hAnsi="宋体" w:cs="宋体" w:hint="eastAsia"/>
          <w:sz w:val="24"/>
          <w:szCs w:val="22"/>
          <w:lang w:bidi="ar"/>
        </w:rPr>
        <w:t>社会主义核心价值观，具有坚定的理想信念、深厚的爱国情感和中华民族自豪感。</w:t>
      </w:r>
    </w:p>
    <w:p w:rsidR="00093086" w:rsidRDefault="00000000">
      <w:pPr>
        <w:numPr>
          <w:ilvl w:val="0"/>
          <w:numId w:val="3"/>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职业素质：掌握与本专业</w:t>
      </w:r>
      <w:proofErr w:type="gramStart"/>
      <w:r>
        <w:rPr>
          <w:rFonts w:ascii="宋体" w:eastAsia="宋体" w:hAnsi="宋体" w:cs="宋体" w:hint="eastAsia"/>
          <w:sz w:val="24"/>
          <w:szCs w:val="22"/>
          <w:lang w:bidi="ar"/>
        </w:rPr>
        <w:t>群从事</w:t>
      </w:r>
      <w:proofErr w:type="gramEnd"/>
      <w:r>
        <w:rPr>
          <w:rFonts w:ascii="宋体" w:eastAsia="宋体" w:hAnsi="宋体" w:cs="宋体" w:hint="eastAsia"/>
          <w:sz w:val="24"/>
          <w:szCs w:val="22"/>
          <w:lang w:bidi="ar"/>
        </w:rPr>
        <w:t>职业活动相关的国家法律、行业规定，掌握安全防护、质量管理等相关知识与技能，了解汽车智能网联产业文化，遵守职业道德准则和行为规范，具备社会责任感和担当精神。</w:t>
      </w:r>
    </w:p>
    <w:p w:rsidR="00093086" w:rsidRDefault="00000000">
      <w:pPr>
        <w:numPr>
          <w:ilvl w:val="0"/>
          <w:numId w:val="3"/>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人文素养与科学素养：掌握支撑本专业群学习和可持续发展必备的思想政治、语文、数学、英语等文化基础知识，具有良好的科学与人文素养和职业生涯规划能力。</w:t>
      </w:r>
    </w:p>
    <w:p w:rsidR="00093086" w:rsidRDefault="00000000">
      <w:pPr>
        <w:numPr>
          <w:ilvl w:val="0"/>
          <w:numId w:val="3"/>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lastRenderedPageBreak/>
        <w:t>身心素质：掌握基本身体运动知识和至少1项体育运动技能，养成良好的运动习惯、卫生习惯和行为习惯；具备一定的心理调适能力。</w:t>
      </w:r>
    </w:p>
    <w:p w:rsidR="00093086" w:rsidRDefault="00000000">
      <w:pPr>
        <w:numPr>
          <w:ilvl w:val="0"/>
          <w:numId w:val="3"/>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创新创业素质：关心本专业领域的发展动态，具有服务他人、服务社会的情怀；积极参与，乐于分享，敢于担当，具有良好的沟通能力与领导力；掌握创新思维基本技法，具有良好的分析能力、主动解决问题的意识与建构策略方案的能力；思维活跃、行动积极，具有自我成就意识。</w:t>
      </w:r>
    </w:p>
    <w:p w:rsidR="00093086" w:rsidRDefault="00000000">
      <w:pPr>
        <w:spacing w:line="360" w:lineRule="auto"/>
        <w:ind w:firstLineChars="200" w:firstLine="482"/>
        <w:rPr>
          <w:rFonts w:ascii="宋体" w:eastAsia="宋体" w:hAnsi="宋体" w:cs="宋体"/>
          <w:b/>
          <w:bCs/>
          <w:sz w:val="24"/>
          <w:szCs w:val="22"/>
          <w:lang w:bidi="ar"/>
        </w:rPr>
      </w:pPr>
      <w:r>
        <w:rPr>
          <w:rFonts w:ascii="宋体" w:eastAsia="宋体" w:hAnsi="宋体" w:cs="宋体" w:hint="eastAsia"/>
          <w:b/>
          <w:bCs/>
          <w:sz w:val="24"/>
          <w:szCs w:val="22"/>
          <w:lang w:bidi="ar"/>
        </w:rPr>
        <w:t>2.知识</w:t>
      </w:r>
    </w:p>
    <w:p w:rsidR="00093086" w:rsidRDefault="00000000">
      <w:pPr>
        <w:numPr>
          <w:ilvl w:val="0"/>
          <w:numId w:val="4"/>
        </w:numPr>
        <w:spacing w:line="360" w:lineRule="auto"/>
        <w:ind w:leftChars="200" w:hanging="5"/>
        <w:rPr>
          <w:rFonts w:ascii="宋体" w:eastAsia="宋体" w:hAnsi="宋体" w:cs="宋体"/>
          <w:sz w:val="24"/>
          <w:szCs w:val="22"/>
          <w:lang w:bidi="ar"/>
        </w:rPr>
      </w:pPr>
      <w:r>
        <w:rPr>
          <w:rFonts w:ascii="宋体" w:eastAsia="宋体" w:hAnsi="宋体" w:cs="宋体" w:hint="eastAsia"/>
          <w:sz w:val="24"/>
          <w:szCs w:val="22"/>
          <w:lang w:bidi="ar"/>
        </w:rPr>
        <w:t>掌握必备的思想政治理论、科学文化基础知识和中华优秀传统文化知识；</w:t>
      </w:r>
    </w:p>
    <w:p w:rsidR="00093086" w:rsidRDefault="00000000">
      <w:pPr>
        <w:numPr>
          <w:ilvl w:val="0"/>
          <w:numId w:val="4"/>
        </w:numPr>
        <w:spacing w:line="360" w:lineRule="auto"/>
        <w:ind w:leftChars="200" w:hanging="5"/>
        <w:rPr>
          <w:rFonts w:ascii="宋体" w:eastAsia="宋体" w:hAnsi="宋体" w:cs="宋体"/>
          <w:sz w:val="24"/>
          <w:szCs w:val="22"/>
          <w:lang w:bidi="ar"/>
        </w:rPr>
      </w:pPr>
      <w:r>
        <w:rPr>
          <w:rFonts w:ascii="宋体" w:eastAsia="宋体" w:hAnsi="宋体" w:cs="宋体" w:hint="eastAsia"/>
          <w:sz w:val="24"/>
          <w:szCs w:val="22"/>
          <w:lang w:bidi="ar"/>
        </w:rPr>
        <w:t>熟悉与本专业相关的法律法规以及环境保护、安全消防、文明生产等相关知识；</w:t>
      </w:r>
    </w:p>
    <w:p w:rsidR="00093086" w:rsidRDefault="00000000">
      <w:pPr>
        <w:numPr>
          <w:ilvl w:val="0"/>
          <w:numId w:val="4"/>
        </w:numPr>
        <w:spacing w:line="360" w:lineRule="auto"/>
        <w:ind w:leftChars="200" w:hanging="5"/>
        <w:rPr>
          <w:rFonts w:ascii="宋体" w:eastAsia="宋体" w:hAnsi="宋体" w:cs="宋体"/>
          <w:sz w:val="24"/>
          <w:szCs w:val="22"/>
          <w:lang w:bidi="ar"/>
        </w:rPr>
      </w:pPr>
      <w:r>
        <w:rPr>
          <w:rFonts w:ascii="宋体" w:eastAsia="宋体" w:hAnsi="宋体" w:cs="宋体" w:hint="eastAsia"/>
          <w:sz w:val="24"/>
          <w:szCs w:val="22"/>
          <w:lang w:bidi="ar"/>
        </w:rPr>
        <w:t>掌握电工电子、机械和电气等方面的专业基础知识；</w:t>
      </w:r>
    </w:p>
    <w:p w:rsidR="00093086" w:rsidRDefault="00000000">
      <w:pPr>
        <w:numPr>
          <w:ilvl w:val="0"/>
          <w:numId w:val="4"/>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掌握信息技术、办公软件应用基础知识，具有适应汽车智能网联产业新业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w:t>
      </w:r>
    </w:p>
    <w:p w:rsidR="00093086" w:rsidRDefault="00000000">
      <w:pPr>
        <w:numPr>
          <w:ilvl w:val="0"/>
          <w:numId w:val="4"/>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掌握中等复杂程度机械零件图、装配图、电路原理图、电气控制原理图和CAD绘图软件操作方法，能正确识读图纸和绘图；</w:t>
      </w:r>
    </w:p>
    <w:p w:rsidR="00093086" w:rsidRDefault="00000000">
      <w:pPr>
        <w:numPr>
          <w:ilvl w:val="0"/>
          <w:numId w:val="4"/>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掌握工量夹具、仪器仪表及辅助设备的操作技巧，能够使用常用工具和设备；</w:t>
      </w:r>
    </w:p>
    <w:p w:rsidR="00093086" w:rsidRDefault="00000000">
      <w:pPr>
        <w:numPr>
          <w:ilvl w:val="0"/>
          <w:numId w:val="4"/>
        </w:numPr>
        <w:spacing w:line="360" w:lineRule="auto"/>
        <w:ind w:leftChars="200" w:hanging="5"/>
        <w:rPr>
          <w:rFonts w:ascii="宋体" w:eastAsia="宋体" w:hAnsi="宋体" w:cs="宋体"/>
          <w:sz w:val="24"/>
          <w:szCs w:val="22"/>
          <w:lang w:bidi="ar"/>
        </w:rPr>
      </w:pPr>
      <w:r>
        <w:rPr>
          <w:rFonts w:ascii="宋体" w:eastAsia="宋体" w:hAnsi="宋体" w:cs="宋体" w:hint="eastAsia"/>
          <w:sz w:val="24"/>
          <w:szCs w:val="22"/>
          <w:lang w:bidi="ar"/>
        </w:rPr>
        <w:t>熟悉装配钳工基本技能方面的基础知识，能根据图纸要求进行钳工操作；</w:t>
      </w:r>
    </w:p>
    <w:p w:rsidR="00093086" w:rsidRDefault="00000000">
      <w:pPr>
        <w:numPr>
          <w:ilvl w:val="0"/>
          <w:numId w:val="4"/>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掌握可编程控制器（PLC）的基本结构、指令代码和编程技术，能编制和</w:t>
      </w:r>
      <w:proofErr w:type="gramStart"/>
      <w:r>
        <w:rPr>
          <w:rFonts w:ascii="宋体" w:eastAsia="宋体" w:hAnsi="宋体" w:cs="宋体" w:hint="eastAsia"/>
          <w:sz w:val="24"/>
          <w:szCs w:val="22"/>
          <w:lang w:bidi="ar"/>
        </w:rPr>
        <w:t>调试较</w:t>
      </w:r>
      <w:proofErr w:type="gramEnd"/>
      <w:r>
        <w:rPr>
          <w:rFonts w:ascii="宋体" w:eastAsia="宋体" w:hAnsi="宋体" w:cs="宋体" w:hint="eastAsia"/>
          <w:sz w:val="24"/>
          <w:szCs w:val="22"/>
          <w:lang w:bidi="ar"/>
        </w:rPr>
        <w:t>简单的控制程序；</w:t>
      </w:r>
    </w:p>
    <w:p w:rsidR="00093086" w:rsidRDefault="00000000">
      <w:pPr>
        <w:numPr>
          <w:ilvl w:val="0"/>
          <w:numId w:val="4"/>
        </w:numPr>
        <w:spacing w:line="360" w:lineRule="auto"/>
        <w:ind w:left="5" w:firstLine="415"/>
        <w:rPr>
          <w:rFonts w:ascii="宋体" w:eastAsia="宋体" w:hAnsi="宋体" w:cs="宋体"/>
          <w:sz w:val="24"/>
          <w:szCs w:val="22"/>
          <w:lang w:bidi="ar"/>
        </w:rPr>
      </w:pPr>
      <w:r>
        <w:rPr>
          <w:rFonts w:ascii="宋体" w:eastAsia="宋体" w:hAnsi="宋体" w:cs="宋体" w:hint="eastAsia"/>
          <w:sz w:val="24"/>
          <w:szCs w:val="22"/>
          <w:lang w:bidi="ar"/>
        </w:rPr>
        <w:t>熟悉典型机电产品、机电设备和自动生产线的基本结构与工作原理，能进行机电设备的安装、调试、日常维护保养和故障诊断排除</w:t>
      </w:r>
    </w:p>
    <w:p w:rsidR="00093086" w:rsidRDefault="00000000">
      <w:pPr>
        <w:spacing w:line="360" w:lineRule="auto"/>
        <w:ind w:firstLineChars="196" w:firstLine="470"/>
        <w:rPr>
          <w:rFonts w:ascii="宋体" w:eastAsia="宋体" w:hAnsi="宋体" w:cs="宋体"/>
          <w:sz w:val="24"/>
          <w:szCs w:val="22"/>
          <w:lang w:bidi="ar"/>
        </w:rPr>
      </w:pPr>
      <w:r>
        <w:rPr>
          <w:rFonts w:ascii="宋体" w:eastAsia="宋体" w:hAnsi="宋体" w:cs="宋体" w:hint="eastAsia"/>
          <w:sz w:val="24"/>
          <w:szCs w:val="22"/>
          <w:lang w:bidi="ar"/>
        </w:rPr>
        <w:t>(10)掌握普通机床、数控机床的加工技术与方法，能进行机械加工、合理选取加工相关要素。</w:t>
      </w:r>
    </w:p>
    <w:p w:rsidR="00093086" w:rsidRDefault="00000000">
      <w:pPr>
        <w:spacing w:line="360" w:lineRule="auto"/>
        <w:ind w:firstLine="480"/>
        <w:rPr>
          <w:rFonts w:ascii="宋体" w:eastAsia="宋体" w:hAnsi="宋体" w:cs="宋体"/>
          <w:b/>
          <w:bCs/>
          <w:sz w:val="24"/>
          <w:szCs w:val="22"/>
          <w:lang w:bidi="ar"/>
        </w:rPr>
      </w:pPr>
      <w:r>
        <w:rPr>
          <w:rFonts w:ascii="宋体" w:eastAsia="宋体" w:hAnsi="宋体" w:cs="宋体" w:hint="eastAsia"/>
          <w:b/>
          <w:bCs/>
          <w:sz w:val="24"/>
          <w:szCs w:val="22"/>
          <w:lang w:bidi="ar"/>
        </w:rPr>
        <w:t>3.能力</w:t>
      </w:r>
    </w:p>
    <w:p w:rsidR="00093086" w:rsidRDefault="00000000">
      <w:pPr>
        <w:numPr>
          <w:ilvl w:val="0"/>
          <w:numId w:val="5"/>
        </w:numPr>
        <w:spacing w:line="360" w:lineRule="auto"/>
        <w:ind w:hanging="5"/>
        <w:rPr>
          <w:rFonts w:ascii="宋体" w:eastAsia="宋体" w:hAnsi="宋体" w:cs="宋体"/>
          <w:sz w:val="24"/>
          <w:szCs w:val="22"/>
          <w:lang w:bidi="ar"/>
        </w:rPr>
      </w:pPr>
      <w:r>
        <w:rPr>
          <w:rFonts w:ascii="宋体" w:eastAsia="宋体" w:hAnsi="宋体" w:cs="宋体" w:hint="eastAsia"/>
          <w:sz w:val="24"/>
          <w:szCs w:val="22"/>
          <w:lang w:bidi="ar"/>
        </w:rPr>
        <w:t>通用能力</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具有良好的英语、计算机应用能力；其有本专业必需的数学、机械基础、机械制图和电工基础的基本知识和基本技能；具备机械加工和电工、电子操作的基本技能；具有本专业必备的机电技术的基础知识，具有适应汽车智能网联产业新</w:t>
      </w:r>
      <w:r>
        <w:rPr>
          <w:rFonts w:ascii="宋体" w:eastAsia="宋体" w:hAnsi="宋体" w:cs="宋体" w:hint="eastAsia"/>
          <w:sz w:val="24"/>
          <w:szCs w:val="22"/>
          <w:lang w:bidi="ar"/>
        </w:rPr>
        <w:lastRenderedPageBreak/>
        <w:t>业</w:t>
      </w:r>
      <w:proofErr w:type="gramStart"/>
      <w:r>
        <w:rPr>
          <w:rFonts w:ascii="宋体" w:eastAsia="宋体" w:hAnsi="宋体" w:cs="宋体" w:hint="eastAsia"/>
          <w:sz w:val="24"/>
          <w:szCs w:val="22"/>
          <w:lang w:bidi="ar"/>
        </w:rPr>
        <w:t>态需求</w:t>
      </w:r>
      <w:proofErr w:type="gramEnd"/>
      <w:r>
        <w:rPr>
          <w:rFonts w:ascii="宋体" w:eastAsia="宋体" w:hAnsi="宋体" w:cs="宋体" w:hint="eastAsia"/>
          <w:sz w:val="24"/>
          <w:szCs w:val="22"/>
          <w:lang w:bidi="ar"/>
        </w:rPr>
        <w:t>的基本数字技能。</w:t>
      </w:r>
    </w:p>
    <w:p w:rsidR="00093086" w:rsidRDefault="00000000">
      <w:pPr>
        <w:numPr>
          <w:ilvl w:val="0"/>
          <w:numId w:val="6"/>
        </w:numPr>
        <w:spacing w:line="360" w:lineRule="auto"/>
        <w:ind w:firstLine="480"/>
        <w:rPr>
          <w:rFonts w:ascii="宋体" w:eastAsia="宋体" w:hAnsi="宋体" w:cs="宋体"/>
          <w:sz w:val="24"/>
          <w:szCs w:val="22"/>
          <w:lang w:bidi="ar"/>
        </w:rPr>
      </w:pPr>
      <w:r>
        <w:rPr>
          <w:rFonts w:ascii="宋体" w:eastAsia="宋体" w:hAnsi="宋体" w:cs="宋体" w:hint="eastAsia"/>
          <w:sz w:val="24"/>
          <w:szCs w:val="22"/>
          <w:lang w:bidi="ar"/>
        </w:rPr>
        <w:t>专业技术技能</w:t>
      </w:r>
    </w:p>
    <w:p w:rsidR="00093086" w:rsidRDefault="00000000">
      <w:pPr>
        <w:spacing w:line="360" w:lineRule="auto"/>
        <w:ind w:firstLineChars="200" w:firstLine="480"/>
        <w:jc w:val="left"/>
        <w:rPr>
          <w:rFonts w:ascii="宋体" w:eastAsia="宋体" w:hAnsi="宋体" w:cs="宋体"/>
          <w:sz w:val="24"/>
          <w:szCs w:val="22"/>
          <w:lang w:bidi="ar"/>
        </w:rPr>
      </w:pPr>
      <w:r>
        <w:rPr>
          <w:rFonts w:ascii="宋体" w:eastAsia="宋体" w:hAnsi="宋体" w:cs="宋体" w:hint="eastAsia"/>
          <w:sz w:val="24"/>
          <w:szCs w:val="22"/>
          <w:lang w:bidi="ar"/>
        </w:rPr>
        <w:t>能对机、电、液、气联动设备的安装、调试、运行和维护；会使用电工、电子常用工具和仪表；能对生产一线机电设备进行管理和维护保养；能进行机械产品三维模型构建；能对机电设备装配及自动化生产线的安装、调试、运行、检测、维护及营销；能掌握可编程控制器（PLC）的基本结构、指令代码和编程技术，能编制和</w:t>
      </w:r>
      <w:proofErr w:type="gramStart"/>
      <w:r>
        <w:rPr>
          <w:rFonts w:ascii="宋体" w:eastAsia="宋体" w:hAnsi="宋体" w:cs="宋体" w:hint="eastAsia"/>
          <w:sz w:val="24"/>
          <w:szCs w:val="22"/>
          <w:lang w:bidi="ar"/>
        </w:rPr>
        <w:t>调试较</w:t>
      </w:r>
      <w:proofErr w:type="gramEnd"/>
      <w:r>
        <w:rPr>
          <w:rFonts w:ascii="宋体" w:eastAsia="宋体" w:hAnsi="宋体" w:cs="宋体" w:hint="eastAsia"/>
          <w:sz w:val="24"/>
          <w:szCs w:val="22"/>
          <w:lang w:bidi="ar"/>
        </w:rPr>
        <w:t>简单的控制程序；能掌握数控机床的加工技术与方法进行机械加工。</w:t>
      </w:r>
    </w:p>
    <w:p w:rsidR="00093086" w:rsidRDefault="00000000">
      <w:pPr>
        <w:keepNext/>
        <w:keepLines/>
        <w:spacing w:beforeLines="30" w:before="93" w:afterLines="30" w:after="93" w:line="324" w:lineRule="auto"/>
        <w:ind w:firstLineChars="200" w:firstLine="602"/>
        <w:outlineLvl w:val="0"/>
        <w:rPr>
          <w:rFonts w:eastAsia="黑体"/>
          <w:b/>
          <w:kern w:val="44"/>
          <w:sz w:val="30"/>
        </w:rPr>
      </w:pPr>
      <w:bookmarkStart w:id="37" w:name="_Toc4600"/>
      <w:bookmarkStart w:id="38" w:name="_Toc4347"/>
      <w:bookmarkStart w:id="39" w:name="_Toc25813"/>
      <w:bookmarkStart w:id="40" w:name="_Toc4519"/>
      <w:bookmarkStart w:id="41" w:name="_Toc12774"/>
      <w:bookmarkStart w:id="42" w:name="_Toc19603"/>
      <w:r>
        <w:rPr>
          <w:rFonts w:eastAsia="黑体" w:hint="eastAsia"/>
          <w:b/>
          <w:kern w:val="44"/>
          <w:sz w:val="30"/>
        </w:rPr>
        <w:t>七、升学继续专业</w:t>
      </w:r>
      <w:bookmarkEnd w:id="37"/>
      <w:bookmarkEnd w:id="38"/>
    </w:p>
    <w:p w:rsidR="00093086" w:rsidRDefault="00000000">
      <w:pPr>
        <w:spacing w:line="360" w:lineRule="auto"/>
        <w:ind w:firstLineChars="200" w:firstLine="480"/>
        <w:rPr>
          <w:rFonts w:ascii="宋体" w:eastAsia="宋体" w:hAnsi="宋体" w:cs="宋体"/>
          <w:sz w:val="24"/>
          <w:szCs w:val="22"/>
          <w:lang w:bidi="ar"/>
        </w:rPr>
      </w:pPr>
      <w:bookmarkStart w:id="43" w:name="_Toc954"/>
      <w:r>
        <w:rPr>
          <w:rFonts w:ascii="宋体" w:eastAsia="宋体" w:hAnsi="宋体" w:cs="宋体" w:hint="eastAsia"/>
          <w:sz w:val="24"/>
          <w:szCs w:val="22"/>
          <w:lang w:bidi="ar"/>
        </w:rPr>
        <w:t>接续高职专业举例：机电一体化技术、智能机电技术、工业机器人技术、电气自动化技术。</w:t>
      </w:r>
      <w:bookmarkEnd w:id="43"/>
    </w:p>
    <w:p w:rsidR="00093086" w:rsidRDefault="00000000">
      <w:pPr>
        <w:keepNext/>
        <w:keepLines/>
        <w:spacing w:beforeLines="30" w:before="93" w:afterLines="30" w:after="93" w:line="360" w:lineRule="auto"/>
        <w:ind w:firstLineChars="200" w:firstLine="602"/>
        <w:outlineLvl w:val="0"/>
        <w:rPr>
          <w:rFonts w:eastAsia="黑体"/>
          <w:b/>
          <w:kern w:val="44"/>
          <w:sz w:val="30"/>
        </w:rPr>
      </w:pPr>
      <w:bookmarkStart w:id="44" w:name="_Toc9355"/>
      <w:r>
        <w:rPr>
          <w:rFonts w:eastAsia="黑体" w:hint="eastAsia"/>
          <w:b/>
          <w:kern w:val="44"/>
          <w:sz w:val="30"/>
        </w:rPr>
        <w:t>八、课程设置及要求</w:t>
      </w:r>
      <w:bookmarkEnd w:id="39"/>
      <w:bookmarkEnd w:id="40"/>
      <w:bookmarkEnd w:id="41"/>
      <w:bookmarkEnd w:id="42"/>
      <w:bookmarkEnd w:id="44"/>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本专业课程设置分为公共基础课程和专业课程。</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包括根据学生全面发展需要，设置军训及入学教育、劳动与行为习惯养成教育、习近平新时代读本、中国特色社会主义、心理健康与职业生涯、哲学与人生、职业道德与法治、信息技术、历史、公共艺术（音乐）、公共艺术（美术）、体育与健康、语文、数学、英语等必修课程，还包括根据学生发展设置的中华传统文化、物理选修课程。</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专业课程包括专业群平台课、专业基础课程、专业核心课程、专业拓展课程，并涵盖实训等有关实践性教学环节。</w:t>
      </w:r>
    </w:p>
    <w:p w:rsidR="00093086" w:rsidRDefault="00000000">
      <w:pPr>
        <w:pStyle w:val="2"/>
        <w:numPr>
          <w:ilvl w:val="0"/>
          <w:numId w:val="7"/>
        </w:numPr>
        <w:spacing w:before="93" w:after="93"/>
        <w:ind w:firstLineChars="0"/>
      </w:pPr>
      <w:bookmarkStart w:id="45" w:name="_Toc11867"/>
      <w:bookmarkStart w:id="46" w:name="_Toc26889"/>
      <w:r>
        <w:rPr>
          <w:rFonts w:hint="eastAsia"/>
        </w:rPr>
        <w:t>公共基础课程教学内容及要求</w:t>
      </w:r>
      <w:bookmarkEnd w:id="45"/>
      <w:bookmarkEnd w:id="46"/>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093086">
        <w:trPr>
          <w:trHeight w:val="454"/>
          <w:tblHeader/>
          <w:jc w:val="center"/>
        </w:trPr>
        <w:tc>
          <w:tcPr>
            <w:tcW w:w="1591"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军训及入学</w:t>
            </w:r>
          </w:p>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30</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rsidR="00093086" w:rsidRDefault="00000000">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w:t>
            </w:r>
            <w:proofErr w:type="gramStart"/>
            <w:r>
              <w:rPr>
                <w:rFonts w:ascii="宋体" w:eastAsia="宋体" w:hAnsi="宋体" w:cs="宋体" w:hint="eastAsia"/>
                <w:szCs w:val="21"/>
                <w:lang w:val="zh-CN"/>
              </w:rPr>
              <w:t>接经历</w:t>
            </w:r>
            <w:proofErr w:type="gramEnd"/>
            <w:r>
              <w:rPr>
                <w:rFonts w:ascii="宋体" w:eastAsia="宋体" w:hAnsi="宋体" w:cs="宋体" w:hint="eastAsia"/>
                <w:szCs w:val="21"/>
                <w:lang w:val="zh-CN"/>
              </w:rPr>
              <w:t>物质财富的</w:t>
            </w:r>
            <w:r>
              <w:rPr>
                <w:rFonts w:ascii="宋体" w:eastAsia="宋体" w:hAnsi="宋体" w:cs="宋体" w:hint="eastAsia"/>
                <w:szCs w:val="21"/>
                <w:lang w:val="zh-CN"/>
              </w:rPr>
              <w:lastRenderedPageBreak/>
              <w:t>创造过程，体验从简单劳动、原始劳动向复杂劳动、创造性劳动的发展过程，学会使用工具，掌握相关技术，感受劳动创造价值，增强产品质量意识，体会平凡劳动中的伟大。</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lastRenderedPageBreak/>
              <w:t>180</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rsidR="00093086" w:rsidRDefault="00000000">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hAnsi="宋体" w:cs="宋体" w:hint="eastAsia"/>
                <w:szCs w:val="21"/>
              </w:rPr>
              <w:t>18</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hAnsi="宋体" w:cs="宋体" w:hint="eastAsia"/>
                <w:szCs w:val="21"/>
              </w:rPr>
              <w:t>18</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36</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哲学与人生</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社会主义核心价值观，为形成正确的世界观、人生观和价值观奠定基础。</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36</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职业道德与</w:t>
            </w:r>
          </w:p>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学生能够理解全面依法治国的总目标，了解我国新时代加强公民道德建设、</w:t>
            </w:r>
            <w:proofErr w:type="gramStart"/>
            <w:r>
              <w:rPr>
                <w:rFonts w:ascii="宋体" w:eastAsia="宋体" w:hAnsi="宋体" w:cs="宋体" w:hint="eastAsia"/>
                <w:szCs w:val="21"/>
                <w:lang w:val="zh-CN"/>
              </w:rPr>
              <w:t>践行</w:t>
            </w:r>
            <w:proofErr w:type="gramEnd"/>
            <w:r>
              <w:rPr>
                <w:rFonts w:ascii="宋体" w:eastAsia="宋体" w:hAnsi="宋体" w:cs="宋体" w:hint="eastAsia"/>
                <w:szCs w:val="21"/>
                <w:lang w:val="zh-CN"/>
              </w:rPr>
              <w:t>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36</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信息技术</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w:t>
            </w:r>
            <w:r>
              <w:rPr>
                <w:rFonts w:ascii="宋体" w:eastAsia="宋体" w:hAnsi="宋体" w:cs="宋体" w:hint="eastAsia"/>
                <w:szCs w:val="21"/>
                <w:lang w:val="zh-CN"/>
              </w:rPr>
              <w:lastRenderedPageBreak/>
              <w:t>息能力。</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hAnsi="宋体" w:cs="宋体" w:hint="eastAsia"/>
                <w:szCs w:val="21"/>
              </w:rPr>
              <w:lastRenderedPageBreak/>
              <w:t>144</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36</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180</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198</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数学</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144</w:t>
            </w:r>
          </w:p>
        </w:tc>
      </w:tr>
      <w:tr w:rsidR="00093086">
        <w:trPr>
          <w:trHeight w:val="20"/>
          <w:jc w:val="center"/>
        </w:trPr>
        <w:tc>
          <w:tcPr>
            <w:tcW w:w="1591" w:type="dxa"/>
            <w:vAlign w:val="center"/>
          </w:tcPr>
          <w:p w:rsidR="00093086" w:rsidRDefault="00000000">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rsidR="00093086" w:rsidRDefault="00000000">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144</w:t>
            </w:r>
          </w:p>
        </w:tc>
      </w:tr>
    </w:tbl>
    <w:p w:rsidR="00093086" w:rsidRDefault="00000000">
      <w:pPr>
        <w:pStyle w:val="2"/>
        <w:numPr>
          <w:ilvl w:val="0"/>
          <w:numId w:val="7"/>
        </w:numPr>
        <w:spacing w:before="93" w:after="93"/>
        <w:ind w:firstLineChars="0"/>
      </w:pPr>
      <w:bookmarkStart w:id="47" w:name="_Toc1491"/>
      <w:bookmarkStart w:id="48" w:name="_Toc9486"/>
      <w:r>
        <w:rPr>
          <w:rFonts w:hint="eastAsia"/>
        </w:rPr>
        <w:t>专业课程教学内容及要求</w:t>
      </w:r>
      <w:bookmarkEnd w:id="47"/>
      <w:bookmarkEnd w:id="48"/>
    </w:p>
    <w:p w:rsidR="00093086" w:rsidRDefault="00000000">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1.专业群平台课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093086">
        <w:trPr>
          <w:trHeight w:val="454"/>
          <w:tblHeader/>
          <w:jc w:val="center"/>
        </w:trPr>
        <w:tc>
          <w:tcPr>
            <w:tcW w:w="1591"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智能网联汽车概述</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zCs w:val="21"/>
              </w:rPr>
              <w:t>本课程属于专业群平台课，通过本课程的学习，学生掌握智能化技术、网联化技术、智能汽车传感器、高级驾驶辅助系统等基础知识，了解人工智能技术在自动驾驶的应用情况和国内外智能网联汽车的最新发展动态。</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t>18</w:t>
            </w:r>
          </w:p>
        </w:tc>
      </w:tr>
      <w:tr w:rsidR="00093086">
        <w:trPr>
          <w:trHeight w:val="9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传感器识别</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lang w:val="zh-CN"/>
              </w:rPr>
            </w:pPr>
            <w:r>
              <w:rPr>
                <w:rFonts w:hint="eastAsia"/>
              </w:rPr>
              <w:t>本课程属于</w:t>
            </w:r>
            <w:r>
              <w:rPr>
                <w:rFonts w:hint="eastAsia"/>
                <w:lang w:eastAsia="zh-Hans"/>
              </w:rPr>
              <w:t>专业</w:t>
            </w:r>
            <w:r>
              <w:rPr>
                <w:rFonts w:hint="eastAsia"/>
              </w:rPr>
              <w:t>群</w:t>
            </w:r>
            <w:r>
              <w:rPr>
                <w:rFonts w:ascii="宋体" w:eastAsia="宋体" w:hAnsi="宋体" w:cs="宋体" w:hint="eastAsia"/>
                <w:szCs w:val="21"/>
              </w:rPr>
              <w:t>平台</w:t>
            </w:r>
            <w:r>
              <w:rPr>
                <w:rFonts w:hint="eastAsia"/>
                <w:lang w:eastAsia="zh-Hans"/>
              </w:rPr>
              <w:t>课</w:t>
            </w:r>
            <w:r>
              <w:rPr>
                <w:rFonts w:hint="eastAsia"/>
              </w:rPr>
              <w:t>，通过本课程的学习，学生掌握传感器的基本概念、传感器的构成、传感器工作的有关定律、传感器的作用、传感器和现代检测技术发展的趋势、传感器的选型和</w:t>
            </w:r>
            <w:r>
              <w:rPr>
                <w:rFonts w:hint="eastAsia"/>
              </w:rPr>
              <w:lastRenderedPageBreak/>
              <w:t>应用，从而能利用现代电子技术、传感器技术和计算机技术解决生产实际中信息采集与处理问题的能力。</w:t>
            </w:r>
          </w:p>
        </w:tc>
        <w:tc>
          <w:tcPr>
            <w:tcW w:w="1130" w:type="dxa"/>
            <w:vAlign w:val="center"/>
          </w:tcPr>
          <w:p w:rsidR="00093086" w:rsidRDefault="00000000">
            <w:pPr>
              <w:spacing w:line="330" w:lineRule="exact"/>
              <w:jc w:val="center"/>
              <w:rPr>
                <w:rFonts w:ascii="宋体" w:eastAsia="宋体" w:hAnsi="宋体" w:cs="宋体"/>
                <w:szCs w:val="21"/>
              </w:rPr>
            </w:pPr>
            <w:r>
              <w:rPr>
                <w:rFonts w:ascii="宋体" w:eastAsia="宋体" w:hAnsi="宋体" w:cs="宋体" w:hint="eastAsia"/>
                <w:szCs w:val="21"/>
              </w:rPr>
              <w:lastRenderedPageBreak/>
              <w:t>54</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电工电子技术</w:t>
            </w:r>
          </w:p>
        </w:tc>
        <w:tc>
          <w:tcPr>
            <w:tcW w:w="6170" w:type="dxa"/>
            <w:vAlign w:val="center"/>
          </w:tcPr>
          <w:p w:rsidR="00093086" w:rsidRDefault="00000000">
            <w:pPr>
              <w:autoSpaceDE w:val="0"/>
              <w:autoSpaceDN w:val="0"/>
              <w:adjustRightInd w:val="0"/>
              <w:spacing w:line="340" w:lineRule="exact"/>
              <w:ind w:firstLineChars="200" w:firstLine="420"/>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的学习，要求学生掌握电路的基本物理量和基本定律，学会运用电路基本定律解决电路问题；能够正确规范使用万用表等常用电气测量仪表；能够认识和检测汽车等机电设备的基本电气元件，并判断其好坏；能够掌握基本电路的工作原理和应用；能够正确拆装和检测汽车等机电设备交流发电机和起动机。</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54</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汽车机械常识</w:t>
            </w:r>
          </w:p>
        </w:tc>
        <w:tc>
          <w:tcPr>
            <w:tcW w:w="6170" w:type="dxa"/>
            <w:vAlign w:val="center"/>
          </w:tcPr>
          <w:p w:rsidR="00093086" w:rsidRDefault="00000000">
            <w:pPr>
              <w:autoSpaceDE w:val="0"/>
              <w:autoSpaceDN w:val="0"/>
              <w:adjustRightInd w:val="0"/>
              <w:spacing w:line="340" w:lineRule="exact"/>
              <w:ind w:firstLineChars="200" w:firstLine="420"/>
              <w:rPr>
                <w:lang w:val="zh-CN"/>
              </w:rPr>
            </w:pPr>
            <w:r>
              <w:rPr>
                <w:rFonts w:hint="eastAsia"/>
              </w:rPr>
              <w:t>本课程属于</w:t>
            </w:r>
            <w:r>
              <w:rPr>
                <w:rFonts w:hint="eastAsia"/>
                <w:lang w:eastAsia="zh-Hans"/>
              </w:rPr>
              <w:t>专业</w:t>
            </w:r>
            <w:r>
              <w:rPr>
                <w:rFonts w:hint="eastAsia"/>
              </w:rPr>
              <w:t>群平台</w:t>
            </w:r>
            <w:r>
              <w:rPr>
                <w:rFonts w:hint="eastAsia"/>
                <w:lang w:eastAsia="zh-Hans"/>
              </w:rPr>
              <w:t>课</w:t>
            </w:r>
            <w:r>
              <w:rPr>
                <w:rFonts w:hint="eastAsia"/>
              </w:rPr>
              <w:t>，通过本课程学习，要求学生能够正确使用绘图仪器和绘图工具；能够识读中等复杂程度的机械零件图；能够正确识读标准件和常用件图样；能够正确选择表达方式绘制简单零件的零件图；能够正确识读工程材料牌号；能够正确使用常用测量工具和仪表，具有一定的尺寸误差的检测能力。</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54</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程序设计</w:t>
            </w:r>
          </w:p>
        </w:tc>
        <w:tc>
          <w:tcPr>
            <w:tcW w:w="6170" w:type="dxa"/>
            <w:vAlign w:val="center"/>
          </w:tcPr>
          <w:p w:rsidR="00093086" w:rsidRDefault="00000000">
            <w:pPr>
              <w:autoSpaceDE w:val="0"/>
              <w:autoSpaceDN w:val="0"/>
              <w:adjustRightInd w:val="0"/>
              <w:spacing w:line="340" w:lineRule="exact"/>
              <w:ind w:firstLineChars="200" w:firstLine="420"/>
              <w:rPr>
                <w:lang w:val="zh-CN"/>
              </w:rPr>
            </w:pPr>
            <w:r>
              <w:rPr>
                <w:rFonts w:hint="eastAsia"/>
              </w:rPr>
              <w:t>本课程属于专业群平台课，通过本课程的学习，学生掌握程序设计的基本原理、概念、方法、计算机编程语言的基本知识，了解语言本身所支持的数据类型与表达式的使用及程序组成与结构等内容，从而能运用程序设计方法，按照任务要求应用一种编程语言（</w:t>
            </w:r>
            <w:r>
              <w:rPr>
                <w:rFonts w:hint="eastAsia"/>
              </w:rPr>
              <w:t>C</w:t>
            </w:r>
            <w:r>
              <w:rPr>
                <w:rFonts w:hint="eastAsia"/>
              </w:rPr>
              <w:t>或</w:t>
            </w:r>
            <w:r>
              <w:rPr>
                <w:rFonts w:hint="eastAsia"/>
              </w:rPr>
              <w:t>Python</w:t>
            </w:r>
            <w:r>
              <w:rPr>
                <w:rFonts w:hint="eastAsia"/>
              </w:rPr>
              <w:t>语言）完成简单程序设计与调试。</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36</w:t>
            </w:r>
          </w:p>
        </w:tc>
      </w:tr>
    </w:tbl>
    <w:p w:rsidR="00093086" w:rsidRDefault="00000000">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t>2.专业基础课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093086">
        <w:trPr>
          <w:trHeight w:val="454"/>
          <w:tblHeader/>
          <w:jc w:val="center"/>
        </w:trPr>
        <w:tc>
          <w:tcPr>
            <w:tcW w:w="1591"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电工基础</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r>
              <w:rPr>
                <w:rFonts w:ascii="宋体" w:eastAsia="宋体" w:hAnsi="宋体" w:cs="宋体" w:hint="eastAsia"/>
                <w:snapToGrid w:val="0"/>
                <w:kern w:val="0"/>
                <w:szCs w:val="21"/>
                <w:lang w:bidi="zh-CN"/>
              </w:rPr>
              <w:t>本课程是专业基础课，通过本课程的学习，要求学生掌握直、交流电路和电磁的基本概念及理论，了解数字电路的基本知识，了解数控设备中常用的放大电路、单相整流电路、组合逻辑电路的基本形式、工作原理和分析方法，能分析计算交、直流电路和熟练进行电工与电子电路的有关实验。</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108</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color w:val="000000"/>
                <w:kern w:val="0"/>
                <w:sz w:val="20"/>
                <w:szCs w:val="20"/>
                <w:lang w:bidi="ar"/>
              </w:rPr>
              <w:t>机械制图</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是专业基础课，通过本课程的学习，学生掌握极限与配合，形位公差，表面粗糙度的概念，了解机械制图国家标准和相关行业标准，会运用绘图的基本方法，具备常用量具的使用及其测量技术，从而能识读机械图样和简单装配图、查阅公差配合表和绘制专业图。</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90</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钳工技能与</w:t>
            </w:r>
          </w:p>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实训</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r>
              <w:rPr>
                <w:rFonts w:ascii="宋体" w:eastAsia="宋体" w:hAnsi="宋体" w:cs="宋体" w:hint="eastAsia"/>
                <w:snapToGrid w:val="0"/>
                <w:kern w:val="0"/>
                <w:szCs w:val="21"/>
                <w:lang w:bidi="zh-CN"/>
              </w:rPr>
              <w:t>本课程是专业基础课，通过本课程的学习，要求学生掌握钳工常用工、量、刃具的选择和正确使用方法；了解钳工的基本工艺分析方法，能按图完成简单零件的钳工制作；了解常用机械传动的一般常识，会拆装维修简单的机械部件，从而能运用所学的专业知识和钳工基本技能解决一些简单的汽修机械方面的技术问题。</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72</w:t>
            </w:r>
          </w:p>
        </w:tc>
      </w:tr>
    </w:tbl>
    <w:p w:rsidR="00093086" w:rsidRDefault="00000000">
      <w:pPr>
        <w:keepNext/>
        <w:keepLines/>
        <w:spacing w:beforeLines="30" w:before="93" w:afterLines="30" w:after="93" w:line="460" w:lineRule="exact"/>
        <w:ind w:leftChars="200" w:left="420"/>
        <w:outlineLvl w:val="2"/>
        <w:rPr>
          <w:rFonts w:ascii="宋体" w:eastAsia="宋体" w:hAnsi="宋体" w:cs="宋体"/>
          <w:b/>
        </w:rPr>
      </w:pPr>
      <w:r>
        <w:rPr>
          <w:rFonts w:ascii="宋体" w:eastAsia="宋体" w:hAnsi="宋体" w:cs="宋体" w:hint="eastAsia"/>
          <w:b/>
        </w:rPr>
        <w:lastRenderedPageBreak/>
        <w:t>3.专业核心课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093086">
        <w:trPr>
          <w:trHeight w:val="454"/>
          <w:tblHeader/>
          <w:jc w:val="center"/>
        </w:trPr>
        <w:tc>
          <w:tcPr>
            <w:tcW w:w="1591"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t>工厂电气控制</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本课程是专业核心课，</w:t>
            </w:r>
            <w:r>
              <w:rPr>
                <w:rFonts w:ascii="宋体" w:eastAsia="宋体" w:hAnsi="宋体" w:cs="宋体"/>
                <w:snapToGrid w:val="0"/>
                <w:kern w:val="0"/>
                <w:szCs w:val="21"/>
                <w:lang w:bidi="zh-CN"/>
              </w:rPr>
              <w:t>通过本课程的学习，</w:t>
            </w:r>
            <w:r>
              <w:rPr>
                <w:rFonts w:ascii="宋体" w:eastAsia="宋体" w:hAnsi="宋体" w:cs="宋体" w:hint="eastAsia"/>
                <w:snapToGrid w:val="0"/>
                <w:kern w:val="0"/>
                <w:szCs w:val="21"/>
                <w:lang w:bidi="zh-CN"/>
              </w:rPr>
              <w:t>学生能掌握</w:t>
            </w:r>
            <w:r>
              <w:rPr>
                <w:rFonts w:ascii="宋体" w:eastAsia="宋体" w:hAnsi="宋体" w:cs="宋体"/>
                <w:snapToGrid w:val="0"/>
                <w:kern w:val="0"/>
                <w:szCs w:val="21"/>
                <w:lang w:bidi="zh-CN"/>
              </w:rPr>
              <w:t>电气控制技术的基本知识、基本原理和基本方法</w:t>
            </w:r>
            <w:r>
              <w:rPr>
                <w:rFonts w:ascii="宋体" w:eastAsia="宋体" w:hAnsi="宋体" w:cs="宋体" w:hint="eastAsia"/>
                <w:snapToGrid w:val="0"/>
                <w:kern w:val="0"/>
                <w:szCs w:val="21"/>
                <w:lang w:bidi="zh-CN"/>
              </w:rPr>
              <w:t>，会理解</w:t>
            </w:r>
            <w:r>
              <w:rPr>
                <w:rFonts w:ascii="宋体" w:eastAsia="宋体" w:hAnsi="宋体" w:cs="宋体"/>
                <w:snapToGrid w:val="0"/>
                <w:kern w:val="0"/>
                <w:szCs w:val="21"/>
                <w:lang w:bidi="zh-CN"/>
              </w:rPr>
              <w:t>电气控制技术在工厂实际中的运用、各种低压电器的作用、技术参数及其维护维修方法，</w:t>
            </w:r>
            <w:r>
              <w:rPr>
                <w:rFonts w:ascii="宋体" w:eastAsia="宋体" w:hAnsi="宋体" w:cs="宋体" w:hint="eastAsia"/>
                <w:snapToGrid w:val="0"/>
                <w:kern w:val="0"/>
                <w:szCs w:val="21"/>
                <w:lang w:bidi="zh-CN"/>
              </w:rPr>
              <w:t>具备</w:t>
            </w:r>
            <w:r>
              <w:rPr>
                <w:rFonts w:ascii="宋体" w:eastAsia="宋体" w:hAnsi="宋体" w:cs="宋体"/>
                <w:snapToGrid w:val="0"/>
                <w:kern w:val="0"/>
                <w:szCs w:val="21"/>
                <w:lang w:bidi="zh-CN"/>
              </w:rPr>
              <w:t>分析电路的思维能力，并</w:t>
            </w:r>
            <w:r>
              <w:rPr>
                <w:rFonts w:ascii="宋体" w:eastAsia="宋体" w:hAnsi="宋体" w:cs="宋体" w:hint="eastAsia"/>
                <w:snapToGrid w:val="0"/>
                <w:kern w:val="0"/>
                <w:szCs w:val="21"/>
                <w:lang w:bidi="zh-CN"/>
              </w:rPr>
              <w:t>结合</w:t>
            </w:r>
            <w:r>
              <w:rPr>
                <w:rFonts w:ascii="宋体" w:eastAsia="宋体" w:hAnsi="宋体" w:cs="宋体"/>
                <w:snapToGrid w:val="0"/>
                <w:kern w:val="0"/>
                <w:szCs w:val="21"/>
                <w:lang w:bidi="zh-CN"/>
              </w:rPr>
              <w:t>专业实训，加强实际操作能力的。</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t>可编程控制器系统应用编程</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w:t>
            </w:r>
            <w:proofErr w:type="gramStart"/>
            <w:r>
              <w:rPr>
                <w:rFonts w:ascii="宋体" w:eastAsia="宋体" w:hAnsi="宋体" w:cs="宋体" w:hint="eastAsia"/>
                <w:snapToGrid w:val="0"/>
                <w:kern w:val="0"/>
                <w:szCs w:val="21"/>
                <w:lang w:bidi="zh-CN"/>
              </w:rPr>
              <w:t>为课证</w:t>
            </w:r>
            <w:proofErr w:type="gramEnd"/>
            <w:r>
              <w:rPr>
                <w:rFonts w:ascii="宋体" w:eastAsia="宋体" w:hAnsi="宋体" w:cs="宋体" w:hint="eastAsia"/>
                <w:snapToGrid w:val="0"/>
                <w:kern w:val="0"/>
                <w:szCs w:val="21"/>
                <w:lang w:bidi="zh-CN"/>
              </w:rPr>
              <w:t>融通专业核心课程，对接可编程控制器系统应用编程职业技能等级证书要求。</w:t>
            </w:r>
          </w:p>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r>
              <w:rPr>
                <w:rFonts w:ascii="宋体" w:eastAsia="宋体" w:hAnsi="宋体" w:cs="宋体" w:hint="eastAsia"/>
                <w:snapToGrid w:val="0"/>
                <w:kern w:val="0"/>
                <w:szCs w:val="21"/>
                <w:lang w:bidi="zh-CN"/>
              </w:rPr>
              <w:t>通过本课程的学习，学生能遵守安全操作规范，正确连接可编程控制器及外围设备，并进行参数设定；能按照任务要求熟练使用基本指令，采集开关量传感器信号，输出触点动作，完成简单的逻辑及算术编程；可以在相关工作岗位从事可编程控制器的安装、基础维护、简单调试等工作。</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108</w:t>
            </w:r>
          </w:p>
        </w:tc>
      </w:tr>
      <w:tr w:rsidR="00093086">
        <w:trPr>
          <w:trHeight w:val="605"/>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变频器应用</w:t>
            </w:r>
          </w:p>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技术</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是专业核心课，通过本课程的学习，学生能掌握通用变频器的基本控制原理、基本功能及系统结构、基本设置及控制实现，了解变频器与PLC之间的组合控制，从而能根据控制要求，正确完成变频器主、控制电路的连接，迅速准确地完成相关设置；能准确识图，完成基本的变频器-PLC组合控制的电路连接、参数设置和程序编写等。</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电工技能与</w:t>
            </w:r>
          </w:p>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实训</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本课程是专业核心课，通过本课程的学习，学生能掌握</w:t>
            </w:r>
            <w:r>
              <w:rPr>
                <w:rFonts w:ascii="宋体" w:eastAsia="宋体" w:hAnsi="宋体" w:cs="宋体" w:hint="eastAsia"/>
                <w:snapToGrid w:val="0"/>
                <w:kern w:val="0"/>
                <w:szCs w:val="21"/>
                <w:lang w:val="zh-CN" w:bidi="zh-CN"/>
              </w:rPr>
              <w:t>电工与电子基础知识、供电与安全基本知识、电机知识及其控制线路、照明及仪表</w:t>
            </w:r>
            <w:proofErr w:type="gramStart"/>
            <w:r>
              <w:rPr>
                <w:rFonts w:ascii="宋体" w:eastAsia="宋体" w:hAnsi="宋体" w:cs="宋体" w:hint="eastAsia"/>
                <w:snapToGrid w:val="0"/>
                <w:kern w:val="0"/>
                <w:szCs w:val="21"/>
                <w:lang w:val="zh-CN" w:bidi="zh-CN"/>
              </w:rPr>
              <w:t>工具材供配电</w:t>
            </w:r>
            <w:proofErr w:type="gramEnd"/>
            <w:r>
              <w:rPr>
                <w:rFonts w:ascii="宋体" w:eastAsia="宋体" w:hAnsi="宋体" w:cs="宋体" w:hint="eastAsia"/>
                <w:snapToGrid w:val="0"/>
                <w:kern w:val="0"/>
                <w:szCs w:val="21"/>
                <w:lang w:val="zh-CN" w:bidi="zh-CN"/>
              </w:rPr>
              <w:t>与安全防护技术、PLC与变频技术</w:t>
            </w:r>
            <w:r>
              <w:rPr>
                <w:rFonts w:ascii="宋体" w:eastAsia="宋体" w:hAnsi="宋体" w:cs="宋体" w:hint="eastAsia"/>
                <w:snapToGrid w:val="0"/>
                <w:kern w:val="0"/>
                <w:szCs w:val="21"/>
                <w:lang w:bidi="zh-CN"/>
              </w:rPr>
              <w:t>等内容，能</w:t>
            </w:r>
            <w:r>
              <w:rPr>
                <w:rFonts w:ascii="宋体" w:eastAsia="宋体" w:hAnsi="宋体" w:cs="宋体" w:hint="eastAsia"/>
                <w:snapToGrid w:val="0"/>
                <w:kern w:val="0"/>
                <w:szCs w:val="21"/>
                <w:lang w:val="zh-CN" w:bidi="zh-CN"/>
              </w:rPr>
              <w:t>正确使用电工仪表、使用万用表测量电工电量，</w:t>
            </w:r>
            <w:r>
              <w:rPr>
                <w:rFonts w:ascii="宋体" w:eastAsia="宋体" w:hAnsi="宋体" w:cs="宋体" w:hint="eastAsia"/>
                <w:snapToGrid w:val="0"/>
                <w:kern w:val="0"/>
                <w:szCs w:val="21"/>
                <w:lang w:bidi="zh-CN"/>
              </w:rPr>
              <w:t>会进行</w:t>
            </w:r>
            <w:r>
              <w:rPr>
                <w:rFonts w:ascii="宋体" w:eastAsia="宋体" w:hAnsi="宋体" w:cs="宋体" w:hint="eastAsia"/>
                <w:snapToGrid w:val="0"/>
                <w:kern w:val="0"/>
                <w:szCs w:val="21"/>
                <w:lang w:val="zh-CN" w:bidi="zh-CN"/>
              </w:rPr>
              <w:t>照明电路和电控电路的装接。</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计算机辅助</w:t>
            </w:r>
          </w:p>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设计（CAD）</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bidi="zh-CN"/>
              </w:rPr>
            </w:pPr>
            <w:r>
              <w:rPr>
                <w:rFonts w:ascii="宋体" w:eastAsia="宋体" w:hAnsi="宋体" w:cs="宋体" w:hint="eastAsia"/>
                <w:snapToGrid w:val="0"/>
                <w:kern w:val="0"/>
                <w:szCs w:val="21"/>
                <w:lang w:bidi="zh-CN"/>
              </w:rPr>
              <w:t>本课程属于专业核心课，</w:t>
            </w:r>
            <w:r>
              <w:rPr>
                <w:rFonts w:ascii="宋体" w:eastAsia="宋体" w:hAnsi="宋体" w:cs="宋体" w:hint="eastAsia"/>
                <w:snapToGrid w:val="0"/>
                <w:kern w:val="0"/>
                <w:szCs w:val="21"/>
                <w:lang w:val="zh-CN" w:bidi="zh-CN"/>
              </w:rPr>
              <w:t>通过本课程的学习，</w:t>
            </w:r>
            <w:r>
              <w:rPr>
                <w:rFonts w:ascii="宋体" w:eastAsia="宋体" w:hAnsi="宋体" w:cs="宋体" w:hint="eastAsia"/>
                <w:snapToGrid w:val="0"/>
                <w:kern w:val="0"/>
                <w:szCs w:val="21"/>
                <w:lang w:bidi="zh-CN"/>
              </w:rPr>
              <w:t>学生能掌握计算机辅助设计的基本概念、基本原理及其应用，熟悉AutoCAD基本命令和软件使用技能，能使用计算机设备与AutoCAD软件绘制机械图样。</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color w:val="000000"/>
                <w:kern w:val="0"/>
                <w:sz w:val="20"/>
                <w:szCs w:val="20"/>
                <w:lang w:val="zh-CN" w:bidi="ar"/>
              </w:rPr>
            </w:pPr>
            <w:r>
              <w:rPr>
                <w:rFonts w:ascii="宋体" w:eastAsia="宋体" w:hAnsi="宋体" w:cs="宋体" w:hint="eastAsia"/>
                <w:color w:val="000000"/>
                <w:kern w:val="0"/>
                <w:sz w:val="20"/>
                <w:szCs w:val="20"/>
                <w:lang w:bidi="ar"/>
              </w:rPr>
              <w:t>自动化生产线安装与调试</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r>
              <w:rPr>
                <w:rFonts w:ascii="宋体" w:eastAsia="宋体" w:hAnsi="宋体" w:cs="宋体" w:hint="eastAsia"/>
                <w:snapToGrid w:val="0"/>
                <w:kern w:val="0"/>
                <w:szCs w:val="21"/>
                <w:lang w:bidi="zh-CN"/>
              </w:rPr>
              <w:t>本课程是专业核心课，</w:t>
            </w:r>
            <w:r>
              <w:rPr>
                <w:rFonts w:ascii="宋体" w:eastAsia="宋体" w:hAnsi="宋体" w:cs="宋体" w:hint="eastAsia"/>
                <w:snapToGrid w:val="0"/>
                <w:kern w:val="0"/>
                <w:szCs w:val="21"/>
                <w:lang w:val="zh-CN" w:bidi="zh-CN"/>
              </w:rPr>
              <w:t>通过本课程的学习，学生能够</w:t>
            </w:r>
            <w:r>
              <w:rPr>
                <w:rFonts w:ascii="宋体" w:eastAsia="宋体" w:hAnsi="宋体" w:cs="宋体" w:hint="eastAsia"/>
                <w:snapToGrid w:val="0"/>
                <w:kern w:val="0"/>
                <w:szCs w:val="21"/>
                <w:lang w:bidi="zh-CN"/>
              </w:rPr>
              <w:t>熟悉自动生产线的组成、工作过程、电气控制原理，掌握自动生产线控制程序的设计与调试方法、设备的维护方法，具备</w:t>
            </w:r>
            <w:r>
              <w:rPr>
                <w:rFonts w:ascii="宋体" w:eastAsia="宋体" w:hAnsi="宋体" w:cs="宋体" w:hint="eastAsia"/>
                <w:snapToGrid w:val="0"/>
                <w:kern w:val="0"/>
                <w:szCs w:val="21"/>
                <w:lang w:val="zh-CN" w:bidi="zh-CN"/>
              </w:rPr>
              <w:t>自动化生产线及设备的操作能力、元器件识别和应用能力、设备的安装调试能力、故障检修和设备维护能力、联网能力，自动线的简单设计能力。</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108</w:t>
            </w:r>
          </w:p>
        </w:tc>
      </w:tr>
    </w:tbl>
    <w:p w:rsidR="00093086" w:rsidRDefault="00093086">
      <w:pPr>
        <w:keepNext/>
        <w:keepLines/>
        <w:spacing w:beforeLines="30" w:before="93" w:afterLines="30" w:after="93" w:line="360" w:lineRule="auto"/>
        <w:ind w:leftChars="200" w:left="420"/>
        <w:outlineLvl w:val="2"/>
        <w:rPr>
          <w:rFonts w:ascii="宋体" w:eastAsia="宋体" w:hAnsi="宋体" w:cs="宋体"/>
          <w:b/>
        </w:rPr>
      </w:pPr>
    </w:p>
    <w:p w:rsidR="00093086" w:rsidRDefault="00000000">
      <w:pPr>
        <w:keepNext/>
        <w:keepLines/>
        <w:spacing w:beforeLines="30" w:before="93" w:afterLines="30" w:after="93" w:line="360" w:lineRule="auto"/>
        <w:ind w:leftChars="200" w:left="420"/>
        <w:outlineLvl w:val="2"/>
        <w:rPr>
          <w:rFonts w:ascii="宋体" w:eastAsia="宋体" w:hAnsi="宋体" w:cs="宋体"/>
          <w:b/>
        </w:rPr>
      </w:pPr>
      <w:r>
        <w:rPr>
          <w:rFonts w:ascii="宋体" w:eastAsia="宋体" w:hAnsi="宋体" w:cs="宋体" w:hint="eastAsia"/>
          <w:b/>
        </w:rPr>
        <w:t>4.专业拓展课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093086">
        <w:trPr>
          <w:trHeight w:val="454"/>
          <w:tblHeader/>
          <w:jc w:val="center"/>
        </w:trPr>
        <w:tc>
          <w:tcPr>
            <w:tcW w:w="1591"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szCs w:val="21"/>
                <w:lang w:val="zh-CN"/>
              </w:rPr>
              <w:t>气动与液压</w:t>
            </w:r>
          </w:p>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szCs w:val="21"/>
                <w:lang w:val="zh-CN"/>
              </w:rPr>
              <w:t>传动</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本课程是专业拓展课，通过本课程的学习，学生系统地掌握液压传动的基础知识、基本原理和基本计算方法，熟悉气压传动的基本知识，从而能维护和保养机电设备的液压或气压系统，并进行简单的技术改造。</w:t>
            </w:r>
          </w:p>
        </w:tc>
        <w:tc>
          <w:tcPr>
            <w:tcW w:w="1130" w:type="dxa"/>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szCs w:val="21"/>
                <w:lang w:val="zh-CN"/>
              </w:rPr>
              <w:t>机床电气线路安装与维修</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bidi="zh-CN"/>
              </w:rPr>
              <w:t>本课程属于专业拓展课，</w:t>
            </w:r>
            <w:r>
              <w:rPr>
                <w:rFonts w:ascii="宋体" w:eastAsia="宋体" w:hAnsi="宋体" w:cs="宋体" w:hint="eastAsia"/>
                <w:snapToGrid w:val="0"/>
                <w:kern w:val="0"/>
                <w:szCs w:val="21"/>
                <w:lang w:val="zh-CN" w:bidi="zh-CN"/>
              </w:rPr>
              <w:t>通过本课程的学习，学生能</w:t>
            </w:r>
            <w:r>
              <w:rPr>
                <w:rFonts w:ascii="宋体" w:eastAsia="宋体" w:hAnsi="宋体" w:cs="宋体" w:hint="eastAsia"/>
                <w:snapToGrid w:val="0"/>
                <w:kern w:val="0"/>
                <w:szCs w:val="21"/>
                <w:lang w:bidi="zh-CN"/>
              </w:rPr>
              <w:t>了解典型普通机床的结构组成和工作原理，了解机床电气故障诊断与维修的基本思路、基本方法和基本原则，能阅读各类机床操作、调整、维修说明书及技术资料，会使用机床电气维修常规工具、量具。</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szCs w:val="21"/>
                <w:lang w:val="zh-CN"/>
              </w:rPr>
              <w:t>三维模型设计</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napToGrid w:val="0"/>
                <w:kern w:val="0"/>
                <w:szCs w:val="21"/>
                <w:lang w:val="zh-CN" w:bidi="zh-CN"/>
              </w:rPr>
            </w:pPr>
            <w:r>
              <w:rPr>
                <w:rFonts w:ascii="宋体" w:eastAsia="宋体" w:hAnsi="宋体" w:cs="宋体" w:hint="eastAsia"/>
                <w:snapToGrid w:val="0"/>
                <w:kern w:val="0"/>
                <w:szCs w:val="21"/>
                <w:lang w:bidi="zh-CN"/>
              </w:rPr>
              <w:t>本课程</w:t>
            </w:r>
            <w:proofErr w:type="gramStart"/>
            <w:r>
              <w:rPr>
                <w:rFonts w:ascii="宋体" w:eastAsia="宋体" w:hAnsi="宋体" w:cs="宋体" w:hint="eastAsia"/>
                <w:snapToGrid w:val="0"/>
                <w:kern w:val="0"/>
                <w:szCs w:val="21"/>
                <w:lang w:bidi="zh-CN"/>
              </w:rPr>
              <w:t>为课证</w:t>
            </w:r>
            <w:proofErr w:type="gramEnd"/>
            <w:r>
              <w:rPr>
                <w:rFonts w:ascii="宋体" w:eastAsia="宋体" w:hAnsi="宋体" w:cs="宋体" w:hint="eastAsia"/>
                <w:snapToGrid w:val="0"/>
                <w:kern w:val="0"/>
                <w:szCs w:val="21"/>
                <w:lang w:bidi="zh-CN"/>
              </w:rPr>
              <w:t>融通专业拓展课程，对接机械产品三维模型设计职业技能等级证书要求。</w:t>
            </w:r>
          </w:p>
          <w:p w:rsidR="00093086" w:rsidRDefault="00000000">
            <w:pPr>
              <w:autoSpaceDE w:val="0"/>
              <w:autoSpaceDN w:val="0"/>
              <w:adjustRightInd w:val="0"/>
              <w:spacing w:line="340" w:lineRule="exact"/>
              <w:ind w:firstLineChars="200" w:firstLine="420"/>
              <w:rPr>
                <w:rFonts w:ascii="宋体" w:eastAsia="宋体" w:hAnsi="宋体" w:cs="宋体"/>
                <w:szCs w:val="21"/>
                <w:lang w:val="zh-CN"/>
              </w:rPr>
            </w:pPr>
            <w:r>
              <w:rPr>
                <w:rFonts w:ascii="宋体" w:eastAsia="宋体" w:hAnsi="宋体" w:cs="宋体" w:hint="eastAsia"/>
                <w:snapToGrid w:val="0"/>
                <w:kern w:val="0"/>
                <w:szCs w:val="21"/>
                <w:lang w:val="zh-CN" w:bidi="zh-CN"/>
              </w:rPr>
              <w:t>通过本课程的学习，</w:t>
            </w:r>
            <w:r>
              <w:rPr>
                <w:rFonts w:ascii="宋体" w:eastAsia="宋体" w:hAnsi="宋体" w:cs="宋体" w:hint="eastAsia"/>
                <w:snapToGrid w:val="0"/>
                <w:kern w:val="0"/>
                <w:szCs w:val="21"/>
                <w:lang w:bidi="zh-CN"/>
              </w:rPr>
              <w:t>学生能够完成基本几何形体的三维模型设计及数控程序编制和验证。能够完成简单零件生产图样的绘制，具备三维建模的设计思路，掌握几何形体的三维建模和布尔运算等数字化设计基础方法。通过自动编程，完成轴类、套类、盘类</w:t>
            </w:r>
            <w:proofErr w:type="gramStart"/>
            <w:r>
              <w:rPr>
                <w:rFonts w:ascii="宋体" w:eastAsia="宋体" w:hAnsi="宋体" w:cs="宋体" w:hint="eastAsia"/>
                <w:snapToGrid w:val="0"/>
                <w:kern w:val="0"/>
                <w:szCs w:val="21"/>
                <w:lang w:bidi="zh-CN"/>
              </w:rPr>
              <w:t>和盖类零件</w:t>
            </w:r>
            <w:proofErr w:type="gramEnd"/>
            <w:r>
              <w:rPr>
                <w:rFonts w:ascii="宋体" w:eastAsia="宋体" w:hAnsi="宋体" w:cs="宋体" w:hint="eastAsia"/>
                <w:snapToGrid w:val="0"/>
                <w:kern w:val="0"/>
                <w:szCs w:val="21"/>
                <w:lang w:bidi="zh-CN"/>
              </w:rPr>
              <w:t>的数控车削编程，以及平面类、沟槽类、轮廓类、</w:t>
            </w:r>
            <w:proofErr w:type="gramStart"/>
            <w:r>
              <w:rPr>
                <w:rFonts w:ascii="宋体" w:eastAsia="宋体" w:hAnsi="宋体" w:cs="宋体" w:hint="eastAsia"/>
                <w:snapToGrid w:val="0"/>
                <w:kern w:val="0"/>
                <w:szCs w:val="21"/>
                <w:lang w:bidi="zh-CN"/>
              </w:rPr>
              <w:t>型腔类和</w:t>
            </w:r>
            <w:proofErr w:type="gramEnd"/>
            <w:r>
              <w:rPr>
                <w:rFonts w:ascii="宋体" w:eastAsia="宋体" w:hAnsi="宋体" w:cs="宋体" w:hint="eastAsia"/>
                <w:snapToGrid w:val="0"/>
                <w:kern w:val="0"/>
                <w:szCs w:val="21"/>
                <w:lang w:bidi="zh-CN"/>
              </w:rPr>
              <w:t>箱体类零件的数控铣削编程，完成模型加工验证。</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72</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szCs w:val="21"/>
                <w:lang w:val="zh-CN"/>
              </w:rPr>
              <w:t>数控加工技术</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napToGrid w:val="0"/>
                <w:kern w:val="0"/>
                <w:szCs w:val="21"/>
                <w:lang w:bidi="zh-CN"/>
              </w:rPr>
              <w:t>本课程属于专业拓展课，</w:t>
            </w:r>
            <w:r>
              <w:rPr>
                <w:rFonts w:ascii="宋体" w:eastAsia="宋体" w:hAnsi="宋体" w:cs="宋体" w:hint="eastAsia"/>
                <w:snapToGrid w:val="0"/>
                <w:kern w:val="0"/>
                <w:szCs w:val="21"/>
                <w:lang w:val="zh-CN" w:bidi="zh-CN"/>
              </w:rPr>
              <w:t>通过本课程的学习，</w:t>
            </w:r>
            <w:r>
              <w:rPr>
                <w:rFonts w:ascii="宋体" w:eastAsia="宋体" w:hAnsi="宋体" w:cs="宋体" w:hint="eastAsia"/>
                <w:snapToGrid w:val="0"/>
                <w:kern w:val="0"/>
                <w:szCs w:val="21"/>
                <w:lang w:bidi="zh-CN"/>
              </w:rPr>
              <w:t>学生能了解数控机床的组成、分类、发展，各种刀具的各部分及其作用，数控机床的基本编程方法，从而能够规范、正确地</w:t>
            </w:r>
            <w:proofErr w:type="gramStart"/>
            <w:r>
              <w:rPr>
                <w:rFonts w:ascii="宋体" w:eastAsia="宋体" w:hAnsi="宋体" w:cs="宋体" w:hint="eastAsia"/>
                <w:snapToGrid w:val="0"/>
                <w:kern w:val="0"/>
                <w:szCs w:val="21"/>
                <w:lang w:bidi="zh-CN"/>
              </w:rPr>
              <w:t>刃</w:t>
            </w:r>
            <w:proofErr w:type="gramEnd"/>
            <w:r>
              <w:rPr>
                <w:rFonts w:ascii="宋体" w:eastAsia="宋体" w:hAnsi="宋体" w:cs="宋体" w:hint="eastAsia"/>
                <w:snapToGrid w:val="0"/>
                <w:kern w:val="0"/>
                <w:szCs w:val="21"/>
                <w:lang w:bidi="zh-CN"/>
              </w:rPr>
              <w:t>磨刀具，实施典型零件的数控加工工艺，并能对数控机床进行保养。</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108</w:t>
            </w:r>
          </w:p>
        </w:tc>
      </w:tr>
    </w:tbl>
    <w:p w:rsidR="00093086" w:rsidRDefault="00000000">
      <w:pPr>
        <w:spacing w:line="360" w:lineRule="auto"/>
        <w:ind w:firstLineChars="300" w:firstLine="632"/>
        <w:rPr>
          <w:rFonts w:ascii="宋体" w:eastAsia="宋体" w:hAnsi="宋体" w:cs="宋体"/>
          <w:b/>
        </w:rPr>
      </w:pPr>
      <w:r>
        <w:rPr>
          <w:rFonts w:ascii="宋体" w:eastAsia="宋体" w:hAnsi="宋体" w:cs="宋体" w:hint="eastAsia"/>
          <w:b/>
        </w:rPr>
        <w:t>5.实践课</w:t>
      </w:r>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093086">
        <w:trPr>
          <w:trHeight w:val="454"/>
          <w:tblHeader/>
          <w:jc w:val="center"/>
        </w:trPr>
        <w:tc>
          <w:tcPr>
            <w:tcW w:w="1591"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rsidR="00093086" w:rsidRDefault="00000000">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生产实习（职业体验）</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根据本</w:t>
            </w:r>
            <w:r>
              <w:rPr>
                <w:rFonts w:ascii="宋体" w:eastAsia="宋体" w:hAnsi="宋体" w:cs="宋体"/>
                <w:szCs w:val="21"/>
              </w:rPr>
              <w:t>专业特点设置实践环节</w:t>
            </w:r>
            <w:r>
              <w:rPr>
                <w:rFonts w:ascii="宋体" w:eastAsia="宋体" w:hAnsi="宋体" w:cs="宋体" w:hint="eastAsia"/>
                <w:szCs w:val="21"/>
              </w:rPr>
              <w:t>，</w:t>
            </w:r>
            <w:r>
              <w:rPr>
                <w:rFonts w:ascii="宋体" w:eastAsia="宋体" w:hAnsi="宋体" w:cs="宋体"/>
                <w:szCs w:val="21"/>
              </w:rPr>
              <w:t>学生</w:t>
            </w:r>
            <w:r>
              <w:rPr>
                <w:rFonts w:ascii="宋体" w:eastAsia="宋体" w:hAnsi="宋体" w:cs="宋体" w:hint="eastAsia"/>
                <w:szCs w:val="21"/>
              </w:rPr>
              <w:t>能够</w:t>
            </w:r>
            <w:r>
              <w:rPr>
                <w:rFonts w:ascii="宋体" w:eastAsia="宋体" w:hAnsi="宋体" w:cs="宋体"/>
                <w:szCs w:val="21"/>
              </w:rPr>
              <w:t>了解和掌握本专业基本的生产实际知识，巩固和丰富已学过的专业知识，培养学生理论联系实际和在生产实际中通过调查研究、观察问题、分析问题从而达到解决生产实际问题的能力。</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36</w:t>
            </w:r>
          </w:p>
        </w:tc>
      </w:tr>
      <w:tr w:rsidR="00093086">
        <w:trPr>
          <w:trHeight w:val="20"/>
          <w:jc w:val="center"/>
        </w:trPr>
        <w:tc>
          <w:tcPr>
            <w:tcW w:w="1591" w:type="dxa"/>
            <w:vAlign w:val="center"/>
          </w:tcPr>
          <w:p w:rsidR="00093086" w:rsidRDefault="00000000">
            <w:pPr>
              <w:widowControl/>
              <w:jc w:val="center"/>
              <w:textAlignment w:val="center"/>
              <w:rPr>
                <w:rFonts w:ascii="宋体" w:eastAsia="宋体" w:hAnsi="宋体" w:cs="宋体"/>
                <w:szCs w:val="21"/>
                <w:lang w:val="zh-CN"/>
              </w:rPr>
            </w:pPr>
            <w:r>
              <w:rPr>
                <w:rFonts w:ascii="宋体" w:eastAsia="宋体" w:hAnsi="宋体" w:cs="宋体" w:hint="eastAsia"/>
                <w:color w:val="000000"/>
                <w:kern w:val="0"/>
                <w:sz w:val="20"/>
                <w:szCs w:val="20"/>
                <w:lang w:bidi="ar"/>
              </w:rPr>
              <w:t>顶岗实习</w:t>
            </w:r>
          </w:p>
        </w:tc>
        <w:tc>
          <w:tcPr>
            <w:tcW w:w="6170" w:type="dxa"/>
            <w:vAlign w:val="center"/>
          </w:tcPr>
          <w:p w:rsidR="00093086" w:rsidRDefault="00000000">
            <w:pPr>
              <w:autoSpaceDE w:val="0"/>
              <w:autoSpaceDN w:val="0"/>
              <w:adjustRightInd w:val="0"/>
              <w:spacing w:line="340" w:lineRule="exact"/>
              <w:ind w:firstLineChars="200" w:firstLine="420"/>
              <w:rPr>
                <w:rFonts w:ascii="宋体" w:eastAsia="宋体" w:hAnsi="宋体" w:cs="宋体"/>
                <w:szCs w:val="21"/>
              </w:rPr>
            </w:pPr>
            <w:r>
              <w:rPr>
                <w:rFonts w:ascii="宋体" w:eastAsia="宋体" w:hAnsi="宋体" w:cs="宋体" w:hint="eastAsia"/>
                <w:szCs w:val="21"/>
              </w:rPr>
              <w:t>学生到企事业单位的现场，在本专业相关的实践岗位上，通过辅助、协作或独立实践等方式进入职业岗位。</w:t>
            </w:r>
          </w:p>
        </w:tc>
        <w:tc>
          <w:tcPr>
            <w:tcW w:w="1130" w:type="dxa"/>
            <w:vAlign w:val="center"/>
          </w:tcPr>
          <w:p w:rsidR="00093086" w:rsidRDefault="00000000">
            <w:pPr>
              <w:widowControl/>
              <w:jc w:val="center"/>
              <w:textAlignment w:val="center"/>
              <w:rPr>
                <w:rFonts w:ascii="宋体" w:eastAsia="宋体" w:hAnsi="宋体" w:cs="宋体"/>
                <w:szCs w:val="21"/>
              </w:rPr>
            </w:pPr>
            <w:r>
              <w:rPr>
                <w:rFonts w:ascii="宋体" w:eastAsia="宋体" w:hAnsi="宋体" w:cs="宋体" w:hint="eastAsia"/>
                <w:szCs w:val="21"/>
              </w:rPr>
              <w:t>540</w:t>
            </w:r>
          </w:p>
        </w:tc>
      </w:tr>
    </w:tbl>
    <w:p w:rsidR="00093086" w:rsidRDefault="00000000">
      <w:pPr>
        <w:keepNext/>
        <w:keepLines/>
        <w:spacing w:beforeLines="30" w:before="93" w:afterLines="30" w:after="93" w:line="360" w:lineRule="auto"/>
        <w:ind w:firstLineChars="200" w:firstLine="602"/>
        <w:outlineLvl w:val="0"/>
        <w:rPr>
          <w:rFonts w:eastAsia="黑体"/>
          <w:b/>
          <w:kern w:val="44"/>
          <w:sz w:val="30"/>
        </w:rPr>
      </w:pPr>
      <w:bookmarkStart w:id="49" w:name="_Toc6844"/>
      <w:bookmarkStart w:id="50" w:name="_Toc16650"/>
      <w:bookmarkStart w:id="51" w:name="_Toc4433"/>
      <w:bookmarkStart w:id="52" w:name="_Toc13217"/>
      <w:r>
        <w:rPr>
          <w:rFonts w:eastAsia="黑体" w:hint="eastAsia"/>
          <w:b/>
          <w:kern w:val="44"/>
          <w:sz w:val="30"/>
        </w:rPr>
        <w:t>九、教学进程总体安排</w:t>
      </w:r>
      <w:bookmarkEnd w:id="49"/>
      <w:bookmarkEnd w:id="50"/>
      <w:bookmarkEnd w:id="51"/>
      <w:bookmarkEnd w:id="52"/>
    </w:p>
    <w:p w:rsidR="00093086" w:rsidRDefault="00000000">
      <w:pPr>
        <w:pStyle w:val="2"/>
        <w:numPr>
          <w:ilvl w:val="0"/>
          <w:numId w:val="8"/>
        </w:numPr>
        <w:spacing w:before="93" w:after="93" w:line="360" w:lineRule="auto"/>
        <w:ind w:firstLine="561"/>
      </w:pPr>
      <w:bookmarkStart w:id="53" w:name="_Toc32516"/>
      <w:bookmarkStart w:id="54" w:name="_Toc20792"/>
      <w:bookmarkStart w:id="55" w:name="_Toc5312"/>
      <w:bookmarkStart w:id="56" w:name="_Toc30508"/>
      <w:bookmarkStart w:id="57" w:name="_Toc15224"/>
      <w:r>
        <w:rPr>
          <w:rFonts w:hint="eastAsia"/>
        </w:rPr>
        <w:t>基本要求</w:t>
      </w:r>
      <w:bookmarkEnd w:id="53"/>
      <w:bookmarkEnd w:id="54"/>
      <w:bookmarkEnd w:id="55"/>
      <w:bookmarkEnd w:id="56"/>
      <w:bookmarkEnd w:id="57"/>
    </w:p>
    <w:p w:rsidR="00093086" w:rsidRDefault="00000000">
      <w:pPr>
        <w:spacing w:line="360" w:lineRule="auto"/>
        <w:ind w:firstLineChars="200" w:firstLine="480"/>
        <w:rPr>
          <w:rFonts w:ascii="宋体" w:eastAsia="宋体" w:hAnsi="宋体" w:cs="宋体"/>
          <w:sz w:val="24"/>
          <w:szCs w:val="22"/>
          <w:lang w:bidi="ar"/>
        </w:rPr>
      </w:pPr>
      <w:bookmarkStart w:id="58" w:name="_Toc26823"/>
      <w:bookmarkStart w:id="59" w:name="_Toc19396"/>
      <w:bookmarkStart w:id="60" w:name="_Toc926"/>
      <w:bookmarkStart w:id="61" w:name="_Toc17619"/>
      <w:r>
        <w:rPr>
          <w:rFonts w:ascii="宋体" w:eastAsia="宋体" w:hAnsi="宋体" w:cs="宋体" w:hint="eastAsia"/>
          <w:sz w:val="24"/>
          <w:szCs w:val="22"/>
          <w:lang w:bidi="ar"/>
        </w:rPr>
        <w:t>1.每学年为52周，其中教学时间40周（含复习考试），累计假期12周，周</w:t>
      </w:r>
      <w:r>
        <w:rPr>
          <w:rFonts w:ascii="宋体" w:eastAsia="宋体" w:hAnsi="宋体" w:cs="宋体" w:hint="eastAsia"/>
          <w:sz w:val="24"/>
          <w:szCs w:val="22"/>
          <w:lang w:bidi="ar"/>
        </w:rPr>
        <w:lastRenderedPageBreak/>
        <w:t>学时为28学时，岗位</w:t>
      </w:r>
      <w:proofErr w:type="gramStart"/>
      <w:r>
        <w:rPr>
          <w:rFonts w:ascii="宋体" w:eastAsia="宋体" w:hAnsi="宋体" w:cs="宋体" w:hint="eastAsia"/>
          <w:sz w:val="24"/>
          <w:szCs w:val="22"/>
          <w:lang w:bidi="ar"/>
        </w:rPr>
        <w:t>实习按</w:t>
      </w:r>
      <w:proofErr w:type="gramEnd"/>
      <w:r>
        <w:rPr>
          <w:rFonts w:ascii="宋体" w:eastAsia="宋体" w:hAnsi="宋体" w:cs="宋体" w:hint="eastAsia"/>
          <w:sz w:val="24"/>
          <w:szCs w:val="22"/>
          <w:lang w:bidi="ar"/>
        </w:rPr>
        <w:t>每周30小时（1小时折合1学时）安排，3年总学时数为3000-3300学时。</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2.一般18学时为1学分，3年制总学分不得少于170。军训、社会实践、入学教育、毕业教育等活动以1周为1学分，共5学分。</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3.公共基础课学时约占总学时1/3，允许根据行业人才培养的实际需要在规定的范围内适当调整，但必须保证学生修完公共基础课的必修内容和学时。</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4.专业课程学时一般占总学时的2/3，在确保学生实习总量的前提下，可根据实际需要集中或分阶段安排实习时间，行业企业职业认知应安排在第一学年。</w:t>
      </w:r>
    </w:p>
    <w:p w:rsidR="00093086" w:rsidRDefault="00000000">
      <w:pPr>
        <w:spacing w:line="360" w:lineRule="auto"/>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5.课程设置中应设选修课，各专业选修课程的学时数占总学时的比例应不少于10%。</w:t>
      </w:r>
    </w:p>
    <w:p w:rsidR="00093086" w:rsidRDefault="00000000">
      <w:pPr>
        <w:pStyle w:val="2"/>
        <w:numPr>
          <w:ilvl w:val="0"/>
          <w:numId w:val="8"/>
        </w:numPr>
        <w:spacing w:before="93" w:after="93"/>
        <w:ind w:firstLine="561"/>
      </w:pPr>
      <w:bookmarkStart w:id="62" w:name="_Toc23614"/>
      <w:r>
        <w:rPr>
          <w:rFonts w:hint="eastAsia"/>
        </w:rPr>
        <w:t>教学进度安排表</w:t>
      </w:r>
      <w:bookmarkEnd w:id="58"/>
      <w:bookmarkEnd w:id="59"/>
      <w:bookmarkEnd w:id="60"/>
      <w:bookmarkEnd w:id="61"/>
      <w:bookmarkEnd w:id="62"/>
    </w:p>
    <w:tbl>
      <w:tblPr>
        <w:tblW w:w="10000" w:type="dxa"/>
        <w:jc w:val="center"/>
        <w:tblLook w:val="04A0" w:firstRow="1" w:lastRow="0" w:firstColumn="1" w:lastColumn="0" w:noHBand="0" w:noVBand="1"/>
      </w:tblPr>
      <w:tblGrid>
        <w:gridCol w:w="617"/>
        <w:gridCol w:w="635"/>
        <w:gridCol w:w="793"/>
        <w:gridCol w:w="2358"/>
        <w:gridCol w:w="627"/>
        <w:gridCol w:w="848"/>
        <w:gridCol w:w="687"/>
        <w:gridCol w:w="687"/>
        <w:gridCol w:w="687"/>
        <w:gridCol w:w="687"/>
        <w:gridCol w:w="687"/>
        <w:gridCol w:w="687"/>
      </w:tblGrid>
      <w:tr w:rsidR="00093086">
        <w:trPr>
          <w:trHeight w:val="360"/>
          <w:tblHeader/>
          <w:jc w:val="center"/>
        </w:trPr>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类别</w:t>
            </w:r>
          </w:p>
        </w:tc>
        <w:tc>
          <w:tcPr>
            <w:tcW w:w="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课程名称</w:t>
            </w:r>
          </w:p>
        </w:tc>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学分</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总学时</w:t>
            </w:r>
          </w:p>
        </w:tc>
        <w:tc>
          <w:tcPr>
            <w:tcW w:w="412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学期周数与周学时</w:t>
            </w:r>
          </w:p>
        </w:tc>
      </w:tr>
      <w:tr w:rsidR="00093086">
        <w:trPr>
          <w:trHeight w:val="360"/>
          <w:tblHeader/>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proofErr w:type="gramStart"/>
            <w:r>
              <w:rPr>
                <w:rFonts w:ascii="宋体" w:eastAsia="宋体" w:hAnsi="宋体" w:cs="宋体" w:hint="eastAsia"/>
                <w:b/>
                <w:bCs/>
                <w:color w:val="000000"/>
                <w:kern w:val="0"/>
                <w:sz w:val="20"/>
                <w:szCs w:val="20"/>
                <w:lang w:bidi="ar"/>
              </w:rPr>
              <w:t>一</w:t>
            </w:r>
            <w:proofErr w:type="gramEnd"/>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二</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三</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四</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五</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六</w:t>
            </w:r>
          </w:p>
        </w:tc>
      </w:tr>
      <w:tr w:rsidR="00093086">
        <w:trPr>
          <w:trHeight w:val="360"/>
          <w:tblHeader/>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8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23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b/>
                <w:bCs/>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r>
      <w:tr w:rsidR="00093086">
        <w:trPr>
          <w:trHeight w:val="402"/>
          <w:jc w:val="center"/>
        </w:trPr>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公共基础课</w:t>
            </w:r>
          </w:p>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（必修）</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军训及入学教育</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1周</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劳动与行为习惯养成教育</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习近平新时代读本</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中国特色社会主义</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心理健康与职业生涯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哲学与人生</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职业道德与法治</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信息技术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历史</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公共艺术（音乐）</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公共艺术（美术）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体育与健康</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语文</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数学</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英语</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40.7%</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1272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093086">
        <w:trPr>
          <w:trHeight w:val="402"/>
          <w:jc w:val="center"/>
        </w:trPr>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公共选修课</w:t>
            </w:r>
          </w:p>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（二选一）</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16</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中华传统文化</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物理（拓展模块）</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0.6%</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专业（技能）课程</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专业群平台课</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智能网联汽车概述</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汽车机械常识</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传感器识别</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电工电子技术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程序设计</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专业基础课程</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电工基础</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机械制图</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钳工技能与实训</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专业核心课程</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工厂电气控制</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600"/>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可编程控制器系统应用编程</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变频器应用技术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电工技能与实训</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计算机辅助设计（CAD）</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自动化生产线安装与调试</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15.0%</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468</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专业拓展课程（选修）</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气动与液压传动</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rPr>
                <w:rFonts w:ascii="宋体" w:eastAsia="宋体" w:hAnsi="宋体" w:cs="宋体"/>
                <w:color w:val="000000"/>
                <w:sz w:val="22"/>
                <w:szCs w:val="22"/>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机床电气线路安装与维修</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三维模型设计</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数控加工技术</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r>
      <w:tr w:rsidR="00093086">
        <w:trPr>
          <w:trHeight w:val="402"/>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10.4%</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r>
      <w:tr w:rsidR="00093086">
        <w:trPr>
          <w:trHeight w:val="402"/>
          <w:jc w:val="center"/>
        </w:trPr>
        <w:tc>
          <w:tcPr>
            <w:tcW w:w="123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实践课</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2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生产实习（职业体验）</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23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顶岗实习</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8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93086">
            <w:pPr>
              <w:jc w:val="center"/>
              <w:rPr>
                <w:rFonts w:ascii="宋体" w:eastAsia="宋体" w:hAnsi="宋体" w:cs="宋体"/>
                <w:color w:val="000000"/>
                <w:sz w:val="20"/>
                <w:szCs w:val="20"/>
              </w:rPr>
            </w:pPr>
          </w:p>
        </w:tc>
        <w:tc>
          <w:tcPr>
            <w:tcW w:w="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540</w:t>
            </w:r>
          </w:p>
        </w:tc>
      </w:tr>
      <w:tr w:rsidR="00093086">
        <w:trPr>
          <w:trHeight w:val="402"/>
          <w:jc w:val="center"/>
        </w:trPr>
        <w:tc>
          <w:tcPr>
            <w:tcW w:w="123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93086">
            <w:pPr>
              <w:jc w:val="center"/>
              <w:rPr>
                <w:rFonts w:ascii="宋体" w:eastAsia="宋体" w:hAnsi="宋体" w:cs="宋体"/>
                <w:color w:val="000000"/>
                <w:sz w:val="20"/>
                <w:szCs w:val="20"/>
              </w:rPr>
            </w:pPr>
          </w:p>
        </w:tc>
        <w:tc>
          <w:tcPr>
            <w:tcW w:w="80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小计</w:t>
            </w:r>
          </w:p>
        </w:tc>
        <w:tc>
          <w:tcPr>
            <w:tcW w:w="235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18.4%</w:t>
            </w:r>
          </w:p>
        </w:tc>
        <w:tc>
          <w:tcPr>
            <w:tcW w:w="631"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84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0</w:t>
            </w:r>
          </w:p>
        </w:tc>
        <w:tc>
          <w:tcPr>
            <w:tcW w:w="68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r>
      <w:tr w:rsidR="00093086">
        <w:trPr>
          <w:trHeight w:val="402"/>
          <w:jc w:val="center"/>
        </w:trPr>
        <w:tc>
          <w:tcPr>
            <w:tcW w:w="43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合计</w:t>
            </w:r>
          </w:p>
        </w:tc>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173</w:t>
            </w:r>
          </w:p>
        </w:tc>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3126</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3086"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576</w:t>
            </w:r>
          </w:p>
        </w:tc>
      </w:tr>
    </w:tbl>
    <w:p w:rsidR="00093086" w:rsidRDefault="00000000">
      <w:pPr>
        <w:keepNext/>
        <w:keepLines/>
        <w:spacing w:beforeLines="30" w:before="93" w:afterLines="30" w:after="93" w:line="460" w:lineRule="exact"/>
        <w:ind w:firstLineChars="200" w:firstLine="602"/>
        <w:outlineLvl w:val="0"/>
        <w:rPr>
          <w:rFonts w:eastAsia="黑体"/>
          <w:b/>
          <w:kern w:val="44"/>
          <w:sz w:val="30"/>
        </w:rPr>
      </w:pPr>
      <w:bookmarkStart w:id="63" w:name="_Toc1514"/>
      <w:bookmarkStart w:id="64" w:name="_Toc27593"/>
      <w:bookmarkStart w:id="65" w:name="_Toc11852"/>
      <w:bookmarkStart w:id="66" w:name="_Toc15088"/>
      <w:bookmarkStart w:id="67" w:name="_Toc21929"/>
      <w:r>
        <w:rPr>
          <w:rFonts w:eastAsia="黑体" w:hint="eastAsia"/>
          <w:b/>
          <w:kern w:val="44"/>
          <w:sz w:val="30"/>
        </w:rPr>
        <w:lastRenderedPageBreak/>
        <w:t>十、实施保障</w:t>
      </w:r>
      <w:bookmarkEnd w:id="63"/>
      <w:bookmarkEnd w:id="64"/>
      <w:bookmarkEnd w:id="65"/>
      <w:bookmarkEnd w:id="66"/>
      <w:bookmarkEnd w:id="67"/>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机电技术应用专业人才培养方案实施保障主要包括师资队伍、教学设施、教学资源、教学实施、学习评价、质量管理等方面。</w:t>
      </w:r>
    </w:p>
    <w:p w:rsidR="00093086" w:rsidRDefault="00000000">
      <w:pPr>
        <w:pStyle w:val="2"/>
        <w:numPr>
          <w:ilvl w:val="0"/>
          <w:numId w:val="9"/>
        </w:numPr>
        <w:spacing w:before="93" w:after="93"/>
        <w:ind w:firstLineChars="0"/>
      </w:pPr>
      <w:bookmarkStart w:id="68" w:name="_Toc24804"/>
      <w:bookmarkStart w:id="69" w:name="_Toc28883"/>
      <w:bookmarkStart w:id="70" w:name="_Toc3958"/>
      <w:bookmarkStart w:id="71" w:name="_Toc1632"/>
      <w:bookmarkStart w:id="72" w:name="_Toc24146"/>
      <w:r>
        <w:rPr>
          <w:rFonts w:hint="eastAsia"/>
        </w:rPr>
        <w:t>师资队伍</w:t>
      </w:r>
      <w:bookmarkEnd w:id="68"/>
      <w:bookmarkEnd w:id="69"/>
      <w:bookmarkEnd w:id="70"/>
      <w:bookmarkEnd w:id="71"/>
      <w:bookmarkEnd w:id="72"/>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2.专任教师要求</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机电技术应用专业专任教师应具有高中阶段学校及以上教师资格证书；</w:t>
      </w:r>
      <w:r>
        <w:rPr>
          <w:rFonts w:ascii="宋体" w:eastAsia="宋体" w:hAnsi="宋体" w:cs="宋体"/>
          <w:sz w:val="24"/>
          <w:szCs w:val="22"/>
          <w:lang w:bidi="ar"/>
        </w:rPr>
        <w:t>有理想</w:t>
      </w:r>
      <w:r>
        <w:rPr>
          <w:rFonts w:ascii="宋体" w:eastAsia="宋体" w:hAnsi="宋体" w:cs="宋体" w:hint="eastAsia"/>
          <w:sz w:val="24"/>
          <w:szCs w:val="22"/>
          <w:lang w:bidi="ar"/>
        </w:rPr>
        <w:t>信念</w:t>
      </w:r>
      <w:r>
        <w:rPr>
          <w:rFonts w:ascii="宋体" w:eastAsia="宋体" w:hAnsi="宋体" w:cs="宋体"/>
          <w:sz w:val="24"/>
          <w:szCs w:val="22"/>
          <w:lang w:bidi="ar"/>
        </w:rPr>
        <w:t>，</w:t>
      </w:r>
      <w:r>
        <w:rPr>
          <w:rFonts w:ascii="宋体" w:eastAsia="宋体" w:hAnsi="宋体" w:cs="宋体" w:hint="eastAsia"/>
          <w:sz w:val="24"/>
          <w:szCs w:val="22"/>
          <w:lang w:bidi="ar"/>
        </w:rPr>
        <w:t>有道德情操、有扎实学识、有仁爱之心；具有机电技术应用、机电一体化、工业机器人技术、智能控制技术、电气工程及其自动化等相关专业本科及以上学历；具有扎实的本专业相关理论功底和实践能力；掌握新技术、新工艺的能力；能够开展课程教学改革和科学研究；有每5年累计不少于6个月的企业实践经历。</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4.兼职教师要求</w:t>
      </w:r>
    </w:p>
    <w:p w:rsidR="00093086" w:rsidRDefault="00000000">
      <w:pPr>
        <w:spacing w:line="460" w:lineRule="exact"/>
        <w:ind w:firstLineChars="200" w:firstLine="480"/>
        <w:rPr>
          <w:rFonts w:ascii="宋体" w:eastAsia="宋体" w:hAnsi="宋体" w:cs="宋体"/>
          <w:sz w:val="24"/>
          <w:szCs w:val="22"/>
          <w:lang w:bidi="ar"/>
        </w:rPr>
      </w:pPr>
      <w:bookmarkStart w:id="73" w:name="_Toc28280"/>
      <w:bookmarkStart w:id="74" w:name="_Toc20635"/>
      <w:bookmarkStart w:id="75" w:name="_Toc31200"/>
      <w:bookmarkStart w:id="76" w:name="_Toc17999"/>
      <w:bookmarkStart w:id="77" w:name="_Toc21276"/>
      <w:r>
        <w:rPr>
          <w:rFonts w:ascii="宋体" w:eastAsia="宋体" w:hAnsi="宋体" w:cs="宋体" w:hint="eastAsia"/>
          <w:sz w:val="24"/>
          <w:szCs w:val="22"/>
          <w:lang w:bidi="ar"/>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73"/>
      <w:r>
        <w:rPr>
          <w:rFonts w:ascii="宋体" w:eastAsia="宋体" w:hAnsi="宋体" w:cs="宋体" w:hint="eastAsia"/>
          <w:sz w:val="24"/>
          <w:szCs w:val="22"/>
          <w:lang w:bidi="ar"/>
        </w:rPr>
        <w:t>。</w:t>
      </w:r>
    </w:p>
    <w:p w:rsidR="00093086" w:rsidRDefault="00000000">
      <w:pPr>
        <w:pStyle w:val="2"/>
        <w:numPr>
          <w:ilvl w:val="0"/>
          <w:numId w:val="9"/>
        </w:numPr>
        <w:spacing w:before="93" w:after="93"/>
        <w:ind w:firstLineChars="0"/>
      </w:pPr>
      <w:bookmarkStart w:id="78" w:name="_Toc21179"/>
      <w:r>
        <w:rPr>
          <w:rFonts w:hint="eastAsia"/>
        </w:rPr>
        <w:t>教学设施</w:t>
      </w:r>
      <w:bookmarkEnd w:id="74"/>
      <w:bookmarkEnd w:id="75"/>
      <w:bookmarkEnd w:id="76"/>
      <w:bookmarkEnd w:id="77"/>
      <w:bookmarkEnd w:id="78"/>
    </w:p>
    <w:p w:rsidR="00093086" w:rsidRDefault="00000000">
      <w:pPr>
        <w:spacing w:line="440" w:lineRule="exact"/>
        <w:ind w:leftChars="200" w:left="420"/>
        <w:outlineLvl w:val="2"/>
        <w:rPr>
          <w:rFonts w:ascii="宋体" w:eastAsia="宋体" w:hAnsi="宋体" w:cs="宋体"/>
          <w:b/>
          <w:sz w:val="24"/>
          <w:lang w:bidi="ar"/>
        </w:rPr>
      </w:pPr>
      <w:bookmarkStart w:id="79" w:name="_Toc30118"/>
      <w:r>
        <w:rPr>
          <w:rFonts w:ascii="宋体" w:eastAsia="宋体" w:hAnsi="宋体" w:cs="宋体" w:hint="eastAsia"/>
          <w:b/>
          <w:sz w:val="24"/>
          <w:lang w:bidi="ar"/>
        </w:rPr>
        <w:t>1.专业教室</w:t>
      </w:r>
      <w:bookmarkEnd w:id="79"/>
    </w:p>
    <w:p w:rsidR="00093086" w:rsidRDefault="00000000">
      <w:pPr>
        <w:spacing w:line="460" w:lineRule="exact"/>
        <w:ind w:firstLineChars="200" w:firstLine="480"/>
        <w:rPr>
          <w:rFonts w:ascii="宋体" w:eastAsia="宋体" w:hAnsi="宋体" w:cs="宋体"/>
          <w:sz w:val="24"/>
          <w:szCs w:val="22"/>
          <w:lang w:bidi="ar"/>
        </w:rPr>
      </w:pPr>
      <w:bookmarkStart w:id="80" w:name="_Hlk83220190"/>
      <w:r>
        <w:rPr>
          <w:rFonts w:ascii="宋体" w:eastAsia="宋体" w:hAnsi="宋体" w:cs="宋体" w:hint="eastAsia"/>
          <w:sz w:val="24"/>
          <w:szCs w:val="22"/>
          <w:lang w:bidi="ar"/>
        </w:rPr>
        <w:t>具备利用信息化手段开展混合式教学的条件。</w:t>
      </w:r>
      <w:bookmarkEnd w:id="80"/>
      <w:r>
        <w:rPr>
          <w:rFonts w:ascii="宋体" w:eastAsia="宋体" w:hAnsi="宋体" w:cs="宋体" w:hint="eastAsia"/>
          <w:sz w:val="24"/>
          <w:szCs w:val="22"/>
          <w:lang w:bidi="ar"/>
        </w:rPr>
        <w:t>一般配备黑（白）板、多媒体</w:t>
      </w:r>
      <w:r>
        <w:rPr>
          <w:rFonts w:ascii="宋体" w:eastAsia="宋体" w:hAnsi="宋体" w:cs="宋体" w:hint="eastAsia"/>
          <w:sz w:val="24"/>
          <w:szCs w:val="22"/>
          <w:lang w:bidi="ar"/>
        </w:rPr>
        <w:lastRenderedPageBreak/>
        <w:t>计算机、投影设备、音响设备，互联网接入或无线网络环境，并具有网络安全防护措施。安装应急照明装置并保持良好状态，符合紧急疏散要求、标志明显、保持逃生通道畅通无阻。</w:t>
      </w:r>
    </w:p>
    <w:p w:rsidR="00093086" w:rsidRDefault="00000000">
      <w:pPr>
        <w:spacing w:line="440" w:lineRule="exact"/>
        <w:ind w:leftChars="200" w:left="420"/>
        <w:outlineLvl w:val="2"/>
        <w:rPr>
          <w:rFonts w:ascii="宋体" w:eastAsia="宋体" w:hAnsi="宋体" w:cs="宋体"/>
          <w:b/>
          <w:sz w:val="24"/>
          <w:lang w:bidi="ar"/>
        </w:rPr>
      </w:pPr>
      <w:bookmarkStart w:id="81" w:name="_Toc11904"/>
      <w:r>
        <w:rPr>
          <w:rFonts w:ascii="宋体" w:eastAsia="宋体" w:hAnsi="宋体" w:cs="宋体" w:hint="eastAsia"/>
          <w:b/>
          <w:sz w:val="24"/>
          <w:lang w:bidi="ar"/>
        </w:rPr>
        <w:t>2.校内实训</w:t>
      </w:r>
      <w:bookmarkEnd w:id="81"/>
      <w:r>
        <w:rPr>
          <w:rFonts w:ascii="宋体" w:eastAsia="宋体" w:hAnsi="宋体" w:cs="宋体" w:hint="eastAsia"/>
          <w:b/>
          <w:sz w:val="24"/>
          <w:lang w:bidi="ar"/>
        </w:rPr>
        <w:t>室</w:t>
      </w:r>
    </w:p>
    <w:p w:rsidR="00093086" w:rsidRDefault="00000000">
      <w:pPr>
        <w:spacing w:line="460" w:lineRule="exact"/>
        <w:ind w:firstLineChars="200" w:firstLine="480"/>
        <w:rPr>
          <w:rFonts w:ascii="宋体" w:eastAsia="宋体" w:hAnsi="宋体" w:cs="宋体"/>
          <w:sz w:val="24"/>
          <w:szCs w:val="22"/>
          <w:lang w:bidi="ar"/>
        </w:rPr>
      </w:pPr>
      <w:bookmarkStart w:id="82" w:name="_Toc32182"/>
      <w:bookmarkStart w:id="83" w:name="_Toc14110"/>
      <w:r>
        <w:rPr>
          <w:rFonts w:ascii="宋体" w:eastAsia="宋体" w:hAnsi="宋体" w:cs="宋体" w:hint="eastAsia"/>
          <w:sz w:val="24"/>
          <w:szCs w:val="22"/>
          <w:lang w:bidi="ar"/>
        </w:rPr>
        <w:t>除本专业群共享实训室外，本专业校内实习必须具备的实训室与设备设施和主要工具的名称及数量见下表。</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17"/>
        <w:gridCol w:w="4334"/>
        <w:gridCol w:w="1639"/>
      </w:tblGrid>
      <w:tr w:rsidR="00093086">
        <w:trPr>
          <w:trHeight w:val="397"/>
          <w:tblHeader/>
          <w:jc w:val="center"/>
        </w:trPr>
        <w:tc>
          <w:tcPr>
            <w:tcW w:w="813" w:type="dxa"/>
          </w:tcPr>
          <w:p w:rsidR="00093086" w:rsidRDefault="00000000">
            <w:pPr>
              <w:tabs>
                <w:tab w:val="left" w:pos="1290"/>
              </w:tabs>
              <w:jc w:val="center"/>
              <w:rPr>
                <w:rFonts w:ascii="宋体" w:eastAsia="宋体" w:hAnsi="宋体" w:cs="宋体"/>
                <w:b/>
                <w:bCs/>
                <w:szCs w:val="21"/>
              </w:rPr>
            </w:pPr>
            <w:r>
              <w:rPr>
                <w:rFonts w:ascii="宋体" w:eastAsia="宋体" w:hAnsi="宋体" w:cs="宋体" w:hint="eastAsia"/>
                <w:b/>
                <w:bCs/>
                <w:szCs w:val="21"/>
              </w:rPr>
              <w:t>序号</w:t>
            </w:r>
          </w:p>
        </w:tc>
        <w:tc>
          <w:tcPr>
            <w:tcW w:w="2217" w:type="dxa"/>
          </w:tcPr>
          <w:p w:rsidR="00093086" w:rsidRDefault="00000000">
            <w:pPr>
              <w:tabs>
                <w:tab w:val="left" w:pos="1290"/>
              </w:tabs>
              <w:jc w:val="center"/>
              <w:rPr>
                <w:rFonts w:ascii="宋体" w:eastAsia="宋体" w:hAnsi="宋体" w:cs="宋体"/>
                <w:b/>
                <w:bCs/>
                <w:szCs w:val="21"/>
              </w:rPr>
            </w:pPr>
            <w:r>
              <w:rPr>
                <w:rFonts w:ascii="宋体" w:eastAsia="宋体" w:hAnsi="宋体" w:cs="宋体" w:hint="eastAsia"/>
                <w:b/>
                <w:bCs/>
                <w:szCs w:val="21"/>
              </w:rPr>
              <w:t>实训室名称</w:t>
            </w:r>
          </w:p>
        </w:tc>
        <w:tc>
          <w:tcPr>
            <w:tcW w:w="4334" w:type="dxa"/>
          </w:tcPr>
          <w:p w:rsidR="00093086" w:rsidRDefault="00000000">
            <w:pPr>
              <w:tabs>
                <w:tab w:val="left" w:pos="1290"/>
              </w:tabs>
              <w:jc w:val="center"/>
              <w:rPr>
                <w:rFonts w:ascii="宋体" w:eastAsia="宋体" w:hAnsi="宋体" w:cs="宋体"/>
                <w:b/>
                <w:bCs/>
                <w:szCs w:val="21"/>
              </w:rPr>
            </w:pPr>
            <w:r>
              <w:rPr>
                <w:rFonts w:ascii="宋体" w:eastAsia="宋体" w:hAnsi="宋体" w:cs="宋体" w:hint="eastAsia"/>
                <w:b/>
                <w:bCs/>
                <w:szCs w:val="21"/>
              </w:rPr>
              <w:t>设备设施（工具）名称</w:t>
            </w:r>
          </w:p>
        </w:tc>
        <w:tc>
          <w:tcPr>
            <w:tcW w:w="1639" w:type="dxa"/>
          </w:tcPr>
          <w:p w:rsidR="00093086" w:rsidRDefault="00000000">
            <w:pPr>
              <w:tabs>
                <w:tab w:val="left" w:pos="1290"/>
              </w:tabs>
              <w:jc w:val="center"/>
              <w:rPr>
                <w:rFonts w:ascii="宋体" w:eastAsia="宋体" w:hAnsi="宋体" w:cs="宋体"/>
                <w:b/>
                <w:bCs/>
                <w:szCs w:val="21"/>
              </w:rPr>
            </w:pPr>
            <w:r>
              <w:rPr>
                <w:rFonts w:ascii="宋体" w:eastAsia="宋体" w:hAnsi="宋体" w:cs="宋体" w:hint="eastAsia"/>
                <w:b/>
                <w:bCs/>
                <w:szCs w:val="21"/>
              </w:rPr>
              <w:t>数量（台/套）</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1</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机加工实训车间</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普通车床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30台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普通铣床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刨床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平面磨床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数控车床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24台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加工中心</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数控铣床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6台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数控铣床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15台</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2</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钳工实训室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台虎钳</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96台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工作台</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16张</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钳工工具</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50套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bCs/>
                <w:kern w:val="0"/>
                <w:szCs w:val="21"/>
              </w:rPr>
              <w:t>普通台式钻床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3台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单元电子电路模块</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多媒体示教系统</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电脑</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3</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PLC实训室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可编程控制器实训装置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PLC模块</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变频器模块</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restart"/>
            <w:vAlign w:val="center"/>
          </w:tcPr>
          <w:p w:rsidR="00093086" w:rsidRDefault="00000000">
            <w:pPr>
              <w:ind w:firstLineChars="100" w:firstLine="210"/>
              <w:rPr>
                <w:rFonts w:ascii="宋体" w:eastAsia="宋体" w:hAnsi="宋体" w:cs="宋体"/>
                <w:szCs w:val="21"/>
              </w:rPr>
            </w:pPr>
            <w:r>
              <w:rPr>
                <w:rFonts w:ascii="宋体" w:eastAsia="宋体" w:hAnsi="宋体" w:cs="宋体" w:hint="eastAsia"/>
                <w:szCs w:val="21"/>
              </w:rPr>
              <w:t>4</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光机电一体化实训</w:t>
            </w:r>
          </w:p>
          <w:p w:rsidR="00093086" w:rsidRDefault="00000000">
            <w:pPr>
              <w:jc w:val="center"/>
              <w:rPr>
                <w:rFonts w:ascii="宋体" w:eastAsia="宋体" w:hAnsi="宋体" w:cs="宋体"/>
                <w:szCs w:val="21"/>
              </w:rPr>
            </w:pPr>
            <w:r>
              <w:rPr>
                <w:rFonts w:ascii="宋体" w:eastAsia="宋体" w:hAnsi="宋体" w:cs="宋体" w:hint="eastAsia"/>
                <w:szCs w:val="21"/>
              </w:rPr>
              <w:t>1室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光机电一体化实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电脑</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空气压缩机</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多媒体示教系统</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5</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光机电一体化实训</w:t>
            </w:r>
          </w:p>
          <w:p w:rsidR="00093086" w:rsidRDefault="00000000">
            <w:pPr>
              <w:jc w:val="center"/>
              <w:rPr>
                <w:rFonts w:ascii="宋体" w:eastAsia="宋体" w:hAnsi="宋体" w:cs="宋体"/>
                <w:szCs w:val="21"/>
              </w:rPr>
            </w:pPr>
            <w:r>
              <w:rPr>
                <w:rFonts w:ascii="宋体" w:eastAsia="宋体" w:hAnsi="宋体" w:cs="宋体" w:hint="eastAsia"/>
                <w:szCs w:val="21"/>
              </w:rPr>
              <w:t>2室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光机电一体化实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电脑</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40台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空气压缩机</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8台</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6</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维修电工实训室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维修电工实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实训挂板</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20套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多媒体示教平台</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7</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电气控制实训室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电气装配</w:t>
            </w:r>
            <w:proofErr w:type="gramStart"/>
            <w:r>
              <w:rPr>
                <w:rFonts w:ascii="宋体" w:eastAsia="宋体" w:hAnsi="宋体" w:cs="宋体" w:hint="eastAsia"/>
                <w:szCs w:val="21"/>
              </w:rPr>
              <w:t>实训台</w:t>
            </w:r>
            <w:proofErr w:type="gramEnd"/>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25套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安装网孔板</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50张</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8</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机床电气维修</w:t>
            </w:r>
          </w:p>
          <w:p w:rsidR="00093086" w:rsidRDefault="00000000">
            <w:pPr>
              <w:jc w:val="center"/>
              <w:rPr>
                <w:rFonts w:ascii="宋体" w:eastAsia="宋体" w:hAnsi="宋体" w:cs="宋体"/>
                <w:szCs w:val="21"/>
              </w:rPr>
            </w:pPr>
            <w:r>
              <w:rPr>
                <w:rFonts w:ascii="宋体" w:eastAsia="宋体" w:hAnsi="宋体" w:cs="宋体" w:hint="eastAsia"/>
                <w:szCs w:val="21"/>
              </w:rPr>
              <w:t>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铣床实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车床实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平面磨床实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龙门刨床实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多媒体示教系统</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9</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电气安装实训室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电气安装与维修实</w:t>
            </w:r>
            <w:proofErr w:type="gramStart"/>
            <w:r>
              <w:rPr>
                <w:rFonts w:ascii="宋体" w:eastAsia="宋体" w:hAnsi="宋体" w:cs="宋体" w:hint="eastAsia"/>
                <w:szCs w:val="21"/>
              </w:rPr>
              <w:t>训考核</w:t>
            </w:r>
            <w:proofErr w:type="gramEnd"/>
            <w:r>
              <w:rPr>
                <w:rFonts w:ascii="宋体" w:eastAsia="宋体" w:hAnsi="宋体" w:cs="宋体" w:hint="eastAsia"/>
                <w:szCs w:val="21"/>
              </w:rPr>
              <w:t>装置</w:t>
            </w:r>
            <w:r>
              <w:rPr>
                <w:rFonts w:ascii="宋体" w:eastAsia="宋体" w:hAnsi="宋体" w:cs="宋体" w:hint="eastAsia"/>
                <w:szCs w:val="21"/>
              </w:rPr>
              <w:tab/>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高低压供配电技术成套实</w:t>
            </w:r>
            <w:proofErr w:type="gramStart"/>
            <w:r>
              <w:rPr>
                <w:rFonts w:ascii="宋体" w:eastAsia="宋体" w:hAnsi="宋体" w:cs="宋体" w:hint="eastAsia"/>
                <w:szCs w:val="21"/>
              </w:rPr>
              <w:t>训设备</w:t>
            </w:r>
            <w:proofErr w:type="gramEnd"/>
            <w:r>
              <w:rPr>
                <w:rFonts w:ascii="宋体" w:eastAsia="宋体" w:hAnsi="宋体" w:cs="宋体" w:hint="eastAsia"/>
                <w:szCs w:val="21"/>
              </w:rPr>
              <w:tab/>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多媒体示教系统</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restart"/>
            <w:vAlign w:val="center"/>
          </w:tcPr>
          <w:p w:rsidR="00093086" w:rsidRDefault="00000000">
            <w:pPr>
              <w:ind w:firstLineChars="50" w:firstLine="105"/>
              <w:rPr>
                <w:rFonts w:ascii="宋体" w:eastAsia="宋体" w:hAnsi="宋体" w:cs="宋体"/>
                <w:szCs w:val="21"/>
              </w:rPr>
            </w:pPr>
            <w:r>
              <w:rPr>
                <w:rFonts w:ascii="宋体" w:eastAsia="宋体" w:hAnsi="宋体" w:cs="宋体" w:hint="eastAsia"/>
                <w:szCs w:val="21"/>
              </w:rPr>
              <w:t>10</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气动与液压实训室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气动实训装置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16套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液压实</w:t>
            </w:r>
            <w:proofErr w:type="gramStart"/>
            <w:r>
              <w:rPr>
                <w:rFonts w:ascii="宋体" w:eastAsia="宋体" w:hAnsi="宋体" w:cs="宋体" w:hint="eastAsia"/>
                <w:szCs w:val="21"/>
              </w:rPr>
              <w:t>训</w:t>
            </w:r>
            <w:proofErr w:type="gramEnd"/>
            <w:r>
              <w:rPr>
                <w:rFonts w:ascii="宋体" w:eastAsia="宋体" w:hAnsi="宋体" w:cs="宋体" w:hint="eastAsia"/>
                <w:szCs w:val="21"/>
              </w:rPr>
              <w:t>装置</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4套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多媒体教学系统</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11</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机床拆装与维修</w:t>
            </w:r>
          </w:p>
          <w:p w:rsidR="00093086" w:rsidRDefault="00000000">
            <w:pPr>
              <w:jc w:val="center"/>
              <w:rPr>
                <w:rFonts w:ascii="宋体" w:eastAsia="宋体" w:hAnsi="宋体" w:cs="宋体"/>
                <w:szCs w:val="21"/>
              </w:rPr>
            </w:pPr>
            <w:r>
              <w:rPr>
                <w:rFonts w:ascii="宋体" w:eastAsia="宋体" w:hAnsi="宋体" w:cs="宋体" w:hint="eastAsia"/>
                <w:szCs w:val="21"/>
              </w:rPr>
              <w:t>实训室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普通车床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6台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万能升降台铣床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3台</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数控车床</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3台</w:t>
            </w:r>
          </w:p>
        </w:tc>
      </w:tr>
      <w:tr w:rsidR="00093086">
        <w:trPr>
          <w:trHeight w:val="386"/>
          <w:jc w:val="center"/>
        </w:trPr>
        <w:tc>
          <w:tcPr>
            <w:tcW w:w="813"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12</w:t>
            </w:r>
          </w:p>
        </w:tc>
        <w:tc>
          <w:tcPr>
            <w:tcW w:w="2217" w:type="dxa"/>
            <w:vMerge w:val="restart"/>
            <w:vAlign w:val="center"/>
          </w:tcPr>
          <w:p w:rsidR="00093086" w:rsidRDefault="00000000">
            <w:pPr>
              <w:jc w:val="center"/>
              <w:rPr>
                <w:rFonts w:ascii="宋体" w:eastAsia="宋体" w:hAnsi="宋体" w:cs="宋体"/>
                <w:szCs w:val="21"/>
              </w:rPr>
            </w:pPr>
            <w:r>
              <w:rPr>
                <w:rFonts w:ascii="宋体" w:eastAsia="宋体" w:hAnsi="宋体" w:cs="宋体" w:hint="eastAsia"/>
                <w:szCs w:val="21"/>
              </w:rPr>
              <w:t>CAD/CAM室</w:t>
            </w: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数控车床仿真制造系统</w:t>
            </w:r>
            <w:r>
              <w:rPr>
                <w:rFonts w:ascii="宋体" w:eastAsia="宋体" w:hAnsi="宋体" w:cs="宋体" w:hint="eastAsia"/>
                <w:szCs w:val="21"/>
              </w:rPr>
              <w:tab/>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1套</w:t>
            </w:r>
          </w:p>
        </w:tc>
      </w:tr>
      <w:tr w:rsidR="00093086">
        <w:trPr>
          <w:trHeight w:val="386"/>
          <w:jc w:val="center"/>
        </w:trPr>
        <w:tc>
          <w:tcPr>
            <w:tcW w:w="813" w:type="dxa"/>
            <w:vMerge/>
            <w:vAlign w:val="center"/>
          </w:tcPr>
          <w:p w:rsidR="00093086" w:rsidRDefault="00093086">
            <w:pPr>
              <w:jc w:val="center"/>
              <w:rPr>
                <w:rFonts w:ascii="宋体" w:eastAsia="宋体" w:hAnsi="宋体" w:cs="宋体"/>
                <w:szCs w:val="21"/>
              </w:rPr>
            </w:pPr>
          </w:p>
        </w:tc>
        <w:tc>
          <w:tcPr>
            <w:tcW w:w="2217" w:type="dxa"/>
            <w:vMerge/>
            <w:vAlign w:val="center"/>
          </w:tcPr>
          <w:p w:rsidR="00093086" w:rsidRDefault="00093086">
            <w:pPr>
              <w:jc w:val="center"/>
              <w:rPr>
                <w:rFonts w:ascii="宋体" w:eastAsia="宋体" w:hAnsi="宋体" w:cs="宋体"/>
                <w:szCs w:val="21"/>
              </w:rPr>
            </w:pPr>
          </w:p>
        </w:tc>
        <w:tc>
          <w:tcPr>
            <w:tcW w:w="4334"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计算机</w:t>
            </w:r>
          </w:p>
        </w:tc>
        <w:tc>
          <w:tcPr>
            <w:tcW w:w="1639" w:type="dxa"/>
            <w:vAlign w:val="center"/>
          </w:tcPr>
          <w:p w:rsidR="00093086" w:rsidRDefault="00000000">
            <w:pPr>
              <w:jc w:val="center"/>
              <w:rPr>
                <w:rFonts w:ascii="宋体" w:eastAsia="宋体" w:hAnsi="宋体" w:cs="宋体"/>
                <w:szCs w:val="21"/>
              </w:rPr>
            </w:pPr>
            <w:r>
              <w:rPr>
                <w:rFonts w:ascii="宋体" w:eastAsia="宋体" w:hAnsi="宋体" w:cs="宋体" w:hint="eastAsia"/>
                <w:szCs w:val="21"/>
              </w:rPr>
              <w:t>50套</w:t>
            </w:r>
          </w:p>
        </w:tc>
      </w:tr>
      <w:tr w:rsidR="00093086">
        <w:trPr>
          <w:trHeight w:val="386"/>
          <w:jc w:val="center"/>
        </w:trPr>
        <w:tc>
          <w:tcPr>
            <w:tcW w:w="9003" w:type="dxa"/>
            <w:gridSpan w:val="4"/>
            <w:vAlign w:val="center"/>
          </w:tcPr>
          <w:p w:rsidR="00093086" w:rsidRDefault="00000000">
            <w:pPr>
              <w:jc w:val="left"/>
              <w:rPr>
                <w:rFonts w:ascii="宋体" w:eastAsia="宋体" w:hAnsi="宋体" w:cs="宋体"/>
                <w:szCs w:val="21"/>
              </w:rPr>
            </w:pPr>
            <w:r>
              <w:rPr>
                <w:rFonts w:ascii="宋体" w:eastAsia="宋体" w:hAnsi="宋体" w:cs="宋体" w:hint="eastAsia"/>
                <w:szCs w:val="21"/>
              </w:rPr>
              <w:t>说明：主要设施设备及工量具数量按照标准班最高40人/班配置。</w:t>
            </w:r>
          </w:p>
        </w:tc>
      </w:tr>
    </w:tbl>
    <w:p w:rsidR="00093086" w:rsidRDefault="00000000">
      <w:pPr>
        <w:spacing w:line="440" w:lineRule="exact"/>
        <w:ind w:leftChars="200" w:left="420"/>
        <w:outlineLvl w:val="2"/>
        <w:rPr>
          <w:rFonts w:ascii="宋体" w:eastAsia="宋体" w:hAnsi="宋体" w:cs="宋体"/>
          <w:b/>
          <w:sz w:val="24"/>
          <w:lang w:bidi="ar"/>
        </w:rPr>
      </w:pPr>
      <w:r>
        <w:rPr>
          <w:rFonts w:ascii="宋体" w:eastAsia="宋体" w:hAnsi="宋体" w:cs="宋体" w:hint="eastAsia"/>
          <w:b/>
          <w:sz w:val="24"/>
          <w:lang w:bidi="ar"/>
        </w:rPr>
        <w:t>3.校外实习基地</w:t>
      </w:r>
      <w:bookmarkEnd w:id="82"/>
      <w:bookmarkEnd w:id="83"/>
    </w:p>
    <w:p w:rsidR="00093086" w:rsidRDefault="00000000">
      <w:pPr>
        <w:spacing w:line="460" w:lineRule="exact"/>
        <w:ind w:firstLineChars="200" w:firstLine="480"/>
        <w:rPr>
          <w:rFonts w:ascii="宋体" w:eastAsia="宋体" w:hAnsi="宋体" w:cs="宋体"/>
          <w:sz w:val="24"/>
          <w:szCs w:val="22"/>
          <w:lang w:bidi="ar"/>
        </w:rPr>
      </w:pPr>
      <w:bookmarkStart w:id="84" w:name="_Toc25880"/>
      <w:bookmarkStart w:id="85" w:name="_Toc25610"/>
      <w:bookmarkStart w:id="86" w:name="_Toc14465"/>
      <w:r>
        <w:rPr>
          <w:rFonts w:ascii="宋体" w:eastAsia="宋体" w:hAnsi="宋体" w:cs="宋体" w:hint="eastAsia"/>
          <w:sz w:val="24"/>
          <w:szCs w:val="22"/>
          <w:lang w:bidi="ar"/>
        </w:rPr>
        <w:t>根据专业人才培养需要和机电技术发展特点，建立两类校外实训基地：一类是以专业认识和参观为主的实训基地，能够反映目前专业技能方向新技术，并能同时接纳较多学生学习，为新生入学教育和认识专业课程教学提供条件；另一类是以社会实践及学生岗位实习为主的实训基地，能够为学生提供真实专业技能方向综合实践轮岗训练的工作岗位，并能保证有效工作时间，该基地能根据培养目标要求和实践教学内容，校企合作共同制订实习计划和教学大纲，</w:t>
      </w:r>
      <w:proofErr w:type="gramStart"/>
      <w:r>
        <w:rPr>
          <w:rFonts w:ascii="宋体" w:eastAsia="宋体" w:hAnsi="宋体" w:cs="宋体" w:hint="eastAsia"/>
          <w:sz w:val="24"/>
          <w:szCs w:val="22"/>
          <w:lang w:bidi="ar"/>
        </w:rPr>
        <w:t>按进程</w:t>
      </w:r>
      <w:proofErr w:type="gramEnd"/>
      <w:r>
        <w:rPr>
          <w:rFonts w:ascii="宋体" w:eastAsia="宋体" w:hAnsi="宋体" w:cs="宋体" w:hint="eastAsia"/>
          <w:sz w:val="24"/>
          <w:szCs w:val="22"/>
          <w:lang w:bidi="ar"/>
        </w:rPr>
        <w:t>精心编排教学设计并组织、管理教学过程。</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与本地区五金刀剪加工企业、电子装配制造、光伏或光电制造电企业、机电产品销售企业等建立广泛联系，结合专业内容，在相关企业建立15家校外实训基地，以作为教师、设备和实习内容方面不足的补充。校外实训基地要能提供真实工作岗位，实现学生职业认知、职业体验和顶岗实习，并能最大限度地满足学</w:t>
      </w:r>
      <w:r>
        <w:rPr>
          <w:rFonts w:ascii="宋体" w:eastAsia="宋体" w:hAnsi="宋体" w:cs="宋体" w:hint="eastAsia"/>
          <w:sz w:val="24"/>
          <w:szCs w:val="22"/>
          <w:lang w:bidi="ar"/>
        </w:rPr>
        <w:lastRenderedPageBreak/>
        <w:t>生最终在实训基地企业就业的目的。</w:t>
      </w:r>
    </w:p>
    <w:p w:rsidR="00093086" w:rsidRDefault="00000000">
      <w:pPr>
        <w:pStyle w:val="2"/>
        <w:numPr>
          <w:ilvl w:val="0"/>
          <w:numId w:val="9"/>
        </w:numPr>
        <w:spacing w:before="93" w:after="93"/>
        <w:ind w:firstLineChars="0"/>
      </w:pPr>
      <w:bookmarkStart w:id="87" w:name="_Toc32710"/>
      <w:bookmarkStart w:id="88" w:name="_Toc29155"/>
      <w:r>
        <w:rPr>
          <w:rFonts w:hint="eastAsia"/>
        </w:rPr>
        <w:t>教学资源</w:t>
      </w:r>
      <w:bookmarkEnd w:id="84"/>
      <w:bookmarkEnd w:id="85"/>
      <w:bookmarkEnd w:id="86"/>
      <w:bookmarkEnd w:id="87"/>
      <w:bookmarkEnd w:id="88"/>
    </w:p>
    <w:p w:rsidR="00093086" w:rsidRDefault="00000000">
      <w:pPr>
        <w:spacing w:line="460" w:lineRule="exact"/>
        <w:ind w:firstLineChars="200" w:firstLine="480"/>
        <w:rPr>
          <w:rFonts w:ascii="宋体" w:eastAsia="宋体" w:hAnsi="宋体" w:cs="宋体"/>
          <w:sz w:val="24"/>
          <w:szCs w:val="22"/>
          <w:lang w:bidi="ar"/>
        </w:rPr>
      </w:pPr>
      <w:bookmarkStart w:id="89" w:name="_Toc404"/>
      <w:bookmarkStart w:id="90" w:name="_Toc31772"/>
      <w:bookmarkStart w:id="91" w:name="_Toc9715"/>
      <w:bookmarkStart w:id="92" w:name="_Toc24185"/>
      <w:bookmarkStart w:id="93" w:name="_Toc353"/>
      <w:bookmarkStart w:id="94" w:name="_Toc25268"/>
      <w:bookmarkStart w:id="95" w:name="_Toc3626"/>
      <w:r>
        <w:rPr>
          <w:rFonts w:ascii="宋体" w:eastAsia="宋体" w:hAnsi="宋体" w:cs="宋体" w:hint="eastAsia"/>
          <w:sz w:val="24"/>
          <w:szCs w:val="22"/>
          <w:lang w:bidi="ar"/>
        </w:rPr>
        <w:t>教学资源主要包括能够满足学生专业（群）学习、教师专业教学研究和教学实施需求的教材、图书及数字化资源等。</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图书资料配备要求中职机电技术应用专业相关图书文献配备，应能满足人才培养、专业建设、教科研等工作的需要，方便师生查询、借阅，且定期更新。专业类图书文献主要包括电商行业等相关的图书文献。</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3.数字教学资源配置</w:t>
      </w:r>
    </w:p>
    <w:p w:rsidR="00093086" w:rsidRDefault="00000000">
      <w:pPr>
        <w:spacing w:line="460" w:lineRule="exact"/>
        <w:ind w:firstLineChars="200" w:firstLine="480"/>
        <w:rPr>
          <w:rFonts w:ascii="宋体" w:eastAsia="宋体" w:hAnsi="宋体" w:cs="宋体"/>
          <w:sz w:val="24"/>
          <w:szCs w:val="22"/>
          <w:lang w:bidi="ar"/>
        </w:rPr>
      </w:pPr>
      <w:bookmarkStart w:id="96" w:name="_Toc32622"/>
      <w:bookmarkStart w:id="97" w:name="_Toc21147"/>
      <w:r>
        <w:rPr>
          <w:rFonts w:ascii="宋体" w:eastAsia="宋体" w:hAnsi="宋体" w:cs="宋体" w:hint="eastAsia"/>
          <w:sz w:val="24"/>
          <w:szCs w:val="22"/>
          <w:lang w:val="zh-TW" w:eastAsia="zh-TW" w:bidi="ar"/>
        </w:rPr>
        <w:t>学校与行业、企业共同建设共享型精品课程信息化教学资源。</w:t>
      </w:r>
      <w:r>
        <w:rPr>
          <w:rFonts w:ascii="宋体" w:eastAsia="宋体" w:hAnsi="宋体" w:cs="宋体" w:hint="eastAsia"/>
          <w:sz w:val="24"/>
          <w:szCs w:val="22"/>
          <w:lang w:bidi="ar"/>
        </w:rPr>
        <w:t>配备与本专业有关的音视频素材、教学课件、数字化教学案例库、虚拟仿真软件、数字教材等专业教学资源库，种类丰富、形式多样、使用便捷、动态更新、满足教学。</w:t>
      </w:r>
      <w:bookmarkEnd w:id="96"/>
      <w:bookmarkEnd w:id="97"/>
    </w:p>
    <w:p w:rsidR="00093086" w:rsidRDefault="00000000">
      <w:pPr>
        <w:pStyle w:val="2"/>
        <w:numPr>
          <w:ilvl w:val="0"/>
          <w:numId w:val="9"/>
        </w:numPr>
        <w:spacing w:before="93" w:after="93"/>
        <w:ind w:firstLineChars="0"/>
      </w:pPr>
      <w:bookmarkStart w:id="98" w:name="_Toc28344"/>
      <w:bookmarkStart w:id="99" w:name="_Toc26072"/>
      <w:r>
        <w:rPr>
          <w:rFonts w:hint="eastAsia"/>
        </w:rPr>
        <w:t>教学实施</w:t>
      </w:r>
      <w:bookmarkEnd w:id="89"/>
      <w:bookmarkEnd w:id="90"/>
      <w:bookmarkEnd w:id="91"/>
      <w:bookmarkEnd w:id="92"/>
      <w:bookmarkEnd w:id="98"/>
      <w:bookmarkEnd w:id="99"/>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1.公共基础课</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公共基础课的任务是依据</w:t>
      </w:r>
      <w:proofErr w:type="gramStart"/>
      <w:r>
        <w:rPr>
          <w:rFonts w:ascii="宋体" w:eastAsia="宋体" w:hAnsi="宋体" w:cs="宋体" w:hint="eastAsia"/>
          <w:sz w:val="24"/>
          <w:szCs w:val="22"/>
          <w:lang w:bidi="ar"/>
        </w:rPr>
        <w:t>教育部统颁的</w:t>
      </w:r>
      <w:proofErr w:type="gramEnd"/>
      <w:r>
        <w:rPr>
          <w:rFonts w:ascii="宋体" w:eastAsia="宋体" w:hAnsi="宋体" w:cs="宋体" w:hint="eastAsia"/>
          <w:sz w:val="24"/>
          <w:szCs w:val="22"/>
          <w:lang w:bidi="ar"/>
        </w:rPr>
        <w:t>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机电技术与应用专业的核心课程的任务是培养学生掌握必要的相关专业知识，以及各个方向都需要的比较熟练的职业技能，提高学生就业创业能力和适应职业变化的能力。</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在教学实践中，根据教学内容设置的需要，配合学生的学习特点，采取灵活多样的教学方法，推行项目教学、情境教学、工作过程导向教学、一体化课程教学等教学模式。突出实战，突出动手能力培养，突出“做中学、做中教、教学做相结合”的职业教育教学特色，强化理实一体化教学。</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3.实践教学</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实践教学是专业技能课程教学的重要内容，是培养学生良好的职业道德，强化学生实践能力，提高综合职业能力的重要环节。坚持工学结合、校企合作，强化教学、学习、</w:t>
      </w:r>
      <w:proofErr w:type="gramStart"/>
      <w:r>
        <w:rPr>
          <w:rFonts w:ascii="宋体" w:eastAsia="宋体" w:hAnsi="宋体" w:cs="宋体" w:hint="eastAsia"/>
          <w:sz w:val="24"/>
          <w:szCs w:val="22"/>
          <w:lang w:bidi="ar"/>
        </w:rPr>
        <w:t>实训相融合</w:t>
      </w:r>
      <w:proofErr w:type="gramEnd"/>
      <w:r>
        <w:rPr>
          <w:rFonts w:ascii="宋体" w:eastAsia="宋体" w:hAnsi="宋体" w:cs="宋体" w:hint="eastAsia"/>
          <w:sz w:val="24"/>
          <w:szCs w:val="22"/>
          <w:lang w:bidi="ar"/>
        </w:rPr>
        <w:t>的教育教学活动，重视校内教学实训，特别是生产性实训。加强专业实践课程教学、加大实训实习在教学中的比重，完善专业实践课程体系。要按照专业培养目标的要求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rsidR="00093086" w:rsidRDefault="00000000">
      <w:pPr>
        <w:pStyle w:val="2"/>
        <w:numPr>
          <w:ilvl w:val="0"/>
          <w:numId w:val="9"/>
        </w:numPr>
        <w:spacing w:before="93" w:after="93"/>
        <w:ind w:firstLineChars="0"/>
      </w:pPr>
      <w:bookmarkStart w:id="100" w:name="_Toc21367"/>
      <w:bookmarkStart w:id="101" w:name="_Toc16334"/>
      <w:bookmarkStart w:id="102" w:name="_Toc21723"/>
      <w:bookmarkStart w:id="103" w:name="_Toc1988"/>
      <w:bookmarkStart w:id="104" w:name="_Toc11716"/>
      <w:bookmarkStart w:id="105" w:name="_Toc31079"/>
      <w:r>
        <w:rPr>
          <w:rFonts w:hint="eastAsia"/>
        </w:rPr>
        <w:lastRenderedPageBreak/>
        <w:t>学习评价</w:t>
      </w:r>
      <w:bookmarkEnd w:id="100"/>
      <w:bookmarkEnd w:id="101"/>
      <w:bookmarkEnd w:id="102"/>
      <w:bookmarkEnd w:id="103"/>
      <w:bookmarkEnd w:id="104"/>
      <w:bookmarkEnd w:id="105"/>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1.过程性考核</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2.结果性考核</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主要用于考核学生对课程知识的理解和掌握，通过期末考试或答辩等方式来进行考核评价。</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3.课程总体评价</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根据课程的目标与过程性考核评价成绩、终结性考核评价的相关程度，按比例计入课程期末成绩。</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bookmarkStart w:id="106" w:name="_Toc438974536"/>
      <w:bookmarkStart w:id="107" w:name="_Toc421211163"/>
      <w:bookmarkStart w:id="108" w:name="_Toc423458267"/>
      <w:bookmarkStart w:id="109" w:name="_Toc437332779"/>
      <w:r>
        <w:rPr>
          <w:rFonts w:ascii="宋体" w:eastAsia="宋体" w:hAnsi="宋体" w:cs="宋体" w:hint="eastAsia"/>
          <w:b/>
          <w:sz w:val="24"/>
        </w:rPr>
        <w:t>4.岗位实习评价</w:t>
      </w:r>
      <w:bookmarkEnd w:id="106"/>
      <w:bookmarkEnd w:id="107"/>
      <w:bookmarkEnd w:id="108"/>
      <w:bookmarkEnd w:id="109"/>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成立由企业（兼职）指导教师、专业指导教师和辅导员（或班主任）组成的考核组，主要对学生在实习期间的劳动纪律、工作态度、团队合作精神、人际沟通能力、专业技术能力和任务完成等方面情况进行考核评价。</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职业素养及各科成绩合格，身体健康，无违纪违法行为，准予毕业。</w:t>
      </w:r>
    </w:p>
    <w:p w:rsidR="00093086" w:rsidRDefault="00000000">
      <w:pPr>
        <w:pStyle w:val="2"/>
        <w:numPr>
          <w:ilvl w:val="0"/>
          <w:numId w:val="9"/>
        </w:numPr>
        <w:spacing w:before="93" w:after="93"/>
        <w:ind w:firstLineChars="0"/>
      </w:pPr>
      <w:bookmarkStart w:id="110" w:name="_Toc10744"/>
      <w:bookmarkStart w:id="111" w:name="_Toc29060"/>
      <w:bookmarkStart w:id="112" w:name="_Toc23149"/>
      <w:bookmarkStart w:id="113" w:name="_Toc2531"/>
      <w:bookmarkStart w:id="114" w:name="_Toc19132"/>
      <w:bookmarkStart w:id="115" w:name="_Toc11671"/>
      <w:r>
        <w:rPr>
          <w:rFonts w:hint="eastAsia"/>
        </w:rPr>
        <w:lastRenderedPageBreak/>
        <w:t>质量管理</w:t>
      </w:r>
      <w:bookmarkEnd w:id="110"/>
      <w:bookmarkEnd w:id="111"/>
      <w:bookmarkEnd w:id="112"/>
      <w:bookmarkEnd w:id="113"/>
      <w:bookmarkEnd w:id="114"/>
      <w:bookmarkEnd w:id="115"/>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rsidR="00093086" w:rsidRDefault="00000000">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（4）建立学业管理与预警机制。将学生学分获取、劳动教育、第二课堂、技能达标等各方面情况纳入学生学业预警与违纪预警，促进学生自我管理、自我学习、自我提高。</w:t>
      </w:r>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（5）建立毕业生跟踪反馈机制及社会评价机制。对生源情况、在校生学业水平、毕业生就业情况等进行对比分析，定期评价人才培养质量和培养目标达成情况。</w:t>
      </w:r>
    </w:p>
    <w:p w:rsidR="00093086" w:rsidRDefault="00000000">
      <w:pPr>
        <w:keepNext/>
        <w:keepLines/>
        <w:spacing w:beforeLines="30" w:before="93" w:afterLines="30" w:after="93" w:line="460" w:lineRule="exact"/>
        <w:ind w:firstLineChars="200" w:firstLine="602"/>
        <w:outlineLvl w:val="0"/>
        <w:rPr>
          <w:rFonts w:eastAsia="黑体"/>
          <w:b/>
          <w:kern w:val="44"/>
          <w:sz w:val="30"/>
        </w:rPr>
      </w:pPr>
      <w:bookmarkStart w:id="116" w:name="_Toc21899"/>
      <w:r>
        <w:rPr>
          <w:rFonts w:eastAsia="黑体" w:hint="eastAsia"/>
          <w:b/>
          <w:kern w:val="44"/>
          <w:sz w:val="30"/>
        </w:rPr>
        <w:lastRenderedPageBreak/>
        <w:t>十一、毕业要求</w:t>
      </w:r>
      <w:bookmarkEnd w:id="93"/>
      <w:bookmarkEnd w:id="94"/>
      <w:bookmarkEnd w:id="95"/>
      <w:bookmarkEnd w:id="116"/>
    </w:p>
    <w:p w:rsidR="00093086" w:rsidRDefault="00000000">
      <w:pPr>
        <w:spacing w:line="460" w:lineRule="exact"/>
        <w:ind w:firstLineChars="200" w:firstLine="480"/>
        <w:rPr>
          <w:rFonts w:ascii="宋体" w:eastAsia="宋体" w:hAnsi="宋体" w:cs="宋体"/>
          <w:sz w:val="24"/>
          <w:szCs w:val="22"/>
          <w:lang w:bidi="ar"/>
        </w:rPr>
      </w:pPr>
      <w:r>
        <w:rPr>
          <w:rFonts w:ascii="宋体" w:eastAsia="宋体" w:hAnsi="宋体" w:cs="宋体" w:hint="eastAsia"/>
          <w:sz w:val="24"/>
          <w:szCs w:val="22"/>
          <w:lang w:bidi="ar"/>
        </w:rPr>
        <w:t>学生通过规定年限的学习，须修满至少170学分，完成规定的教学活动，具备基本的科学文化素养，良好的职业道德，具备各专业关联等岗位工作。</w:t>
      </w:r>
    </w:p>
    <w:sectPr w:rsidR="00093086">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00CE" w:rsidRDefault="009E00CE">
      <w:r>
        <w:separator/>
      </w:r>
    </w:p>
  </w:endnote>
  <w:endnote w:type="continuationSeparator" w:id="0">
    <w:p w:rsidR="009E00CE" w:rsidRDefault="009E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86" w:rsidRDefault="000930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3086" w:rsidRDefault="00000000">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93086" w:rsidRDefault="00000000">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093086" w:rsidRDefault="00000000">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00CE" w:rsidRDefault="009E00CE">
      <w:r>
        <w:separator/>
      </w:r>
    </w:p>
  </w:footnote>
  <w:footnote w:type="continuationSeparator" w:id="0">
    <w:p w:rsidR="009E00CE" w:rsidRDefault="009E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8EAA7A"/>
    <w:multiLevelType w:val="singleLevel"/>
    <w:tmpl w:val="8E8EAA7A"/>
    <w:lvl w:ilvl="0">
      <w:start w:val="1"/>
      <w:numFmt w:val="decimal"/>
      <w:lvlText w:val="(%1)"/>
      <w:lvlJc w:val="left"/>
      <w:pPr>
        <w:ind w:left="425" w:hanging="425"/>
      </w:pPr>
      <w:rPr>
        <w:rFonts w:hint="default"/>
      </w:rPr>
    </w:lvl>
  </w:abstractNum>
  <w:abstractNum w:abstractNumId="1" w15:restartNumberingAfterBreak="0">
    <w:nsid w:val="91F7AAAF"/>
    <w:multiLevelType w:val="singleLevel"/>
    <w:tmpl w:val="91F7AAAF"/>
    <w:lvl w:ilvl="0">
      <w:start w:val="1"/>
      <w:numFmt w:val="decimal"/>
      <w:lvlText w:val="(%1)"/>
      <w:lvlJc w:val="left"/>
      <w:pPr>
        <w:ind w:left="425" w:hanging="425"/>
      </w:pPr>
      <w:rPr>
        <w:rFonts w:hint="default"/>
      </w:rPr>
    </w:lvl>
  </w:abstractNum>
  <w:abstractNum w:abstractNumId="2" w15:restartNumberingAfterBreak="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3" w15:restartNumberingAfterBreak="0">
    <w:nsid w:val="C405B2A6"/>
    <w:multiLevelType w:val="singleLevel"/>
    <w:tmpl w:val="C405B2A6"/>
    <w:lvl w:ilvl="0">
      <w:start w:val="1"/>
      <w:numFmt w:val="chineseCounting"/>
      <w:suff w:val="nothing"/>
      <w:lvlText w:val="（%1）"/>
      <w:lvlJc w:val="left"/>
      <w:pPr>
        <w:ind w:left="0" w:firstLine="420"/>
      </w:pPr>
      <w:rPr>
        <w:rFonts w:hint="eastAsia"/>
      </w:rPr>
    </w:lvl>
  </w:abstractNum>
  <w:abstractNum w:abstractNumId="4" w15:restartNumberingAfterBreak="0">
    <w:nsid w:val="EBE848BC"/>
    <w:multiLevelType w:val="singleLevel"/>
    <w:tmpl w:val="EBE848BC"/>
    <w:lvl w:ilvl="0">
      <w:start w:val="1"/>
      <w:numFmt w:val="decimal"/>
      <w:lvlText w:val="(%1)"/>
      <w:lvlJc w:val="left"/>
      <w:pPr>
        <w:ind w:left="425" w:hanging="425"/>
      </w:pPr>
      <w:rPr>
        <w:rFonts w:hint="default"/>
      </w:rPr>
    </w:lvl>
  </w:abstractNum>
  <w:abstractNum w:abstractNumId="5" w15:restartNumberingAfterBreak="0">
    <w:nsid w:val="F2C23C1C"/>
    <w:multiLevelType w:val="singleLevel"/>
    <w:tmpl w:val="F2C23C1C"/>
    <w:lvl w:ilvl="0">
      <w:start w:val="1"/>
      <w:numFmt w:val="chineseCounting"/>
      <w:suff w:val="nothing"/>
      <w:lvlText w:val="（%1）"/>
      <w:lvlJc w:val="left"/>
      <w:pPr>
        <w:ind w:left="0" w:firstLine="420"/>
      </w:pPr>
      <w:rPr>
        <w:rFonts w:hint="eastAsia"/>
      </w:rPr>
    </w:lvl>
  </w:abstractNum>
  <w:abstractNum w:abstractNumId="6" w15:restartNumberingAfterBreak="0">
    <w:nsid w:val="0F57FAB9"/>
    <w:multiLevelType w:val="singleLevel"/>
    <w:tmpl w:val="0F57FAB9"/>
    <w:lvl w:ilvl="0">
      <w:start w:val="2"/>
      <w:numFmt w:val="decimal"/>
      <w:suff w:val="nothing"/>
      <w:lvlText w:val="（%1）"/>
      <w:lvlJc w:val="left"/>
    </w:lvl>
  </w:abstractNum>
  <w:abstractNum w:abstractNumId="7" w15:restartNumberingAfterBreak="0">
    <w:nsid w:val="30F64894"/>
    <w:multiLevelType w:val="singleLevel"/>
    <w:tmpl w:val="30F64894"/>
    <w:lvl w:ilvl="0">
      <w:start w:val="1"/>
      <w:numFmt w:val="chineseCounting"/>
      <w:suff w:val="nothing"/>
      <w:lvlText w:val="（%1）"/>
      <w:lvlJc w:val="left"/>
      <w:pPr>
        <w:ind w:left="0" w:firstLine="420"/>
      </w:pPr>
      <w:rPr>
        <w:rFonts w:hint="eastAsia"/>
      </w:rPr>
    </w:lvl>
  </w:abstractNum>
  <w:abstractNum w:abstractNumId="8" w15:restartNumberingAfterBreak="0">
    <w:nsid w:val="63E711E2"/>
    <w:multiLevelType w:val="singleLevel"/>
    <w:tmpl w:val="63E711E2"/>
    <w:lvl w:ilvl="0">
      <w:start w:val="1"/>
      <w:numFmt w:val="chineseCounting"/>
      <w:suff w:val="nothing"/>
      <w:lvlText w:val="（%1）"/>
      <w:lvlJc w:val="left"/>
      <w:rPr>
        <w:rFonts w:hint="eastAsia"/>
      </w:rPr>
    </w:lvl>
  </w:abstractNum>
  <w:num w:numId="1" w16cid:durableId="1933128956">
    <w:abstractNumId w:val="2"/>
  </w:num>
  <w:num w:numId="2" w16cid:durableId="1583101111">
    <w:abstractNumId w:val="5"/>
  </w:num>
  <w:num w:numId="3" w16cid:durableId="1531988418">
    <w:abstractNumId w:val="4"/>
  </w:num>
  <w:num w:numId="4" w16cid:durableId="1151602615">
    <w:abstractNumId w:val="0"/>
  </w:num>
  <w:num w:numId="5" w16cid:durableId="1377706468">
    <w:abstractNumId w:val="1"/>
  </w:num>
  <w:num w:numId="6" w16cid:durableId="154107745">
    <w:abstractNumId w:val="6"/>
  </w:num>
  <w:num w:numId="7" w16cid:durableId="680544253">
    <w:abstractNumId w:val="3"/>
  </w:num>
  <w:num w:numId="8" w16cid:durableId="1484665797">
    <w:abstractNumId w:val="8"/>
  </w:num>
  <w:num w:numId="9" w16cid:durableId="1270941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zYTRmMDMzODkxY2EwZWE1ZmYwZTcxNDgzY2NlY2EifQ=="/>
  </w:docVars>
  <w:rsids>
    <w:rsidRoot w:val="00093086"/>
    <w:rsid w:val="0001092D"/>
    <w:rsid w:val="00093086"/>
    <w:rsid w:val="009140F6"/>
    <w:rsid w:val="009224FE"/>
    <w:rsid w:val="009E00CE"/>
    <w:rsid w:val="01372174"/>
    <w:rsid w:val="01895B8D"/>
    <w:rsid w:val="0A0F687D"/>
    <w:rsid w:val="0CCE2B10"/>
    <w:rsid w:val="0D6D72E6"/>
    <w:rsid w:val="0E4B0AE3"/>
    <w:rsid w:val="0ED2231E"/>
    <w:rsid w:val="102534C5"/>
    <w:rsid w:val="10271A22"/>
    <w:rsid w:val="10EF6CAE"/>
    <w:rsid w:val="13056E14"/>
    <w:rsid w:val="140C7076"/>
    <w:rsid w:val="150641A1"/>
    <w:rsid w:val="15082BDF"/>
    <w:rsid w:val="174D4F79"/>
    <w:rsid w:val="17E711CA"/>
    <w:rsid w:val="18A53B23"/>
    <w:rsid w:val="18CB11A9"/>
    <w:rsid w:val="1C2D7127"/>
    <w:rsid w:val="1CA218C3"/>
    <w:rsid w:val="1CB03FE0"/>
    <w:rsid w:val="1DAB6BCE"/>
    <w:rsid w:val="1F947BE9"/>
    <w:rsid w:val="20890539"/>
    <w:rsid w:val="230D60DF"/>
    <w:rsid w:val="2453279A"/>
    <w:rsid w:val="261906FF"/>
    <w:rsid w:val="28565782"/>
    <w:rsid w:val="2933282F"/>
    <w:rsid w:val="29DE2A99"/>
    <w:rsid w:val="2B4B625D"/>
    <w:rsid w:val="2B506EAD"/>
    <w:rsid w:val="2BE9196E"/>
    <w:rsid w:val="2CEC025E"/>
    <w:rsid w:val="3038636F"/>
    <w:rsid w:val="30C761C5"/>
    <w:rsid w:val="314F50C0"/>
    <w:rsid w:val="3166515D"/>
    <w:rsid w:val="34B00BC9"/>
    <w:rsid w:val="36B044BB"/>
    <w:rsid w:val="374101FF"/>
    <w:rsid w:val="3CCB40C7"/>
    <w:rsid w:val="3F6A2768"/>
    <w:rsid w:val="3F8A0269"/>
    <w:rsid w:val="41280EC3"/>
    <w:rsid w:val="423F2213"/>
    <w:rsid w:val="42A111C1"/>
    <w:rsid w:val="43E22422"/>
    <w:rsid w:val="447339C1"/>
    <w:rsid w:val="478101A3"/>
    <w:rsid w:val="482A1E5E"/>
    <w:rsid w:val="4901159C"/>
    <w:rsid w:val="499247A8"/>
    <w:rsid w:val="4AAE5276"/>
    <w:rsid w:val="4E375A60"/>
    <w:rsid w:val="4F82535B"/>
    <w:rsid w:val="4F8331A2"/>
    <w:rsid w:val="5169562B"/>
    <w:rsid w:val="57EC4905"/>
    <w:rsid w:val="586E39C0"/>
    <w:rsid w:val="5A3B68D8"/>
    <w:rsid w:val="5B77355A"/>
    <w:rsid w:val="5D7E3C8D"/>
    <w:rsid w:val="5DA54794"/>
    <w:rsid w:val="60693B4A"/>
    <w:rsid w:val="60793CB6"/>
    <w:rsid w:val="62FB09B2"/>
    <w:rsid w:val="632C14B3"/>
    <w:rsid w:val="643F3CA6"/>
    <w:rsid w:val="64455E07"/>
    <w:rsid w:val="64B22BDE"/>
    <w:rsid w:val="670D5158"/>
    <w:rsid w:val="67323E04"/>
    <w:rsid w:val="67B97F8E"/>
    <w:rsid w:val="69460596"/>
    <w:rsid w:val="6B166CD1"/>
    <w:rsid w:val="6E443B55"/>
    <w:rsid w:val="6E5A743C"/>
    <w:rsid w:val="6EAE5472"/>
    <w:rsid w:val="6FB645DF"/>
    <w:rsid w:val="70A46B2D"/>
    <w:rsid w:val="72457819"/>
    <w:rsid w:val="731C2A67"/>
    <w:rsid w:val="73F27181"/>
    <w:rsid w:val="76245C51"/>
    <w:rsid w:val="7747178E"/>
    <w:rsid w:val="79874FF8"/>
    <w:rsid w:val="799534B7"/>
    <w:rsid w:val="7C0C417E"/>
    <w:rsid w:val="7C48228D"/>
    <w:rsid w:val="7E1E2BE4"/>
    <w:rsid w:val="7FC24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AD2E62-51ED-4975-9516-5D818BC2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unhideWhenUsed="1" w:qFormat="1"/>
    <w:lsdException w:name="Title" w:qFormat="1"/>
    <w:lsdException w:name="Default Paragraph Font" w:uiPriority="1" w:unhideWhenUsed="1" w:qFormat="1"/>
    <w:lsdException w:name="Body Text" w:unhideWhenUsed="1" w:qFormat="1"/>
    <w:lsdException w:name="Body Text Indent" w:semiHidden="1" w:unhideWhenUsed="1" w:qFormat="1"/>
    <w:lsdException w:name="Subtitle" w:qFormat="1"/>
    <w:lsdException w:name="Body Text First Indent" w:uiPriority="99" w:unhideWhenUsed="1" w:qFormat="1"/>
    <w:lsdException w:name="Body Text First Indent 2" w:semiHidden="1"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1">
    <w:name w:val="Body Text First Indent 2"/>
    <w:basedOn w:val="a6"/>
    <w:next w:val="a5"/>
    <w:semiHidden/>
    <w:unhideWhenUsed/>
    <w:qFormat/>
    <w:pPr>
      <w:spacing w:beforeLines="30" w:afterLines="30" w:after="0" w:line="200" w:lineRule="exact"/>
      <w:ind w:firstLineChars="200" w:firstLine="420"/>
    </w:pPr>
    <w:rPr>
      <w:rFonts w:ascii="宋体"/>
      <w:spacing w:val="-4"/>
      <w:kern w:val="0"/>
      <w:szCs w:val="20"/>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Calibri" w:eastAsia="宋体" w:hAnsi="Calibri" w:cs="Times New Roman"/>
      <w:bCs/>
      <w:kern w:val="44"/>
      <w:sz w:val="28"/>
      <w:szCs w:val="44"/>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2358</Words>
  <Characters>13444</Characters>
  <Application>Microsoft Office Word</Application>
  <DocSecurity>0</DocSecurity>
  <Lines>112</Lines>
  <Paragraphs>31</Paragraphs>
  <ScaleCrop>false</ScaleCrop>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Admin</cp:lastModifiedBy>
  <cp:revision>3</cp:revision>
  <dcterms:created xsi:type="dcterms:W3CDTF">2022-11-05T01:09:00Z</dcterms:created>
  <dcterms:modified xsi:type="dcterms:W3CDTF">2023-06-19T15:12:00Z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