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44"/>
          <w:szCs w:val="44"/>
        </w:rPr>
      </w:pPr>
    </w:p>
    <w:p>
      <w:pPr>
        <w:rPr>
          <w:sz w:val="44"/>
          <w:szCs w:val="44"/>
        </w:rPr>
      </w:pPr>
    </w:p>
    <w:p>
      <w:pPr>
        <w:rPr>
          <w:sz w:val="44"/>
          <w:szCs w:val="44"/>
        </w:rPr>
      </w:pPr>
      <w:r>
        <w:rPr>
          <w:rFonts w:ascii="黑体" w:eastAsia="黑体"/>
          <w:sz w:val="36"/>
          <w:szCs w:val="36"/>
        </w:rPr>
        <w:drawing>
          <wp:anchor distT="0" distB="0" distL="114300" distR="114300" simplePos="0" relativeHeight="251659264" behindDoc="0" locked="0" layoutInCell="1" allowOverlap="1">
            <wp:simplePos x="0" y="0"/>
            <wp:positionH relativeFrom="column">
              <wp:posOffset>2335530</wp:posOffset>
            </wp:positionH>
            <wp:positionV relativeFrom="paragraph">
              <wp:posOffset>-622300</wp:posOffset>
            </wp:positionV>
            <wp:extent cx="1009015" cy="1009015"/>
            <wp:effectExtent l="0" t="0" r="635" b="635"/>
            <wp:wrapNone/>
            <wp:docPr id="1" name="图片 1" descr="阳江市第一职业技术学校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阳江市第一职业技术学校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009015" cy="1009015"/>
                    </a:xfrm>
                    <a:prstGeom prst="rect">
                      <a:avLst/>
                    </a:prstGeom>
                    <a:noFill/>
                    <a:ln>
                      <a:noFill/>
                    </a:ln>
                  </pic:spPr>
                </pic:pic>
              </a:graphicData>
            </a:graphic>
          </wp:anchor>
        </w:drawing>
      </w:r>
    </w:p>
    <w:p>
      <w:pPr>
        <w:rPr>
          <w:sz w:val="44"/>
          <w:szCs w:val="44"/>
        </w:rPr>
      </w:pPr>
    </w:p>
    <w:p>
      <w:pPr>
        <w:jc w:val="center"/>
        <w:rPr>
          <w:rFonts w:ascii="黑体" w:hAnsi="黑体" w:eastAsia="黑体"/>
          <w:b/>
          <w:sz w:val="72"/>
          <w:szCs w:val="72"/>
        </w:rPr>
      </w:pPr>
      <w:r>
        <w:rPr>
          <w:rFonts w:hint="eastAsia" w:ascii="黑体" w:hAnsi="黑体" w:eastAsia="黑体"/>
          <w:b/>
          <w:sz w:val="72"/>
          <w:szCs w:val="72"/>
        </w:rPr>
        <w:t>机电技术应用专业</w:t>
      </w:r>
    </w:p>
    <w:p>
      <w:pPr>
        <w:jc w:val="center"/>
        <w:rPr>
          <w:rFonts w:ascii="黑体" w:hAnsi="黑体" w:eastAsia="黑体"/>
          <w:b/>
          <w:sz w:val="72"/>
          <w:szCs w:val="72"/>
        </w:rPr>
      </w:pPr>
      <w:r>
        <w:rPr>
          <w:rFonts w:hint="eastAsia" w:ascii="黑体" w:hAnsi="黑体" w:eastAsia="黑体"/>
          <w:b/>
          <w:sz w:val="72"/>
          <w:szCs w:val="72"/>
        </w:rPr>
        <w:t>人才培养方案</w:t>
      </w:r>
    </w:p>
    <w:p>
      <w:pPr>
        <w:rPr>
          <w:rFonts w:ascii="黑体" w:hAnsi="黑体" w:eastAsia="黑体"/>
          <w:b/>
          <w:sz w:val="52"/>
          <w:szCs w:val="52"/>
        </w:rPr>
      </w:pPr>
    </w:p>
    <w:p>
      <w:pPr>
        <w:rPr>
          <w:rFonts w:ascii="黑体" w:hAnsi="黑体" w:eastAsia="黑体"/>
          <w:b/>
          <w:sz w:val="52"/>
          <w:szCs w:val="52"/>
        </w:rPr>
      </w:pPr>
    </w:p>
    <w:p>
      <w:pPr>
        <w:spacing w:line="480" w:lineRule="auto"/>
        <w:rPr>
          <w:rFonts w:ascii="黑体" w:hAnsi="黑体" w:eastAsia="黑体"/>
          <w:b/>
          <w:sz w:val="36"/>
          <w:szCs w:val="36"/>
        </w:rPr>
      </w:pPr>
      <w:r>
        <w:rPr>
          <w:rFonts w:hint="eastAsia" w:ascii="黑体" w:hAnsi="黑体" w:eastAsia="黑体"/>
          <w:b/>
          <w:sz w:val="36"/>
          <w:szCs w:val="36"/>
        </w:rPr>
        <w:t xml:space="preserve">    主    编：刘志娴</w:t>
      </w:r>
    </w:p>
    <w:p>
      <w:pPr>
        <w:spacing w:line="480" w:lineRule="auto"/>
        <w:rPr>
          <w:rFonts w:ascii="黑体" w:hAnsi="黑体" w:eastAsia="黑体"/>
          <w:b/>
          <w:sz w:val="36"/>
          <w:szCs w:val="36"/>
        </w:rPr>
      </w:pPr>
      <w:r>
        <w:rPr>
          <w:rFonts w:hint="eastAsia" w:ascii="黑体" w:hAnsi="黑体" w:eastAsia="黑体"/>
          <w:b/>
          <w:sz w:val="36"/>
          <w:szCs w:val="36"/>
        </w:rPr>
        <w:t xml:space="preserve">    主    审：杨丽萍  赵奕民 邓敬莲</w:t>
      </w:r>
    </w:p>
    <w:p>
      <w:pPr>
        <w:spacing w:before="93" w:line="480" w:lineRule="auto"/>
        <w:rPr>
          <w:rFonts w:ascii="黑体" w:hAnsi="黑体" w:eastAsia="黑体"/>
          <w:b/>
          <w:sz w:val="36"/>
          <w:szCs w:val="36"/>
        </w:rPr>
      </w:pPr>
      <w:r>
        <w:rPr>
          <w:rFonts w:hint="eastAsia" w:ascii="黑体" w:hAnsi="黑体" w:eastAsia="黑体"/>
          <w:b/>
          <w:sz w:val="36"/>
          <w:szCs w:val="36"/>
        </w:rPr>
        <w:t xml:space="preserve">    参    编：傅赛君、黄春檑</w:t>
      </w:r>
    </w:p>
    <w:p>
      <w:pPr>
        <w:spacing w:line="480" w:lineRule="auto"/>
        <w:jc w:val="center"/>
        <w:rPr>
          <w:rFonts w:ascii="黑体" w:hAnsi="黑体" w:eastAsia="黑体"/>
          <w:b/>
          <w:sz w:val="44"/>
          <w:szCs w:val="44"/>
        </w:rPr>
      </w:pPr>
    </w:p>
    <w:p>
      <w:pPr>
        <w:spacing w:line="480" w:lineRule="auto"/>
        <w:jc w:val="center"/>
        <w:rPr>
          <w:rFonts w:ascii="黑体" w:hAnsi="黑体" w:eastAsia="黑体"/>
          <w:b/>
          <w:sz w:val="44"/>
          <w:szCs w:val="44"/>
        </w:rPr>
      </w:pPr>
    </w:p>
    <w:p>
      <w:pPr>
        <w:spacing w:line="480" w:lineRule="auto"/>
        <w:jc w:val="center"/>
        <w:rPr>
          <w:rFonts w:ascii="黑体" w:hAnsi="黑体" w:eastAsia="黑体"/>
          <w:b/>
          <w:sz w:val="44"/>
          <w:szCs w:val="44"/>
        </w:rPr>
      </w:pPr>
    </w:p>
    <w:p>
      <w:pPr>
        <w:spacing w:line="480" w:lineRule="auto"/>
        <w:jc w:val="center"/>
        <w:rPr>
          <w:rFonts w:ascii="黑体" w:hAnsi="黑体" w:eastAsia="黑体"/>
          <w:b/>
          <w:sz w:val="44"/>
          <w:szCs w:val="44"/>
        </w:rPr>
      </w:pPr>
    </w:p>
    <w:p>
      <w:pPr>
        <w:spacing w:line="480" w:lineRule="auto"/>
        <w:jc w:val="center"/>
        <w:rPr>
          <w:rFonts w:ascii="黑体" w:hAnsi="黑体" w:eastAsia="黑体"/>
          <w:b/>
          <w:sz w:val="44"/>
          <w:szCs w:val="44"/>
        </w:rPr>
      </w:pPr>
    </w:p>
    <w:p>
      <w:pPr>
        <w:spacing w:line="480" w:lineRule="auto"/>
        <w:jc w:val="center"/>
        <w:rPr>
          <w:rFonts w:ascii="黑体" w:hAnsi="黑体" w:eastAsia="黑体"/>
          <w:b/>
          <w:sz w:val="44"/>
          <w:szCs w:val="44"/>
        </w:rPr>
      </w:pPr>
    </w:p>
    <w:p>
      <w:pPr>
        <w:spacing w:line="480" w:lineRule="auto"/>
        <w:jc w:val="center"/>
        <w:rPr>
          <w:rFonts w:ascii="黑体" w:hAnsi="黑体" w:eastAsia="黑体"/>
          <w:b/>
          <w:sz w:val="44"/>
          <w:szCs w:val="44"/>
        </w:rPr>
      </w:pPr>
    </w:p>
    <w:p>
      <w:pPr>
        <w:spacing w:line="480" w:lineRule="auto"/>
        <w:jc w:val="center"/>
        <w:rPr>
          <w:rFonts w:ascii="黑体" w:hAnsi="黑体" w:eastAsia="黑体"/>
          <w:b/>
          <w:sz w:val="32"/>
          <w:szCs w:val="32"/>
        </w:rPr>
      </w:pPr>
      <w:r>
        <w:rPr>
          <w:rFonts w:hint="eastAsia" w:ascii="黑体" w:hAnsi="黑体" w:eastAsia="黑体"/>
          <w:b/>
          <w:sz w:val="32"/>
          <w:szCs w:val="32"/>
        </w:rPr>
        <w:t>阳江市第一职业技术学校</w:t>
      </w:r>
    </w:p>
    <w:p>
      <w:pPr>
        <w:spacing w:line="480" w:lineRule="auto"/>
        <w:jc w:val="center"/>
        <w:rPr>
          <w:rFonts w:ascii="黑体" w:hAnsi="黑体" w:eastAsia="黑体"/>
          <w:b/>
          <w:sz w:val="36"/>
          <w:szCs w:val="36"/>
        </w:rPr>
        <w:sectPr>
          <w:headerReference r:id="rId3" w:type="default"/>
          <w:pgSz w:w="11906" w:h="16838"/>
          <w:pgMar w:top="1474" w:right="454" w:bottom="1985" w:left="2155" w:header="851" w:footer="992" w:gutter="0"/>
          <w:cols w:space="425" w:num="1"/>
          <w:docGrid w:type="lines" w:linePitch="312" w:charSpace="0"/>
        </w:sectPr>
      </w:pPr>
    </w:p>
    <w:p>
      <w:pPr>
        <w:spacing w:line="480" w:lineRule="auto"/>
        <w:jc w:val="center"/>
        <w:rPr>
          <w:rFonts w:ascii="黑体" w:hAnsi="黑体" w:eastAsia="黑体"/>
          <w:b/>
          <w:sz w:val="36"/>
          <w:szCs w:val="36"/>
        </w:rPr>
      </w:pPr>
      <w:r>
        <w:rPr>
          <w:rFonts w:hint="eastAsia" w:ascii="黑体" w:hAnsi="黑体" w:eastAsia="黑体"/>
          <w:b/>
          <w:sz w:val="36"/>
          <w:szCs w:val="36"/>
        </w:rPr>
        <w:t>前  言</w:t>
      </w:r>
    </w:p>
    <w:p>
      <w:pPr>
        <w:spacing w:line="480" w:lineRule="auto"/>
        <w:ind w:firstLine="560" w:firstLineChars="200"/>
        <w:rPr>
          <w:rFonts w:ascii="仿宋_GB2312" w:hAnsi="黑体" w:eastAsia="仿宋_GB2312"/>
          <w:sz w:val="28"/>
          <w:szCs w:val="28"/>
        </w:rPr>
      </w:pPr>
      <w:r>
        <w:rPr>
          <w:rFonts w:hint="eastAsia" w:ascii="仿宋_GB2312" w:hAnsi="黑体" w:eastAsia="仿宋_GB2312"/>
          <w:sz w:val="28"/>
          <w:szCs w:val="28"/>
        </w:rPr>
        <w:t>人才培养方案是学校专业建设的核心，是学校开展专业教学的纲领性文件。课程体系建设是专业建设的重要任务。机电技术应用专业作为我校第三批国家示范学校建设项目、中央财政支持的重点建设专业、省双精准建设专业、高水平中等职业学校专业群建设专业，以校企合作为主线，将人才培养模式和课程体系改革作为专业建设的核心内容，通过课程体系改革和课程建设带动师资队伍建设和人才培养工作。本方案是根据 《教育部关于职业院校专业人才培养方案制订与实施工作的指导意见》（教职成〔2019〕13 号）、《关于组织做好职业院校专业人才培养方案制订与实施工作的通知》 （教职成司函〔2019〕61 号）和教育部办公厅关于印发《中等职业学校公共基础课程方案》的通知（教职成厅〔2019〕6 号）等文件精神，以及中华人民共和国教育部《中等职业学校机电技术应用专业教学标准（试行）》 ，结合学校《机电技术应用专业人才培养调研报告》等编制。我们</w:t>
      </w:r>
      <w:r>
        <w:rPr>
          <w:rFonts w:hint="eastAsia" w:ascii="仿宋_GB2312" w:hAnsi="黑体" w:eastAsia="仿宋_GB2312"/>
          <w:sz w:val="28"/>
          <w:szCs w:val="28"/>
          <w:highlight w:val="none"/>
        </w:rPr>
        <w:t>对阳江市十八子集团有限公司、英格（阳江）电气有限公司</w:t>
      </w:r>
      <w:r>
        <w:rPr>
          <w:rFonts w:hint="eastAsia" w:ascii="仿宋_GB2312" w:hAnsi="黑体" w:eastAsia="仿宋_GB2312"/>
          <w:sz w:val="28"/>
          <w:szCs w:val="28"/>
          <w:highlight w:val="none"/>
          <w:lang w:eastAsia="zh-CN"/>
        </w:rPr>
        <w:t>、广东明阳集团股份有限公司，广东红荔枝股份有限公司</w:t>
      </w:r>
      <w:r>
        <w:rPr>
          <w:rFonts w:hint="eastAsia" w:ascii="仿宋_GB2312" w:hAnsi="黑体" w:eastAsia="仿宋_GB2312"/>
          <w:sz w:val="28"/>
          <w:szCs w:val="28"/>
          <w:highlight w:val="none"/>
        </w:rPr>
        <w:t>等多家机电类企业和广东省珠海市理工职业技术学校、湛江机电学校、珠海技师学院等多家职业院校</w:t>
      </w:r>
      <w:r>
        <w:rPr>
          <w:rFonts w:hint="eastAsia" w:ascii="仿宋_GB2312" w:hAnsi="黑体" w:eastAsia="仿宋_GB2312"/>
          <w:sz w:val="28"/>
          <w:szCs w:val="28"/>
        </w:rPr>
        <w:t>进行了广泛调研，在深入分析调研结果的基础上，撰写了人才需求调研报告。召开了由行业企业生产实践经验丰富的专家参加的实践专家访谈会，提炼出典型工作任务，初步形成了本专业人才培养方案和课程体系。在此基础上，召开了由职业教育专家和本专业建设指导委员会等企业专家参加的人才培养方案论证会。借鉴国内外职业教育的先进理念，构建了“校企合作，工学结合，两元合一</w:t>
      </w:r>
      <w:r>
        <w:rPr>
          <w:rFonts w:ascii="仿宋_GB2312" w:hAnsi="黑体" w:eastAsia="仿宋_GB2312"/>
          <w:sz w:val="28"/>
          <w:szCs w:val="28"/>
        </w:rPr>
        <w:t>”</w:t>
      </w:r>
      <w:r>
        <w:rPr>
          <w:rFonts w:hint="eastAsia" w:ascii="仿宋_GB2312" w:hAnsi="黑体" w:eastAsia="仿宋_GB2312"/>
          <w:sz w:val="28"/>
          <w:szCs w:val="28"/>
        </w:rPr>
        <w:t>人才培养模式，建立了我校机电技术应用专业模块化项目课程体系，提出了 “公共基础课+专业核心课+专业技能方向课 +岗位实习”的课程结构，最终制定了《机电技术应用专业人才培养方案》。</w:t>
      </w:r>
    </w:p>
    <w:p>
      <w:pPr>
        <w:spacing w:line="480" w:lineRule="auto"/>
        <w:ind w:firstLine="555"/>
        <w:rPr>
          <w:rFonts w:ascii="仿宋_GB2312" w:hAnsi="黑体" w:eastAsia="仿宋_GB2312"/>
          <w:sz w:val="28"/>
          <w:szCs w:val="28"/>
        </w:rPr>
      </w:pPr>
      <w:r>
        <w:rPr>
          <w:rFonts w:hint="eastAsia" w:ascii="仿宋_GB2312" w:hAnsi="黑体" w:eastAsia="仿宋_GB2312"/>
          <w:sz w:val="28"/>
          <w:szCs w:val="28"/>
        </w:rPr>
        <w:t>本专业人才培养方案的制定，充分考虑了“工作导向、任务驱动、教学做合一”的职业教育教学思想和做法，初步形成了校企合作化办学、工学结合育人、理实一体课程的办学及教育特色。学校遵从“新手”到“生手”到“熟手”到“能手”最后到“高手”的职业成长规律，并将学生的职业态度、团队合作、沟通表达、工作纪律、工作业绩等纳入课程学习的过程考核，注重学生综合职业能力的培养，使其成为高素质的技能型人才。</w:t>
      </w:r>
    </w:p>
    <w:p>
      <w:pPr>
        <w:spacing w:line="480" w:lineRule="auto"/>
        <w:ind w:firstLine="555"/>
        <w:rPr>
          <w:rFonts w:ascii="仿宋_GB2312" w:hAnsi="黑体" w:eastAsia="仿宋_GB2312"/>
          <w:sz w:val="28"/>
          <w:szCs w:val="28"/>
          <w:highlight w:val="none"/>
        </w:rPr>
      </w:pPr>
      <w:r>
        <w:rPr>
          <w:rFonts w:hint="eastAsia" w:ascii="仿宋_GB2312" w:hAnsi="黑体" w:eastAsia="仿宋_GB2312"/>
          <w:sz w:val="28"/>
          <w:szCs w:val="28"/>
        </w:rPr>
        <w:t>本书由刘志娴主编，</w:t>
      </w:r>
      <w:r>
        <w:rPr>
          <w:rFonts w:hint="eastAsia" w:ascii="仿宋_GB2312" w:hAnsi="黑体" w:eastAsia="仿宋_GB2312"/>
          <w:sz w:val="28"/>
          <w:szCs w:val="28"/>
          <w:highlight w:val="none"/>
        </w:rPr>
        <w:t>阳江市英格（阳江）电气有限公司工程师张育强、阳江水务集团高级技师冯祖康参与了编写工作。学校杨丽萍副校长、教务科赵奕民科长对本书作了全面审核。</w:t>
      </w:r>
    </w:p>
    <w:p>
      <w:pPr>
        <w:spacing w:line="480" w:lineRule="auto"/>
        <w:ind w:firstLine="555"/>
        <w:rPr>
          <w:rFonts w:ascii="仿宋_GB2312" w:hAnsi="黑体" w:eastAsia="仿宋_GB2312"/>
          <w:sz w:val="28"/>
          <w:szCs w:val="28"/>
        </w:rPr>
      </w:pPr>
      <w:r>
        <w:rPr>
          <w:rFonts w:hint="eastAsia" w:ascii="仿宋_GB2312" w:hAnsi="黑体" w:eastAsia="仿宋_GB2312"/>
          <w:sz w:val="28"/>
          <w:szCs w:val="28"/>
        </w:rPr>
        <w:t>机电技术应用专业人才培养方案的制定也得到了广东百源实业有限公司、广东金辉刀剪股份有限公司、广东志高精密机械有限公司等企业经理、技术骨干和中山技师学院、佛山顺德区郑敬诒职业技术学校等职教专家的指导，在此一并致谢。</w:t>
      </w:r>
    </w:p>
    <w:p>
      <w:pPr>
        <w:spacing w:line="480" w:lineRule="auto"/>
        <w:ind w:firstLine="555"/>
        <w:rPr>
          <w:rFonts w:ascii="仿宋_GB2312" w:hAnsi="黑体" w:eastAsia="仿宋_GB2312"/>
          <w:sz w:val="28"/>
          <w:szCs w:val="28"/>
        </w:rPr>
      </w:pPr>
      <w:r>
        <w:rPr>
          <w:rFonts w:hint="eastAsia" w:ascii="仿宋_GB2312" w:hAnsi="黑体" w:eastAsia="仿宋_GB2312"/>
          <w:sz w:val="28"/>
          <w:szCs w:val="28"/>
        </w:rPr>
        <w:t>由于编者水平有限，加上时间仓促，方案中难免存在诸多缺点和错漏之处，敬请各位专家、同仁批评指正，为我们后续的改革和探索提供宝贵经验。</w:t>
      </w:r>
    </w:p>
    <w:p>
      <w:pPr>
        <w:spacing w:line="480" w:lineRule="auto"/>
        <w:ind w:firstLine="555"/>
        <w:rPr>
          <w:rFonts w:ascii="仿宋_GB2312" w:hAnsi="黑体" w:eastAsia="仿宋_GB2312"/>
          <w:sz w:val="28"/>
          <w:szCs w:val="28"/>
        </w:rPr>
      </w:pPr>
    </w:p>
    <w:p>
      <w:pPr>
        <w:spacing w:line="480" w:lineRule="auto"/>
        <w:ind w:firstLine="555"/>
        <w:rPr>
          <w:rFonts w:ascii="仿宋_GB2312" w:hAnsi="黑体" w:eastAsia="仿宋_GB2312"/>
          <w:sz w:val="28"/>
          <w:szCs w:val="28"/>
        </w:rPr>
      </w:pPr>
      <w:r>
        <w:rPr>
          <w:rFonts w:hint="eastAsia" w:ascii="仿宋_GB2312" w:hAnsi="黑体" w:eastAsia="仿宋_GB2312"/>
          <w:sz w:val="28"/>
          <w:szCs w:val="28"/>
        </w:rPr>
        <w:t xml:space="preserve">                                                   </w:t>
      </w:r>
    </w:p>
    <w:p>
      <w:pPr>
        <w:spacing w:line="480" w:lineRule="auto"/>
        <w:ind w:firstLine="7700" w:firstLineChars="2750"/>
        <w:rPr>
          <w:rFonts w:ascii="仿宋_GB2312" w:hAnsi="黑体" w:eastAsia="仿宋_GB2312"/>
          <w:sz w:val="28"/>
          <w:szCs w:val="28"/>
        </w:rPr>
      </w:pPr>
      <w:r>
        <w:rPr>
          <w:rFonts w:hint="eastAsia" w:ascii="仿宋_GB2312" w:hAnsi="黑体" w:eastAsia="仿宋_GB2312"/>
          <w:sz w:val="28"/>
          <w:szCs w:val="28"/>
        </w:rPr>
        <w:t>编者</w:t>
      </w:r>
    </w:p>
    <w:p>
      <w:pPr>
        <w:spacing w:line="480" w:lineRule="auto"/>
        <w:ind w:firstLine="555"/>
        <w:rPr>
          <w:rFonts w:ascii="仿宋_GB2312" w:hAnsi="黑体" w:eastAsia="仿宋_GB2312"/>
          <w:sz w:val="28"/>
          <w:szCs w:val="28"/>
        </w:rPr>
      </w:pPr>
      <w:r>
        <w:rPr>
          <w:rFonts w:hint="eastAsia" w:ascii="仿宋_GB2312" w:hAnsi="黑体" w:eastAsia="仿宋_GB2312"/>
          <w:sz w:val="28"/>
          <w:szCs w:val="28"/>
        </w:rPr>
        <w:t xml:space="preserve">                                                202</w:t>
      </w:r>
      <w:r>
        <w:rPr>
          <w:rFonts w:ascii="仿宋_GB2312" w:hAnsi="黑体" w:eastAsia="仿宋_GB2312"/>
          <w:sz w:val="28"/>
          <w:szCs w:val="28"/>
        </w:rPr>
        <w:t>2</w:t>
      </w:r>
      <w:r>
        <w:rPr>
          <w:rFonts w:hint="eastAsia" w:ascii="仿宋_GB2312" w:hAnsi="黑体" w:eastAsia="仿宋_GB2312"/>
          <w:sz w:val="28"/>
          <w:szCs w:val="28"/>
        </w:rPr>
        <w:t>年 6月</w:t>
      </w:r>
    </w:p>
    <w:p>
      <w:pPr>
        <w:spacing w:line="480" w:lineRule="auto"/>
        <w:ind w:firstLine="555"/>
        <w:rPr>
          <w:rFonts w:ascii="仿宋_GB2312" w:hAnsi="黑体" w:eastAsia="仿宋_GB2312"/>
          <w:sz w:val="28"/>
          <w:szCs w:val="28"/>
        </w:rPr>
      </w:pPr>
    </w:p>
    <w:p>
      <w:pPr>
        <w:spacing w:line="480" w:lineRule="auto"/>
        <w:ind w:firstLine="555"/>
        <w:rPr>
          <w:rFonts w:ascii="仿宋_GB2312" w:hAnsi="黑体" w:eastAsia="仿宋_GB2312"/>
          <w:sz w:val="28"/>
          <w:szCs w:val="28"/>
        </w:rPr>
      </w:pPr>
    </w:p>
    <w:p>
      <w:pPr>
        <w:spacing w:line="480" w:lineRule="auto"/>
        <w:ind w:firstLine="555"/>
        <w:rPr>
          <w:rFonts w:ascii="仿宋_GB2312" w:hAnsi="黑体" w:eastAsia="仿宋_GB2312"/>
          <w:sz w:val="28"/>
          <w:szCs w:val="28"/>
        </w:rPr>
      </w:pPr>
    </w:p>
    <w:p>
      <w:pPr>
        <w:spacing w:line="360" w:lineRule="auto"/>
        <w:rPr>
          <w:rFonts w:ascii="仿宋_GB2312" w:hAnsi="黑体" w:eastAsia="仿宋_GB2312"/>
          <w:b/>
          <w:sz w:val="36"/>
          <w:szCs w:val="36"/>
        </w:rPr>
      </w:pPr>
    </w:p>
    <w:p>
      <w:pPr>
        <w:spacing w:line="360" w:lineRule="auto"/>
        <w:ind w:firstLine="720" w:firstLineChars="200"/>
        <w:jc w:val="center"/>
        <w:rPr>
          <w:rFonts w:ascii="仿宋_GB2312" w:hAnsi="黑体" w:eastAsia="仿宋_GB2312"/>
          <w:b/>
          <w:sz w:val="36"/>
          <w:szCs w:val="36"/>
        </w:rPr>
      </w:pPr>
      <w:r>
        <w:rPr>
          <w:rFonts w:hint="eastAsia" w:ascii="仿宋_GB2312" w:hAnsi="黑体" w:eastAsia="仿宋_GB2312"/>
          <w:b/>
          <w:sz w:val="36"/>
          <w:szCs w:val="36"/>
        </w:rPr>
        <w:t>目    录</w:t>
      </w:r>
    </w:p>
    <w:sdt>
      <w:sdtPr>
        <w:rPr>
          <w:lang w:val="zh-CN"/>
        </w:rPr>
        <w:id w:val="-730694495"/>
      </w:sdtPr>
      <w:sdtEndPr>
        <w:rPr>
          <w:b/>
          <w:bCs/>
          <w:lang w:val="zh-CN"/>
        </w:rPr>
      </w:sdtEndPr>
      <w:sdtContent>
        <w:p>
          <w:pPr>
            <w:pStyle w:val="5"/>
            <w:tabs>
              <w:tab w:val="right" w:leader="dot" w:pos="8777"/>
            </w:tabs>
            <w:spacing w:line="300" w:lineRule="auto"/>
            <w:jc w:val="center"/>
          </w:pPr>
          <w:r>
            <w:rPr>
              <w:rFonts w:hint="eastAsia"/>
              <w:lang w:val="zh-CN"/>
            </w:rPr>
            <w:t xml:space="preserve">  </w:t>
          </w:r>
          <w:r>
            <w:fldChar w:fldCharType="begin"/>
          </w:r>
          <w:r>
            <w:instrText xml:space="preserve"> TOC \o "1-3" \h \z \u </w:instrText>
          </w:r>
          <w:r>
            <w:fldChar w:fldCharType="separate"/>
          </w:r>
        </w:p>
        <w:p>
          <w:pPr>
            <w:pStyle w:val="5"/>
            <w:tabs>
              <w:tab w:val="right" w:leader="dot" w:pos="9344"/>
            </w:tabs>
            <w:rPr>
              <w:rFonts w:asciiTheme="minorHAnsi" w:hAnsiTheme="minorHAnsi" w:eastAsiaTheme="minorEastAsia" w:cstheme="minorBidi"/>
              <w:szCs w:val="22"/>
            </w:rPr>
          </w:pPr>
          <w:r>
            <w:fldChar w:fldCharType="begin"/>
          </w:r>
          <w:r>
            <w:instrText xml:space="preserve"> HYPERLINK \l "_Toc87428354" </w:instrText>
          </w:r>
          <w:r>
            <w:fldChar w:fldCharType="separate"/>
          </w:r>
          <w:r>
            <w:rPr>
              <w:rStyle w:val="9"/>
              <w:rFonts w:hint="eastAsia" w:ascii="仿宋_GB2312" w:eastAsia="仿宋_GB2312"/>
              <w:b/>
            </w:rPr>
            <w:t>一、专业名称（专业代码）</w:t>
          </w:r>
          <w:r>
            <w:tab/>
          </w:r>
          <w:r>
            <w:fldChar w:fldCharType="begin"/>
          </w:r>
          <w:r>
            <w:instrText xml:space="preserve"> PAGEREF _Toc87428354 \h </w:instrText>
          </w:r>
          <w:r>
            <w:fldChar w:fldCharType="separate"/>
          </w:r>
          <w:r>
            <w:t>3</w:t>
          </w:r>
          <w:r>
            <w:fldChar w:fldCharType="end"/>
          </w:r>
          <w:r>
            <w:fldChar w:fldCharType="end"/>
          </w:r>
        </w:p>
        <w:p>
          <w:pPr>
            <w:pStyle w:val="5"/>
            <w:tabs>
              <w:tab w:val="right" w:leader="dot" w:pos="9344"/>
            </w:tabs>
            <w:rPr>
              <w:rFonts w:asciiTheme="minorHAnsi" w:hAnsiTheme="minorHAnsi" w:eastAsiaTheme="minorEastAsia" w:cstheme="minorBidi"/>
              <w:szCs w:val="22"/>
            </w:rPr>
          </w:pPr>
          <w:r>
            <w:fldChar w:fldCharType="begin"/>
          </w:r>
          <w:r>
            <w:instrText xml:space="preserve"> HYPERLINK \l "_Toc87428355" </w:instrText>
          </w:r>
          <w:r>
            <w:fldChar w:fldCharType="separate"/>
          </w:r>
          <w:r>
            <w:rPr>
              <w:rStyle w:val="9"/>
              <w:rFonts w:hint="eastAsia" w:ascii="仿宋_GB2312" w:eastAsia="仿宋_GB2312"/>
              <w:b/>
            </w:rPr>
            <w:t>二、入学要求</w:t>
          </w:r>
          <w:r>
            <w:tab/>
          </w:r>
          <w:r>
            <w:fldChar w:fldCharType="begin"/>
          </w:r>
          <w:r>
            <w:instrText xml:space="preserve"> PAGEREF _Toc87428355 \h </w:instrText>
          </w:r>
          <w:r>
            <w:fldChar w:fldCharType="separate"/>
          </w:r>
          <w:r>
            <w:t>4</w:t>
          </w:r>
          <w:r>
            <w:fldChar w:fldCharType="end"/>
          </w:r>
          <w:r>
            <w:fldChar w:fldCharType="end"/>
          </w:r>
        </w:p>
        <w:p>
          <w:pPr>
            <w:pStyle w:val="5"/>
            <w:tabs>
              <w:tab w:val="right" w:leader="dot" w:pos="9344"/>
            </w:tabs>
            <w:rPr>
              <w:rFonts w:asciiTheme="minorHAnsi" w:hAnsiTheme="minorHAnsi" w:eastAsiaTheme="minorEastAsia" w:cstheme="minorBidi"/>
              <w:szCs w:val="22"/>
            </w:rPr>
          </w:pPr>
          <w:r>
            <w:fldChar w:fldCharType="begin"/>
          </w:r>
          <w:r>
            <w:instrText xml:space="preserve"> HYPERLINK \l "_Toc87428356" </w:instrText>
          </w:r>
          <w:r>
            <w:fldChar w:fldCharType="separate"/>
          </w:r>
          <w:r>
            <w:rPr>
              <w:rStyle w:val="9"/>
              <w:rFonts w:hint="eastAsia" w:ascii="仿宋_GB2312" w:eastAsia="仿宋_GB2312"/>
              <w:b/>
            </w:rPr>
            <w:t>三、基本学制</w:t>
          </w:r>
          <w:r>
            <w:tab/>
          </w:r>
          <w:r>
            <w:fldChar w:fldCharType="begin"/>
          </w:r>
          <w:r>
            <w:instrText xml:space="preserve"> PAGEREF _Toc87428356 \h </w:instrText>
          </w:r>
          <w:r>
            <w:fldChar w:fldCharType="separate"/>
          </w:r>
          <w:r>
            <w:t>4</w:t>
          </w:r>
          <w:r>
            <w:fldChar w:fldCharType="end"/>
          </w:r>
          <w:r>
            <w:fldChar w:fldCharType="end"/>
          </w:r>
        </w:p>
        <w:p>
          <w:pPr>
            <w:pStyle w:val="5"/>
            <w:tabs>
              <w:tab w:val="right" w:leader="dot" w:pos="9344"/>
            </w:tabs>
            <w:rPr>
              <w:rFonts w:asciiTheme="minorHAnsi" w:hAnsiTheme="minorHAnsi" w:eastAsiaTheme="minorEastAsia" w:cstheme="minorBidi"/>
              <w:szCs w:val="22"/>
            </w:rPr>
          </w:pPr>
          <w:r>
            <w:fldChar w:fldCharType="begin"/>
          </w:r>
          <w:r>
            <w:instrText xml:space="preserve"> HYPERLINK \l "_Toc87428357" </w:instrText>
          </w:r>
          <w:r>
            <w:fldChar w:fldCharType="separate"/>
          </w:r>
          <w:r>
            <w:rPr>
              <w:rStyle w:val="9"/>
              <w:rFonts w:hint="eastAsia" w:ascii="仿宋_GB2312" w:eastAsia="仿宋_GB2312"/>
              <w:b/>
            </w:rPr>
            <w:t>四、培养目标</w:t>
          </w:r>
          <w:r>
            <w:tab/>
          </w:r>
          <w:r>
            <w:fldChar w:fldCharType="begin"/>
          </w:r>
          <w:r>
            <w:instrText xml:space="preserve"> PAGEREF _Toc87428357 \h </w:instrText>
          </w:r>
          <w:r>
            <w:fldChar w:fldCharType="separate"/>
          </w:r>
          <w:r>
            <w:t>4</w:t>
          </w:r>
          <w:r>
            <w:fldChar w:fldCharType="end"/>
          </w:r>
          <w:r>
            <w:fldChar w:fldCharType="end"/>
          </w:r>
        </w:p>
        <w:p>
          <w:pPr>
            <w:pStyle w:val="5"/>
            <w:tabs>
              <w:tab w:val="right" w:leader="dot" w:pos="9344"/>
            </w:tabs>
            <w:rPr>
              <w:rFonts w:asciiTheme="minorHAnsi" w:hAnsiTheme="minorHAnsi" w:eastAsiaTheme="minorEastAsia" w:cstheme="minorBidi"/>
              <w:szCs w:val="22"/>
            </w:rPr>
          </w:pPr>
          <w:r>
            <w:fldChar w:fldCharType="begin"/>
          </w:r>
          <w:r>
            <w:instrText xml:space="preserve"> HYPERLINK \l "_Toc87428358" </w:instrText>
          </w:r>
          <w:r>
            <w:fldChar w:fldCharType="separate"/>
          </w:r>
          <w:r>
            <w:rPr>
              <w:rStyle w:val="9"/>
              <w:rFonts w:hint="eastAsia" w:ascii="仿宋_GB2312" w:eastAsia="仿宋_GB2312"/>
              <w:b/>
            </w:rPr>
            <w:t>五、职业范围</w:t>
          </w:r>
          <w:r>
            <w:tab/>
          </w:r>
          <w:r>
            <w:fldChar w:fldCharType="begin"/>
          </w:r>
          <w:r>
            <w:instrText xml:space="preserve"> PAGEREF _Toc87428358 \h </w:instrText>
          </w:r>
          <w:r>
            <w:fldChar w:fldCharType="separate"/>
          </w:r>
          <w:r>
            <w:t>4</w:t>
          </w:r>
          <w:r>
            <w:fldChar w:fldCharType="end"/>
          </w:r>
          <w:r>
            <w:fldChar w:fldCharType="end"/>
          </w:r>
        </w:p>
        <w:p>
          <w:pPr>
            <w:pStyle w:val="5"/>
            <w:tabs>
              <w:tab w:val="right" w:leader="dot" w:pos="9344"/>
            </w:tabs>
            <w:rPr>
              <w:rFonts w:asciiTheme="minorHAnsi" w:hAnsiTheme="minorHAnsi" w:eastAsiaTheme="minorEastAsia" w:cstheme="minorBidi"/>
              <w:szCs w:val="22"/>
            </w:rPr>
          </w:pPr>
          <w:r>
            <w:fldChar w:fldCharType="begin"/>
          </w:r>
          <w:r>
            <w:instrText xml:space="preserve"> HYPERLINK \l "_Toc87428359" </w:instrText>
          </w:r>
          <w:r>
            <w:fldChar w:fldCharType="separate"/>
          </w:r>
          <w:r>
            <w:rPr>
              <w:rStyle w:val="9"/>
              <w:rFonts w:hint="eastAsia" w:ascii="仿宋_GB2312" w:eastAsia="仿宋_GB2312"/>
              <w:b/>
            </w:rPr>
            <w:t>六、人才规格</w:t>
          </w:r>
          <w:r>
            <w:tab/>
          </w:r>
          <w:r>
            <w:fldChar w:fldCharType="begin"/>
          </w:r>
          <w:r>
            <w:instrText xml:space="preserve"> PAGEREF _Toc87428359 \h </w:instrText>
          </w:r>
          <w:r>
            <w:fldChar w:fldCharType="separate"/>
          </w:r>
          <w:r>
            <w:t>4</w:t>
          </w:r>
          <w:r>
            <w:fldChar w:fldCharType="end"/>
          </w:r>
          <w:r>
            <w:fldChar w:fldCharType="end"/>
          </w:r>
        </w:p>
        <w:p>
          <w:pPr>
            <w:pStyle w:val="6"/>
            <w:tabs>
              <w:tab w:val="right" w:leader="dot" w:pos="9344"/>
            </w:tabs>
            <w:rPr>
              <w:rFonts w:asciiTheme="minorHAnsi" w:hAnsiTheme="minorHAnsi" w:eastAsiaTheme="minorEastAsia" w:cstheme="minorBidi"/>
              <w:szCs w:val="22"/>
            </w:rPr>
          </w:pPr>
          <w:r>
            <w:fldChar w:fldCharType="begin"/>
          </w:r>
          <w:r>
            <w:instrText xml:space="preserve"> HYPERLINK \l "_Toc87428360" </w:instrText>
          </w:r>
          <w:r>
            <w:fldChar w:fldCharType="separate"/>
          </w:r>
          <w:r>
            <w:rPr>
              <w:rStyle w:val="9"/>
              <w:rFonts w:hint="eastAsia" w:ascii="仿宋_GB2312" w:eastAsia="仿宋_GB2312"/>
              <w:b/>
            </w:rPr>
            <w:t>（一）职业素养</w:t>
          </w:r>
          <w:r>
            <w:tab/>
          </w:r>
          <w:r>
            <w:fldChar w:fldCharType="begin"/>
          </w:r>
          <w:r>
            <w:instrText xml:space="preserve"> PAGEREF _Toc87428360 \h </w:instrText>
          </w:r>
          <w:r>
            <w:fldChar w:fldCharType="separate"/>
          </w:r>
          <w:r>
            <w:t>4</w:t>
          </w:r>
          <w:r>
            <w:fldChar w:fldCharType="end"/>
          </w:r>
          <w:r>
            <w:fldChar w:fldCharType="end"/>
          </w:r>
        </w:p>
        <w:p>
          <w:pPr>
            <w:pStyle w:val="6"/>
            <w:tabs>
              <w:tab w:val="right" w:leader="dot" w:pos="9344"/>
            </w:tabs>
            <w:rPr>
              <w:rFonts w:asciiTheme="minorHAnsi" w:hAnsiTheme="minorHAnsi" w:eastAsiaTheme="minorEastAsia" w:cstheme="minorBidi"/>
              <w:szCs w:val="22"/>
            </w:rPr>
          </w:pPr>
          <w:r>
            <w:fldChar w:fldCharType="begin"/>
          </w:r>
          <w:r>
            <w:instrText xml:space="preserve"> HYPERLINK \l "_Toc87428361" </w:instrText>
          </w:r>
          <w:r>
            <w:fldChar w:fldCharType="separate"/>
          </w:r>
          <w:r>
            <w:rPr>
              <w:rStyle w:val="9"/>
              <w:rFonts w:hint="eastAsia" w:ascii="仿宋_GB2312" w:eastAsia="仿宋_GB2312"/>
              <w:b/>
            </w:rPr>
            <w:t>（二）专业知识和技能</w:t>
          </w:r>
          <w:r>
            <w:tab/>
          </w:r>
          <w:r>
            <w:fldChar w:fldCharType="begin"/>
          </w:r>
          <w:r>
            <w:instrText xml:space="preserve"> PAGEREF _Toc87428361 \h </w:instrText>
          </w:r>
          <w:r>
            <w:fldChar w:fldCharType="separate"/>
          </w:r>
          <w:r>
            <w:t>5</w:t>
          </w:r>
          <w:r>
            <w:fldChar w:fldCharType="end"/>
          </w:r>
          <w:r>
            <w:fldChar w:fldCharType="end"/>
          </w:r>
        </w:p>
        <w:p>
          <w:pPr>
            <w:pStyle w:val="5"/>
            <w:tabs>
              <w:tab w:val="right" w:leader="dot" w:pos="9344"/>
            </w:tabs>
            <w:rPr>
              <w:rFonts w:asciiTheme="minorHAnsi" w:hAnsiTheme="minorHAnsi" w:eastAsiaTheme="minorEastAsia" w:cstheme="minorBidi"/>
              <w:szCs w:val="22"/>
            </w:rPr>
          </w:pPr>
          <w:r>
            <w:fldChar w:fldCharType="begin"/>
          </w:r>
          <w:r>
            <w:instrText xml:space="preserve"> HYPERLINK \l "_Toc87428362" </w:instrText>
          </w:r>
          <w:r>
            <w:fldChar w:fldCharType="separate"/>
          </w:r>
          <w:r>
            <w:rPr>
              <w:rStyle w:val="9"/>
              <w:rFonts w:hint="eastAsia" w:ascii="仿宋_GB2312" w:eastAsia="仿宋_GB2312"/>
              <w:b/>
            </w:rPr>
            <w:t>七、主要接续专业</w:t>
          </w:r>
          <w:r>
            <w:tab/>
          </w:r>
          <w:r>
            <w:fldChar w:fldCharType="begin"/>
          </w:r>
          <w:r>
            <w:instrText xml:space="preserve"> PAGEREF _Toc87428362 \h </w:instrText>
          </w:r>
          <w:r>
            <w:fldChar w:fldCharType="separate"/>
          </w:r>
          <w:r>
            <w:t>6</w:t>
          </w:r>
          <w:r>
            <w:fldChar w:fldCharType="end"/>
          </w:r>
          <w:r>
            <w:fldChar w:fldCharType="end"/>
          </w:r>
        </w:p>
        <w:p>
          <w:pPr>
            <w:pStyle w:val="5"/>
            <w:tabs>
              <w:tab w:val="right" w:leader="dot" w:pos="9344"/>
            </w:tabs>
            <w:rPr>
              <w:rFonts w:asciiTheme="minorHAnsi" w:hAnsiTheme="minorHAnsi" w:eastAsiaTheme="minorEastAsia" w:cstheme="minorBidi"/>
              <w:szCs w:val="22"/>
            </w:rPr>
          </w:pPr>
          <w:r>
            <w:fldChar w:fldCharType="begin"/>
          </w:r>
          <w:r>
            <w:instrText xml:space="preserve"> HYPERLINK \l "_Toc87428363" </w:instrText>
          </w:r>
          <w:r>
            <w:fldChar w:fldCharType="separate"/>
          </w:r>
          <w:r>
            <w:rPr>
              <w:rStyle w:val="9"/>
              <w:rFonts w:hint="eastAsia" w:ascii="仿宋_GB2312" w:eastAsia="仿宋_GB2312"/>
              <w:b/>
            </w:rPr>
            <w:t>八、人才培养模式</w:t>
          </w:r>
          <w:r>
            <w:tab/>
          </w:r>
          <w:r>
            <w:fldChar w:fldCharType="begin"/>
          </w:r>
          <w:r>
            <w:instrText xml:space="preserve"> PAGEREF _Toc87428363 \h </w:instrText>
          </w:r>
          <w:r>
            <w:fldChar w:fldCharType="separate"/>
          </w:r>
          <w:r>
            <w:t>6</w:t>
          </w:r>
          <w:r>
            <w:fldChar w:fldCharType="end"/>
          </w:r>
          <w:r>
            <w:fldChar w:fldCharType="end"/>
          </w:r>
        </w:p>
        <w:p>
          <w:pPr>
            <w:pStyle w:val="6"/>
            <w:tabs>
              <w:tab w:val="right" w:leader="dot" w:pos="9344"/>
            </w:tabs>
            <w:rPr>
              <w:rFonts w:asciiTheme="minorHAnsi" w:hAnsiTheme="minorHAnsi" w:eastAsiaTheme="minorEastAsia" w:cstheme="minorBidi"/>
              <w:szCs w:val="22"/>
            </w:rPr>
          </w:pPr>
          <w:r>
            <w:fldChar w:fldCharType="begin"/>
          </w:r>
          <w:r>
            <w:instrText xml:space="preserve"> HYPERLINK \l "_Toc87428364" </w:instrText>
          </w:r>
          <w:r>
            <w:fldChar w:fldCharType="separate"/>
          </w:r>
          <w:r>
            <w:rPr>
              <w:rStyle w:val="9"/>
              <w:rFonts w:hint="eastAsia" w:ascii="仿宋_GB2312" w:eastAsia="仿宋_GB2312"/>
              <w:b/>
            </w:rPr>
            <w:t>（二）专业技能课</w:t>
          </w:r>
          <w:r>
            <w:tab/>
          </w:r>
          <w:r>
            <w:fldChar w:fldCharType="begin"/>
          </w:r>
          <w:r>
            <w:instrText xml:space="preserve"> PAGEREF _Toc87428364 \h </w:instrText>
          </w:r>
          <w:r>
            <w:fldChar w:fldCharType="separate"/>
          </w:r>
          <w:r>
            <w:t>9</w:t>
          </w:r>
          <w:r>
            <w:fldChar w:fldCharType="end"/>
          </w:r>
          <w:r>
            <w:fldChar w:fldCharType="end"/>
          </w:r>
        </w:p>
        <w:p>
          <w:pPr>
            <w:pStyle w:val="5"/>
            <w:tabs>
              <w:tab w:val="right" w:leader="dot" w:pos="9344"/>
            </w:tabs>
            <w:rPr>
              <w:rFonts w:asciiTheme="minorHAnsi" w:hAnsiTheme="minorHAnsi" w:eastAsiaTheme="minorEastAsia" w:cstheme="minorBidi"/>
              <w:szCs w:val="22"/>
            </w:rPr>
          </w:pPr>
          <w:r>
            <w:fldChar w:fldCharType="begin"/>
          </w:r>
          <w:r>
            <w:instrText xml:space="preserve"> HYPERLINK \l "_Toc87428365" </w:instrText>
          </w:r>
          <w:r>
            <w:fldChar w:fldCharType="separate"/>
          </w:r>
          <w:r>
            <w:rPr>
              <w:rStyle w:val="9"/>
              <w:rFonts w:hint="eastAsia" w:ascii="仿宋_GB2312" w:eastAsia="仿宋_GB2312"/>
              <w:b/>
            </w:rPr>
            <w:t>十、教学时间安排</w:t>
          </w:r>
          <w:r>
            <w:tab/>
          </w:r>
          <w:r>
            <w:fldChar w:fldCharType="begin"/>
          </w:r>
          <w:r>
            <w:instrText xml:space="preserve"> PAGEREF _Toc87428365 \h </w:instrText>
          </w:r>
          <w:r>
            <w:fldChar w:fldCharType="separate"/>
          </w:r>
          <w:r>
            <w:t>12</w:t>
          </w:r>
          <w:r>
            <w:fldChar w:fldCharType="end"/>
          </w:r>
          <w:r>
            <w:fldChar w:fldCharType="end"/>
          </w:r>
        </w:p>
        <w:p>
          <w:pPr>
            <w:pStyle w:val="6"/>
            <w:tabs>
              <w:tab w:val="right" w:leader="dot" w:pos="9344"/>
            </w:tabs>
            <w:rPr>
              <w:rFonts w:asciiTheme="minorHAnsi" w:hAnsiTheme="minorHAnsi" w:eastAsiaTheme="minorEastAsia" w:cstheme="minorBidi"/>
              <w:szCs w:val="22"/>
            </w:rPr>
          </w:pPr>
          <w:r>
            <w:fldChar w:fldCharType="begin"/>
          </w:r>
          <w:r>
            <w:instrText xml:space="preserve"> HYPERLINK \l "_Toc87428366" </w:instrText>
          </w:r>
          <w:r>
            <w:fldChar w:fldCharType="separate"/>
          </w:r>
          <w:r>
            <w:rPr>
              <w:rStyle w:val="9"/>
              <w:rFonts w:hint="eastAsia" w:ascii="仿宋_GB2312" w:eastAsia="仿宋_GB2312"/>
              <w:b/>
            </w:rPr>
            <w:t>（一）基本要求</w:t>
          </w:r>
          <w:r>
            <w:tab/>
          </w:r>
          <w:r>
            <w:fldChar w:fldCharType="begin"/>
          </w:r>
          <w:r>
            <w:instrText xml:space="preserve"> PAGEREF _Toc87428366 \h </w:instrText>
          </w:r>
          <w:r>
            <w:fldChar w:fldCharType="separate"/>
          </w:r>
          <w:r>
            <w:t>12</w:t>
          </w:r>
          <w:r>
            <w:fldChar w:fldCharType="end"/>
          </w:r>
          <w:r>
            <w:fldChar w:fldCharType="end"/>
          </w:r>
        </w:p>
        <w:p>
          <w:pPr>
            <w:pStyle w:val="6"/>
            <w:tabs>
              <w:tab w:val="right" w:leader="dot" w:pos="9344"/>
            </w:tabs>
            <w:rPr>
              <w:rFonts w:asciiTheme="minorHAnsi" w:hAnsiTheme="minorHAnsi" w:eastAsiaTheme="minorEastAsia" w:cstheme="minorBidi"/>
              <w:szCs w:val="22"/>
            </w:rPr>
          </w:pPr>
          <w:r>
            <w:fldChar w:fldCharType="begin"/>
          </w:r>
          <w:r>
            <w:instrText xml:space="preserve"> HYPERLINK \l "_Toc87428367" </w:instrText>
          </w:r>
          <w:r>
            <w:fldChar w:fldCharType="separate"/>
          </w:r>
          <w:r>
            <w:rPr>
              <w:rStyle w:val="9"/>
              <w:rFonts w:hint="eastAsia" w:ascii="仿宋_GB2312" w:eastAsia="仿宋_GB2312"/>
              <w:b/>
            </w:rPr>
            <w:t>十一、教学实施</w:t>
          </w:r>
          <w:r>
            <w:tab/>
          </w:r>
          <w:r>
            <w:fldChar w:fldCharType="begin"/>
          </w:r>
          <w:r>
            <w:instrText xml:space="preserve"> PAGEREF _Toc87428367 \h </w:instrText>
          </w:r>
          <w:r>
            <w:fldChar w:fldCharType="separate"/>
          </w:r>
          <w:r>
            <w:t>13</w:t>
          </w:r>
          <w:r>
            <w:fldChar w:fldCharType="end"/>
          </w:r>
          <w:r>
            <w:fldChar w:fldCharType="end"/>
          </w:r>
        </w:p>
        <w:p>
          <w:pPr>
            <w:pStyle w:val="6"/>
            <w:tabs>
              <w:tab w:val="right" w:leader="dot" w:pos="9344"/>
            </w:tabs>
            <w:rPr>
              <w:rFonts w:asciiTheme="minorHAnsi" w:hAnsiTheme="minorHAnsi" w:eastAsiaTheme="minorEastAsia" w:cstheme="minorBidi"/>
              <w:szCs w:val="22"/>
            </w:rPr>
          </w:pPr>
          <w:r>
            <w:fldChar w:fldCharType="begin"/>
          </w:r>
          <w:r>
            <w:instrText xml:space="preserve"> HYPERLINK \l "_Toc87428368" </w:instrText>
          </w:r>
          <w:r>
            <w:fldChar w:fldCharType="separate"/>
          </w:r>
          <w:r>
            <w:rPr>
              <w:rStyle w:val="9"/>
              <w:rFonts w:hint="eastAsia" w:ascii="仿宋_GB2312" w:eastAsia="仿宋_GB2312"/>
              <w:b/>
            </w:rPr>
            <w:t>（一）教学要求</w:t>
          </w:r>
          <w:r>
            <w:tab/>
          </w:r>
          <w:r>
            <w:fldChar w:fldCharType="begin"/>
          </w:r>
          <w:r>
            <w:instrText xml:space="preserve"> PAGEREF _Toc87428368 \h </w:instrText>
          </w:r>
          <w:r>
            <w:fldChar w:fldCharType="separate"/>
          </w:r>
          <w:r>
            <w:t>14</w:t>
          </w:r>
          <w:r>
            <w:fldChar w:fldCharType="end"/>
          </w:r>
          <w:r>
            <w:fldChar w:fldCharType="end"/>
          </w:r>
        </w:p>
        <w:p>
          <w:pPr>
            <w:pStyle w:val="6"/>
            <w:tabs>
              <w:tab w:val="right" w:leader="dot" w:pos="9344"/>
            </w:tabs>
            <w:rPr>
              <w:rFonts w:asciiTheme="minorHAnsi" w:hAnsiTheme="minorHAnsi" w:eastAsiaTheme="minorEastAsia" w:cstheme="minorBidi"/>
              <w:szCs w:val="22"/>
            </w:rPr>
          </w:pPr>
          <w:r>
            <w:fldChar w:fldCharType="begin"/>
          </w:r>
          <w:r>
            <w:instrText xml:space="preserve"> HYPERLINK \l "_Toc87428369" </w:instrText>
          </w:r>
          <w:r>
            <w:fldChar w:fldCharType="separate"/>
          </w:r>
          <w:r>
            <w:rPr>
              <w:rStyle w:val="9"/>
              <w:rFonts w:hint="eastAsia" w:ascii="仿宋_GB2312" w:eastAsia="仿宋_GB2312"/>
              <w:b/>
            </w:rPr>
            <w:t>（二）教学管理</w:t>
          </w:r>
          <w:r>
            <w:tab/>
          </w:r>
          <w:r>
            <w:fldChar w:fldCharType="begin"/>
          </w:r>
          <w:r>
            <w:instrText xml:space="preserve"> PAGEREF _Toc87428369 \h </w:instrText>
          </w:r>
          <w:r>
            <w:fldChar w:fldCharType="separate"/>
          </w:r>
          <w:r>
            <w:t>14</w:t>
          </w:r>
          <w:r>
            <w:fldChar w:fldCharType="end"/>
          </w:r>
          <w:r>
            <w:fldChar w:fldCharType="end"/>
          </w:r>
        </w:p>
        <w:p>
          <w:pPr>
            <w:pStyle w:val="5"/>
            <w:tabs>
              <w:tab w:val="right" w:leader="dot" w:pos="9344"/>
            </w:tabs>
            <w:rPr>
              <w:rFonts w:asciiTheme="minorHAnsi" w:hAnsiTheme="minorHAnsi" w:eastAsiaTheme="minorEastAsia" w:cstheme="minorBidi"/>
              <w:szCs w:val="22"/>
            </w:rPr>
          </w:pPr>
          <w:r>
            <w:fldChar w:fldCharType="begin"/>
          </w:r>
          <w:r>
            <w:instrText xml:space="preserve"> HYPERLINK \l "_Toc87428370" </w:instrText>
          </w:r>
          <w:r>
            <w:fldChar w:fldCharType="separate"/>
          </w:r>
          <w:r>
            <w:rPr>
              <w:rStyle w:val="9"/>
              <w:rFonts w:hint="eastAsia" w:ascii="仿宋_GB2312" w:eastAsia="仿宋_GB2312"/>
              <w:b/>
            </w:rPr>
            <w:t>十二、教学评价</w:t>
          </w:r>
          <w:r>
            <w:tab/>
          </w:r>
          <w:r>
            <w:fldChar w:fldCharType="begin"/>
          </w:r>
          <w:r>
            <w:instrText xml:space="preserve"> PAGEREF _Toc87428370 \h </w:instrText>
          </w:r>
          <w:r>
            <w:fldChar w:fldCharType="separate"/>
          </w:r>
          <w:r>
            <w:t>15</w:t>
          </w:r>
          <w:r>
            <w:fldChar w:fldCharType="end"/>
          </w:r>
          <w:r>
            <w:fldChar w:fldCharType="end"/>
          </w:r>
        </w:p>
        <w:p>
          <w:pPr>
            <w:pStyle w:val="6"/>
            <w:tabs>
              <w:tab w:val="right" w:leader="dot" w:pos="9344"/>
            </w:tabs>
            <w:rPr>
              <w:rFonts w:asciiTheme="minorHAnsi" w:hAnsiTheme="minorHAnsi" w:eastAsiaTheme="minorEastAsia" w:cstheme="minorBidi"/>
              <w:szCs w:val="22"/>
            </w:rPr>
          </w:pPr>
          <w:r>
            <w:fldChar w:fldCharType="begin"/>
          </w:r>
          <w:r>
            <w:instrText xml:space="preserve"> HYPERLINK \l "_Toc87428371" </w:instrText>
          </w:r>
          <w:r>
            <w:fldChar w:fldCharType="separate"/>
          </w:r>
          <w:r>
            <w:rPr>
              <w:rStyle w:val="9"/>
              <w:rFonts w:hint="eastAsia" w:ascii="仿宋_GB2312" w:eastAsia="仿宋_GB2312"/>
              <w:b/>
            </w:rPr>
            <w:t>（一）专业课程的考核</w:t>
          </w:r>
          <w:r>
            <w:tab/>
          </w:r>
          <w:r>
            <w:fldChar w:fldCharType="begin"/>
          </w:r>
          <w:r>
            <w:instrText xml:space="preserve"> PAGEREF _Toc87428371 \h </w:instrText>
          </w:r>
          <w:r>
            <w:fldChar w:fldCharType="separate"/>
          </w:r>
          <w:r>
            <w:t>15</w:t>
          </w:r>
          <w:r>
            <w:fldChar w:fldCharType="end"/>
          </w:r>
          <w:r>
            <w:fldChar w:fldCharType="end"/>
          </w:r>
        </w:p>
        <w:p>
          <w:pPr>
            <w:pStyle w:val="6"/>
            <w:tabs>
              <w:tab w:val="right" w:leader="dot" w:pos="9344"/>
            </w:tabs>
            <w:rPr>
              <w:rFonts w:asciiTheme="minorHAnsi" w:hAnsiTheme="minorHAnsi" w:eastAsiaTheme="minorEastAsia" w:cstheme="minorBidi"/>
              <w:szCs w:val="22"/>
            </w:rPr>
          </w:pPr>
          <w:r>
            <w:fldChar w:fldCharType="begin"/>
          </w:r>
          <w:r>
            <w:instrText xml:space="preserve"> HYPERLINK \l "_Toc87428372" </w:instrText>
          </w:r>
          <w:r>
            <w:fldChar w:fldCharType="separate"/>
          </w:r>
          <w:r>
            <w:rPr>
              <w:rStyle w:val="9"/>
              <w:rFonts w:hint="eastAsia" w:ascii="仿宋_GB2312" w:eastAsia="仿宋_GB2312"/>
              <w:b/>
            </w:rPr>
            <w:t>（二）顶岗实习课程的考核评价</w:t>
          </w:r>
          <w:r>
            <w:tab/>
          </w:r>
          <w:r>
            <w:fldChar w:fldCharType="begin"/>
          </w:r>
          <w:r>
            <w:instrText xml:space="preserve"> PAGEREF _Toc87428372 \h </w:instrText>
          </w:r>
          <w:r>
            <w:fldChar w:fldCharType="separate"/>
          </w:r>
          <w:r>
            <w:t>15</w:t>
          </w:r>
          <w:r>
            <w:fldChar w:fldCharType="end"/>
          </w:r>
          <w:r>
            <w:fldChar w:fldCharType="end"/>
          </w:r>
        </w:p>
        <w:p>
          <w:pPr>
            <w:pStyle w:val="5"/>
            <w:tabs>
              <w:tab w:val="right" w:leader="dot" w:pos="9344"/>
            </w:tabs>
            <w:rPr>
              <w:rFonts w:asciiTheme="minorHAnsi" w:hAnsiTheme="minorHAnsi" w:eastAsiaTheme="minorEastAsia" w:cstheme="minorBidi"/>
              <w:szCs w:val="22"/>
            </w:rPr>
          </w:pPr>
          <w:r>
            <w:fldChar w:fldCharType="begin"/>
          </w:r>
          <w:r>
            <w:instrText xml:space="preserve"> HYPERLINK \l "_Toc87428373" </w:instrText>
          </w:r>
          <w:r>
            <w:fldChar w:fldCharType="separate"/>
          </w:r>
          <w:r>
            <w:rPr>
              <w:rStyle w:val="9"/>
              <w:rFonts w:hint="eastAsia" w:ascii="仿宋_GB2312" w:eastAsia="仿宋_GB2312"/>
              <w:b/>
            </w:rPr>
            <w:t>十三、实训实习环境</w:t>
          </w:r>
          <w:r>
            <w:tab/>
          </w:r>
          <w:r>
            <w:fldChar w:fldCharType="begin"/>
          </w:r>
          <w:r>
            <w:instrText xml:space="preserve"> PAGEREF _Toc87428373 \h </w:instrText>
          </w:r>
          <w:r>
            <w:fldChar w:fldCharType="separate"/>
          </w:r>
          <w:r>
            <w:t>16</w:t>
          </w:r>
          <w:r>
            <w:fldChar w:fldCharType="end"/>
          </w:r>
          <w:r>
            <w:fldChar w:fldCharType="end"/>
          </w:r>
        </w:p>
        <w:p>
          <w:pPr>
            <w:pStyle w:val="6"/>
            <w:tabs>
              <w:tab w:val="right" w:leader="dot" w:pos="9344"/>
            </w:tabs>
            <w:rPr>
              <w:rFonts w:asciiTheme="minorHAnsi" w:hAnsiTheme="minorHAnsi" w:eastAsiaTheme="minorEastAsia" w:cstheme="minorBidi"/>
              <w:szCs w:val="22"/>
            </w:rPr>
          </w:pPr>
          <w:r>
            <w:fldChar w:fldCharType="begin"/>
          </w:r>
          <w:r>
            <w:instrText xml:space="preserve"> HYPERLINK \l "_Toc87428374" </w:instrText>
          </w:r>
          <w:r>
            <w:fldChar w:fldCharType="separate"/>
          </w:r>
          <w:r>
            <w:rPr>
              <w:rStyle w:val="9"/>
              <w:rFonts w:hint="eastAsia" w:ascii="仿宋_GB2312" w:eastAsia="仿宋_GB2312"/>
              <w:b/>
            </w:rPr>
            <w:t>（一）校内实训室</w:t>
          </w:r>
          <w:r>
            <w:tab/>
          </w:r>
          <w:r>
            <w:fldChar w:fldCharType="begin"/>
          </w:r>
          <w:r>
            <w:instrText xml:space="preserve"> PAGEREF _Toc87428374 \h </w:instrText>
          </w:r>
          <w:r>
            <w:fldChar w:fldCharType="separate"/>
          </w:r>
          <w:r>
            <w:t>16</w:t>
          </w:r>
          <w:r>
            <w:fldChar w:fldCharType="end"/>
          </w:r>
          <w:r>
            <w:fldChar w:fldCharType="end"/>
          </w:r>
        </w:p>
        <w:p>
          <w:pPr>
            <w:pStyle w:val="6"/>
            <w:tabs>
              <w:tab w:val="right" w:leader="dot" w:pos="9344"/>
            </w:tabs>
            <w:rPr>
              <w:rFonts w:asciiTheme="minorHAnsi" w:hAnsiTheme="minorHAnsi" w:eastAsiaTheme="minorEastAsia" w:cstheme="minorBidi"/>
              <w:szCs w:val="22"/>
            </w:rPr>
          </w:pPr>
          <w:r>
            <w:fldChar w:fldCharType="begin"/>
          </w:r>
          <w:r>
            <w:instrText xml:space="preserve"> HYPERLINK \l "_Toc87428375" </w:instrText>
          </w:r>
          <w:r>
            <w:fldChar w:fldCharType="separate"/>
          </w:r>
          <w:r>
            <w:rPr>
              <w:rStyle w:val="9"/>
              <w:rFonts w:hint="eastAsia" w:ascii="仿宋_GB2312" w:eastAsia="仿宋_GB2312"/>
              <w:b/>
            </w:rPr>
            <w:t>（二）校外实习基地</w:t>
          </w:r>
          <w:r>
            <w:tab/>
          </w:r>
          <w:r>
            <w:fldChar w:fldCharType="begin"/>
          </w:r>
          <w:r>
            <w:instrText xml:space="preserve"> PAGEREF _Toc87428375 \h </w:instrText>
          </w:r>
          <w:r>
            <w:fldChar w:fldCharType="separate"/>
          </w:r>
          <w:r>
            <w:t>17</w:t>
          </w:r>
          <w:r>
            <w:fldChar w:fldCharType="end"/>
          </w:r>
          <w:r>
            <w:fldChar w:fldCharType="end"/>
          </w:r>
        </w:p>
        <w:p>
          <w:pPr>
            <w:pStyle w:val="5"/>
            <w:tabs>
              <w:tab w:val="right" w:leader="dot" w:pos="9344"/>
            </w:tabs>
            <w:rPr>
              <w:rFonts w:asciiTheme="minorHAnsi" w:hAnsiTheme="minorHAnsi" w:eastAsiaTheme="minorEastAsia" w:cstheme="minorBidi"/>
              <w:szCs w:val="22"/>
            </w:rPr>
          </w:pPr>
          <w:r>
            <w:fldChar w:fldCharType="begin"/>
          </w:r>
          <w:r>
            <w:instrText xml:space="preserve"> HYPERLINK \l "_Toc87428376" </w:instrText>
          </w:r>
          <w:r>
            <w:fldChar w:fldCharType="separate"/>
          </w:r>
          <w:r>
            <w:rPr>
              <w:rStyle w:val="9"/>
              <w:rFonts w:hint="eastAsia" w:ascii="仿宋_GB2312" w:eastAsia="仿宋_GB2312"/>
              <w:b/>
            </w:rPr>
            <w:t>十四、专业师资</w:t>
          </w:r>
          <w:r>
            <w:tab/>
          </w:r>
          <w:r>
            <w:fldChar w:fldCharType="begin"/>
          </w:r>
          <w:r>
            <w:instrText xml:space="preserve"> PAGEREF _Toc87428376 \h </w:instrText>
          </w:r>
          <w:r>
            <w:fldChar w:fldCharType="separate"/>
          </w:r>
          <w:r>
            <w:t>18</w:t>
          </w:r>
          <w:r>
            <w:fldChar w:fldCharType="end"/>
          </w:r>
          <w:r>
            <w:fldChar w:fldCharType="end"/>
          </w:r>
        </w:p>
        <w:p>
          <w:pPr>
            <w:pStyle w:val="5"/>
            <w:tabs>
              <w:tab w:val="right" w:leader="dot" w:pos="9344"/>
            </w:tabs>
            <w:rPr>
              <w:rFonts w:asciiTheme="minorHAnsi" w:hAnsiTheme="minorHAnsi" w:eastAsiaTheme="minorEastAsia" w:cstheme="minorBidi"/>
              <w:szCs w:val="22"/>
            </w:rPr>
          </w:pPr>
          <w:r>
            <w:fldChar w:fldCharType="begin"/>
          </w:r>
          <w:r>
            <w:instrText xml:space="preserve"> HYPERLINK \l "_Toc87428377" </w:instrText>
          </w:r>
          <w:r>
            <w:fldChar w:fldCharType="separate"/>
          </w:r>
          <w:r>
            <w:rPr>
              <w:rStyle w:val="9"/>
              <w:rFonts w:hint="eastAsia" w:ascii="仿宋_GB2312" w:eastAsia="仿宋_GB2312"/>
              <w:b/>
            </w:rPr>
            <w:t>十五、其他</w:t>
          </w:r>
          <w:r>
            <w:tab/>
          </w:r>
          <w:r>
            <w:fldChar w:fldCharType="begin"/>
          </w:r>
          <w:r>
            <w:instrText xml:space="preserve"> PAGEREF _Toc87428377 \h </w:instrText>
          </w:r>
          <w:r>
            <w:fldChar w:fldCharType="separate"/>
          </w:r>
          <w:r>
            <w:t>18</w:t>
          </w:r>
          <w:r>
            <w:fldChar w:fldCharType="end"/>
          </w:r>
          <w:r>
            <w:fldChar w:fldCharType="end"/>
          </w:r>
        </w:p>
        <w:p>
          <w:pPr>
            <w:spacing w:line="360" w:lineRule="auto"/>
            <w:ind w:firstLine="420" w:firstLineChars="200"/>
            <w:rPr>
              <w:rFonts w:ascii="仿宋_GB2312" w:hAnsi="黑体" w:eastAsia="仿宋_GB2312"/>
              <w:b/>
              <w:sz w:val="32"/>
              <w:szCs w:val="32"/>
            </w:rPr>
          </w:pPr>
          <w:r>
            <w:rPr>
              <w:b/>
              <w:bCs/>
              <w:lang w:val="zh-CN"/>
            </w:rPr>
            <w:fldChar w:fldCharType="end"/>
          </w:r>
        </w:p>
      </w:sdtContent>
    </w:sdt>
    <w:p>
      <w:pPr>
        <w:spacing w:line="360" w:lineRule="auto"/>
        <w:ind w:firstLine="640" w:firstLineChars="200"/>
        <w:rPr>
          <w:rFonts w:ascii="仿宋_GB2312" w:hAnsi="黑体" w:eastAsia="仿宋_GB2312"/>
          <w:b/>
          <w:sz w:val="32"/>
          <w:szCs w:val="32"/>
        </w:rPr>
      </w:pPr>
    </w:p>
    <w:p>
      <w:pPr>
        <w:spacing w:line="360" w:lineRule="auto"/>
        <w:ind w:firstLine="640" w:firstLineChars="200"/>
        <w:rPr>
          <w:rFonts w:ascii="仿宋_GB2312" w:hAnsi="黑体" w:eastAsia="仿宋_GB2312"/>
          <w:b/>
          <w:sz w:val="32"/>
          <w:szCs w:val="32"/>
        </w:rPr>
      </w:pPr>
    </w:p>
    <w:p>
      <w:pPr>
        <w:spacing w:line="360" w:lineRule="auto"/>
        <w:ind w:firstLine="640" w:firstLineChars="200"/>
        <w:rPr>
          <w:rFonts w:ascii="仿宋_GB2312" w:hAnsi="黑体" w:eastAsia="仿宋_GB2312"/>
          <w:b/>
          <w:sz w:val="32"/>
          <w:szCs w:val="32"/>
        </w:rPr>
      </w:pPr>
    </w:p>
    <w:p>
      <w:pPr>
        <w:spacing w:line="360" w:lineRule="auto"/>
        <w:ind w:firstLine="640" w:firstLineChars="200"/>
        <w:rPr>
          <w:rFonts w:ascii="仿宋_GB2312" w:hAnsi="黑体" w:eastAsia="仿宋_GB2312"/>
          <w:b/>
          <w:sz w:val="32"/>
          <w:szCs w:val="32"/>
        </w:rPr>
      </w:pPr>
    </w:p>
    <w:p>
      <w:pPr>
        <w:spacing w:line="360" w:lineRule="auto"/>
        <w:ind w:firstLine="640" w:firstLineChars="200"/>
        <w:rPr>
          <w:rFonts w:ascii="仿宋_GB2312" w:hAnsi="黑体" w:eastAsia="仿宋_GB2312"/>
          <w:b/>
          <w:sz w:val="32"/>
          <w:szCs w:val="32"/>
        </w:rPr>
      </w:pPr>
    </w:p>
    <w:p>
      <w:pPr>
        <w:spacing w:line="360" w:lineRule="auto"/>
        <w:ind w:firstLine="640" w:firstLineChars="200"/>
        <w:rPr>
          <w:rFonts w:ascii="仿宋_GB2312" w:hAnsi="黑体" w:eastAsia="仿宋_GB2312"/>
          <w:b/>
          <w:sz w:val="32"/>
          <w:szCs w:val="32"/>
        </w:rPr>
      </w:pPr>
    </w:p>
    <w:p>
      <w:pPr>
        <w:spacing w:line="360" w:lineRule="auto"/>
        <w:ind w:firstLine="640" w:firstLineChars="200"/>
        <w:rPr>
          <w:rFonts w:ascii="仿宋_GB2312" w:hAnsi="黑体" w:eastAsia="仿宋_GB2312"/>
          <w:b/>
          <w:sz w:val="32"/>
          <w:szCs w:val="32"/>
        </w:rPr>
      </w:pPr>
    </w:p>
    <w:p>
      <w:pPr>
        <w:spacing w:line="360" w:lineRule="auto"/>
        <w:ind w:firstLine="880" w:firstLineChars="200"/>
        <w:jc w:val="center"/>
        <w:rPr>
          <w:rFonts w:ascii="黑体" w:hAnsi="黑体" w:eastAsia="黑体"/>
          <w:b/>
          <w:sz w:val="44"/>
          <w:szCs w:val="44"/>
        </w:rPr>
      </w:pPr>
    </w:p>
    <w:p>
      <w:pPr>
        <w:spacing w:line="360" w:lineRule="auto"/>
        <w:ind w:firstLine="880" w:firstLineChars="200"/>
        <w:jc w:val="center"/>
        <w:rPr>
          <w:rFonts w:ascii="黑体" w:hAnsi="黑体" w:eastAsia="黑体"/>
          <w:b/>
          <w:sz w:val="44"/>
          <w:szCs w:val="44"/>
        </w:rPr>
      </w:pPr>
      <w:r>
        <w:rPr>
          <w:rFonts w:hint="eastAsia" w:ascii="黑体" w:hAnsi="黑体" w:eastAsia="黑体"/>
          <w:b/>
          <w:sz w:val="44"/>
          <w:szCs w:val="44"/>
        </w:rPr>
        <w:t>机电技术应用专业人才培养方案</w:t>
      </w:r>
    </w:p>
    <w:p>
      <w:pPr>
        <w:keepNext w:val="0"/>
        <w:keepLines w:val="0"/>
        <w:pageBreakBefore w:val="0"/>
        <w:widowControl w:val="0"/>
        <w:kinsoku/>
        <w:wordWrap/>
        <w:overflowPunct/>
        <w:topLinePunct w:val="0"/>
        <w:autoSpaceDE/>
        <w:autoSpaceDN/>
        <w:bidi w:val="0"/>
        <w:adjustRightInd/>
        <w:snapToGrid/>
        <w:spacing w:line="288" w:lineRule="auto"/>
        <w:ind w:firstLine="720" w:firstLineChars="200"/>
        <w:jc w:val="center"/>
        <w:textAlignment w:val="auto"/>
        <w:rPr>
          <w:rFonts w:ascii="仿宋_GB2312" w:hAnsi="黑体" w:eastAsia="仿宋_GB2312"/>
          <w:b/>
          <w:sz w:val="36"/>
          <w:szCs w:val="36"/>
        </w:rPr>
      </w:pPr>
    </w:p>
    <w:p>
      <w:pPr>
        <w:pStyle w:val="13"/>
        <w:spacing w:line="360" w:lineRule="auto"/>
        <w:ind w:firstLine="643"/>
        <w:outlineLvl w:val="0"/>
        <w:rPr>
          <w:rFonts w:ascii="仿宋_GB2312" w:eastAsia="仿宋_GB2312"/>
          <w:b/>
          <w:sz w:val="32"/>
          <w:szCs w:val="32"/>
        </w:rPr>
      </w:pPr>
      <w:bookmarkStart w:id="0" w:name="_Toc87428354"/>
      <w:bookmarkStart w:id="1" w:name="_Toc423458244"/>
      <w:bookmarkStart w:id="2" w:name="_Toc421211142"/>
      <w:r>
        <w:rPr>
          <w:rFonts w:hint="eastAsia" w:ascii="仿宋_GB2312" w:eastAsia="仿宋_GB2312"/>
          <w:b/>
          <w:sz w:val="32"/>
          <w:szCs w:val="32"/>
        </w:rPr>
        <w:t>一、专业名称（专业代码）</w:t>
      </w:r>
      <w:bookmarkEnd w:id="0"/>
      <w:bookmarkEnd w:id="1"/>
      <w:bookmarkEnd w:id="2"/>
    </w:p>
    <w:p>
      <w:pPr>
        <w:spacing w:line="360" w:lineRule="auto"/>
        <w:ind w:firstLine="560" w:firstLineChars="200"/>
        <w:jc w:val="left"/>
        <w:rPr>
          <w:rFonts w:ascii="仿宋_GB2312" w:hAnsi="宋体" w:eastAsia="仿宋_GB2312"/>
          <w:sz w:val="28"/>
          <w:szCs w:val="28"/>
        </w:rPr>
      </w:pPr>
      <w:r>
        <w:rPr>
          <w:rFonts w:hint="eastAsia" w:ascii="仿宋_GB2312" w:hAnsi="宋体" w:eastAsia="仿宋_GB2312"/>
          <w:sz w:val="28"/>
          <w:szCs w:val="28"/>
        </w:rPr>
        <w:t>机电技术应用专业（660301）</w:t>
      </w:r>
    </w:p>
    <w:p>
      <w:pPr>
        <w:pStyle w:val="13"/>
        <w:spacing w:line="360" w:lineRule="auto"/>
        <w:ind w:firstLine="643"/>
        <w:outlineLvl w:val="0"/>
        <w:rPr>
          <w:rFonts w:ascii="仿宋_GB2312" w:eastAsia="仿宋_GB2312"/>
          <w:b/>
          <w:sz w:val="32"/>
          <w:szCs w:val="32"/>
        </w:rPr>
      </w:pPr>
      <w:bookmarkStart w:id="3" w:name="_Toc421211143"/>
      <w:bookmarkStart w:id="4" w:name="_Toc423458245"/>
      <w:bookmarkStart w:id="5" w:name="_Toc87428355"/>
      <w:r>
        <w:rPr>
          <w:rFonts w:hint="eastAsia" w:ascii="仿宋_GB2312" w:eastAsia="仿宋_GB2312"/>
          <w:b/>
          <w:sz w:val="32"/>
          <w:szCs w:val="32"/>
        </w:rPr>
        <w:t>二、入学要求</w:t>
      </w:r>
      <w:bookmarkEnd w:id="3"/>
      <w:bookmarkEnd w:id="4"/>
      <w:bookmarkEnd w:id="5"/>
    </w:p>
    <w:p>
      <w:pPr>
        <w:spacing w:line="360" w:lineRule="auto"/>
        <w:ind w:firstLine="560" w:firstLineChars="200"/>
        <w:jc w:val="left"/>
        <w:rPr>
          <w:rFonts w:ascii="仿宋_GB2312" w:hAnsi="仿宋" w:eastAsia="仿宋_GB2312"/>
          <w:sz w:val="28"/>
          <w:szCs w:val="28"/>
        </w:rPr>
      </w:pPr>
      <w:r>
        <w:rPr>
          <w:rFonts w:hint="eastAsia" w:ascii="仿宋_GB2312" w:hAnsi="仿宋" w:eastAsia="仿宋_GB2312"/>
          <w:sz w:val="28"/>
          <w:szCs w:val="28"/>
        </w:rPr>
        <w:t>初中毕业生或具有同等学力者</w:t>
      </w:r>
    </w:p>
    <w:p>
      <w:pPr>
        <w:pStyle w:val="13"/>
        <w:spacing w:line="360" w:lineRule="auto"/>
        <w:ind w:firstLine="643"/>
        <w:outlineLvl w:val="0"/>
        <w:rPr>
          <w:rFonts w:ascii="仿宋_GB2312" w:eastAsia="仿宋_GB2312"/>
          <w:b/>
          <w:sz w:val="32"/>
          <w:szCs w:val="32"/>
        </w:rPr>
      </w:pPr>
      <w:bookmarkStart w:id="6" w:name="_Toc87428356"/>
      <w:bookmarkStart w:id="7" w:name="_Toc423458246"/>
      <w:bookmarkStart w:id="8" w:name="_Toc421211144"/>
      <w:r>
        <w:rPr>
          <w:rFonts w:hint="eastAsia" w:ascii="仿宋_GB2312" w:eastAsia="仿宋_GB2312"/>
          <w:b/>
          <w:sz w:val="32"/>
          <w:szCs w:val="32"/>
        </w:rPr>
        <w:t>三、基本学制</w:t>
      </w:r>
      <w:bookmarkEnd w:id="6"/>
      <w:bookmarkEnd w:id="7"/>
      <w:bookmarkEnd w:id="8"/>
    </w:p>
    <w:p>
      <w:pPr>
        <w:spacing w:line="360" w:lineRule="auto"/>
        <w:ind w:firstLine="420" w:firstLineChars="200"/>
        <w:jc w:val="left"/>
        <w:rPr>
          <w:rFonts w:ascii="仿宋_GB2312" w:hAnsi="仿宋" w:eastAsia="仿宋_GB2312"/>
          <w:sz w:val="28"/>
          <w:szCs w:val="28"/>
        </w:rPr>
      </w:pPr>
      <w:r>
        <w:rPr>
          <w:rFonts w:hint="eastAsia" w:ascii="仿宋_GB2312" w:hAnsi="仿宋" w:eastAsia="仿宋_GB2312"/>
          <w:szCs w:val="28"/>
        </w:rPr>
        <w:t xml:space="preserve">  </w:t>
      </w:r>
      <w:r>
        <w:rPr>
          <w:rFonts w:hint="eastAsia" w:ascii="仿宋_GB2312" w:hAnsi="仿宋" w:eastAsia="仿宋_GB2312"/>
          <w:sz w:val="28"/>
          <w:szCs w:val="28"/>
        </w:rPr>
        <w:t xml:space="preserve">  </w:t>
      </w:r>
      <w:r>
        <w:rPr>
          <w:rFonts w:ascii="仿宋_GB2312" w:hAnsi="仿宋" w:eastAsia="仿宋_GB2312"/>
          <w:sz w:val="28"/>
          <w:szCs w:val="28"/>
        </w:rPr>
        <w:t>3</w:t>
      </w:r>
      <w:r>
        <w:rPr>
          <w:rFonts w:hint="eastAsia" w:ascii="仿宋_GB2312" w:hAnsi="仿宋" w:eastAsia="仿宋_GB2312"/>
          <w:sz w:val="28"/>
          <w:szCs w:val="28"/>
        </w:rPr>
        <w:t>年</w:t>
      </w:r>
    </w:p>
    <w:p>
      <w:pPr>
        <w:pStyle w:val="13"/>
        <w:spacing w:line="360" w:lineRule="auto"/>
        <w:ind w:firstLine="643"/>
        <w:outlineLvl w:val="0"/>
        <w:rPr>
          <w:rFonts w:ascii="仿宋_GB2312" w:eastAsia="仿宋_GB2312"/>
          <w:b/>
          <w:sz w:val="32"/>
          <w:szCs w:val="32"/>
        </w:rPr>
      </w:pPr>
      <w:bookmarkStart w:id="9" w:name="_Toc423458247"/>
      <w:bookmarkStart w:id="10" w:name="_Toc421211145"/>
      <w:bookmarkStart w:id="11" w:name="_Toc87428357"/>
      <w:r>
        <w:rPr>
          <w:rFonts w:hint="eastAsia" w:ascii="仿宋_GB2312" w:eastAsia="仿宋_GB2312"/>
          <w:b/>
          <w:sz w:val="32"/>
          <w:szCs w:val="32"/>
        </w:rPr>
        <w:t>四、培养目标</w:t>
      </w:r>
      <w:bookmarkEnd w:id="9"/>
      <w:bookmarkEnd w:id="10"/>
      <w:bookmarkEnd w:id="11"/>
    </w:p>
    <w:p>
      <w:pPr>
        <w:adjustRightInd w:val="0"/>
        <w:snapToGrid w:val="0"/>
        <w:spacing w:line="360" w:lineRule="auto"/>
        <w:ind w:firstLine="560" w:firstLineChars="200"/>
        <w:jc w:val="left"/>
        <w:rPr>
          <w:rFonts w:ascii="仿宋_GB2312" w:hAnsi="仿宋" w:eastAsia="仿宋_GB2312"/>
          <w:sz w:val="28"/>
          <w:szCs w:val="28"/>
        </w:rPr>
      </w:pPr>
      <w:r>
        <w:rPr>
          <w:rFonts w:hint="eastAsia" w:ascii="仿宋_GB2312" w:hAnsi="仿宋" w:eastAsia="仿宋_GB2312"/>
          <w:sz w:val="28"/>
          <w:szCs w:val="28"/>
        </w:rPr>
        <w:t>面向本地区五金刀剪行业、粤西地区和珠三角地区智能制造类、机电行业类企业的产品、自动化设备与生产自动线的制造、运行维护管理和维修的岗位群，培养拥护党的基本路线，</w:t>
      </w:r>
      <w:r>
        <w:rPr>
          <w:rFonts w:hint="eastAsia" w:ascii="仿宋_GB2312" w:hAnsi="仿宋" w:eastAsia="仿宋_GB2312"/>
          <w:sz w:val="28"/>
          <w:szCs w:val="28"/>
          <w:highlight w:val="none"/>
        </w:rPr>
        <w:t>德、智、体、美</w:t>
      </w:r>
      <w:r>
        <w:rPr>
          <w:rFonts w:hint="eastAsia" w:ascii="仿宋_GB2312" w:hAnsi="仿宋" w:eastAsia="仿宋_GB2312"/>
          <w:sz w:val="28"/>
          <w:szCs w:val="28"/>
          <w:highlight w:val="none"/>
          <w:lang w:eastAsia="zh-CN"/>
        </w:rPr>
        <w:t>、</w:t>
      </w:r>
      <w:r>
        <w:rPr>
          <w:rFonts w:hint="eastAsia" w:ascii="仿宋_GB2312" w:hAnsi="仿宋" w:eastAsia="仿宋_GB2312"/>
          <w:sz w:val="28"/>
          <w:szCs w:val="28"/>
          <w:highlight w:val="none"/>
          <w:lang w:val="en-US" w:eastAsia="zh-CN"/>
        </w:rPr>
        <w:t>劳</w:t>
      </w:r>
      <w:r>
        <w:rPr>
          <w:rFonts w:hint="eastAsia" w:ascii="仿宋_GB2312" w:hAnsi="仿宋" w:eastAsia="仿宋_GB2312"/>
          <w:sz w:val="28"/>
          <w:szCs w:val="28"/>
        </w:rPr>
        <w:t>全面发展，身心健康，具有与本专业相适应的文化水平和良好职业道德，掌握本专业的基本知识和相关技能，了解相关企业生产过程和组织管理，具备机电产品、自动化设备、自动生产线调试、运行、维护与维修、营销和技术服务等岗位核心技能，适应相关机电产品和设备的生产、应用、管理第一线需要的高素质技术技能人才和岗位。</w:t>
      </w:r>
    </w:p>
    <w:p>
      <w:pPr>
        <w:pStyle w:val="13"/>
        <w:spacing w:line="360" w:lineRule="auto"/>
        <w:ind w:firstLine="643"/>
        <w:outlineLvl w:val="0"/>
        <w:rPr>
          <w:rFonts w:ascii="仿宋_GB2312" w:eastAsia="仿宋_GB2312"/>
          <w:b/>
          <w:sz w:val="32"/>
          <w:szCs w:val="32"/>
        </w:rPr>
      </w:pPr>
      <w:bookmarkStart w:id="12" w:name="_Toc421211146"/>
      <w:bookmarkStart w:id="13" w:name="_Toc423458248"/>
      <w:bookmarkStart w:id="14" w:name="_Toc87428358"/>
      <w:r>
        <w:rPr>
          <w:rFonts w:hint="eastAsia" w:ascii="仿宋_GB2312" w:eastAsia="仿宋_GB2312"/>
          <w:b/>
          <w:sz w:val="32"/>
          <w:szCs w:val="32"/>
        </w:rPr>
        <w:t>五、职业范围</w:t>
      </w:r>
      <w:bookmarkEnd w:id="12"/>
      <w:bookmarkEnd w:id="13"/>
      <w:bookmarkEnd w:id="14"/>
    </w:p>
    <w:tbl>
      <w:tblPr>
        <w:tblStyle w:val="7"/>
        <w:tblW w:w="90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2339"/>
        <w:gridCol w:w="3653"/>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0" w:type="dxa"/>
            <w:vAlign w:val="center"/>
          </w:tcPr>
          <w:p>
            <w:pPr>
              <w:jc w:val="center"/>
              <w:rPr>
                <w:rFonts w:ascii="仿宋_GB2312" w:eastAsia="仿宋_GB2312"/>
                <w:sz w:val="24"/>
              </w:rPr>
            </w:pPr>
            <w:r>
              <w:rPr>
                <w:rFonts w:hint="eastAsia" w:ascii="仿宋_GB2312" w:eastAsia="仿宋_GB2312"/>
                <w:sz w:val="24"/>
              </w:rPr>
              <w:t>序号</w:t>
            </w:r>
          </w:p>
        </w:tc>
        <w:tc>
          <w:tcPr>
            <w:tcW w:w="2339" w:type="dxa"/>
            <w:vAlign w:val="center"/>
          </w:tcPr>
          <w:p>
            <w:pPr>
              <w:jc w:val="center"/>
              <w:rPr>
                <w:rFonts w:ascii="仿宋_GB2312" w:eastAsia="仿宋_GB2312"/>
                <w:sz w:val="24"/>
              </w:rPr>
            </w:pPr>
            <w:r>
              <w:rPr>
                <w:rFonts w:hint="eastAsia" w:ascii="仿宋_GB2312" w:eastAsia="仿宋_GB2312"/>
                <w:sz w:val="24"/>
              </w:rPr>
              <w:t>对应职业（岗位）</w:t>
            </w:r>
          </w:p>
        </w:tc>
        <w:tc>
          <w:tcPr>
            <w:tcW w:w="3653" w:type="dxa"/>
            <w:vAlign w:val="center"/>
          </w:tcPr>
          <w:p>
            <w:pPr>
              <w:jc w:val="center"/>
              <w:rPr>
                <w:rFonts w:ascii="仿宋_GB2312" w:eastAsia="仿宋_GB2312"/>
                <w:sz w:val="24"/>
              </w:rPr>
            </w:pPr>
            <w:r>
              <w:rPr>
                <w:rFonts w:hint="eastAsia" w:ascii="仿宋_GB2312" w:eastAsia="仿宋_GB2312"/>
                <w:sz w:val="24"/>
              </w:rPr>
              <w:t>职业资格证书举例</w:t>
            </w:r>
          </w:p>
        </w:tc>
        <w:tc>
          <w:tcPr>
            <w:tcW w:w="2021" w:type="dxa"/>
            <w:vAlign w:val="center"/>
          </w:tcPr>
          <w:p>
            <w:pPr>
              <w:jc w:val="center"/>
              <w:rPr>
                <w:rFonts w:ascii="仿宋_GB2312" w:eastAsia="仿宋_GB2312"/>
                <w:sz w:val="24"/>
              </w:rPr>
            </w:pPr>
            <w:r>
              <w:rPr>
                <w:rFonts w:hint="eastAsia" w:ascii="仿宋_GB2312" w:eastAsia="仿宋_GB2312"/>
                <w:sz w:val="24"/>
              </w:rPr>
              <w:t>专业（技能）</w:t>
            </w:r>
          </w:p>
          <w:p>
            <w:pPr>
              <w:jc w:val="center"/>
              <w:rPr>
                <w:rFonts w:ascii="仿宋_GB2312" w:eastAsia="仿宋_GB2312"/>
                <w:sz w:val="24"/>
              </w:rPr>
            </w:pPr>
            <w:r>
              <w:rPr>
                <w:rFonts w:hint="eastAsia" w:ascii="仿宋_GB2312" w:eastAsia="仿宋_GB2312"/>
                <w:sz w:val="24"/>
              </w:rPr>
              <w:t>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0" w:type="dxa"/>
            <w:vAlign w:val="center"/>
          </w:tcPr>
          <w:p>
            <w:pPr>
              <w:jc w:val="center"/>
              <w:rPr>
                <w:rFonts w:ascii="仿宋_GB2312" w:eastAsia="仿宋_GB2312"/>
                <w:sz w:val="24"/>
              </w:rPr>
            </w:pPr>
            <w:r>
              <w:rPr>
                <w:rFonts w:ascii="仿宋_GB2312" w:eastAsia="仿宋_GB2312"/>
                <w:sz w:val="24"/>
              </w:rPr>
              <w:t>1</w:t>
            </w:r>
          </w:p>
        </w:tc>
        <w:tc>
          <w:tcPr>
            <w:tcW w:w="2339" w:type="dxa"/>
            <w:vAlign w:val="center"/>
          </w:tcPr>
          <w:p>
            <w:pPr>
              <w:jc w:val="center"/>
              <w:rPr>
                <w:rFonts w:ascii="仿宋_GB2312" w:eastAsia="仿宋_GB2312"/>
                <w:sz w:val="24"/>
              </w:rPr>
            </w:pPr>
            <w:r>
              <w:rPr>
                <w:rFonts w:hint="eastAsia" w:ascii="仿宋_GB2312" w:eastAsia="仿宋_GB2312"/>
                <w:sz w:val="24"/>
              </w:rPr>
              <w:t>普通车工</w:t>
            </w:r>
          </w:p>
        </w:tc>
        <w:tc>
          <w:tcPr>
            <w:tcW w:w="3653" w:type="dxa"/>
            <w:vAlign w:val="center"/>
          </w:tcPr>
          <w:p>
            <w:pPr>
              <w:jc w:val="center"/>
              <w:rPr>
                <w:rFonts w:ascii="仿宋_GB2312" w:eastAsia="仿宋_GB2312"/>
                <w:sz w:val="24"/>
              </w:rPr>
            </w:pPr>
            <w:r>
              <w:rPr>
                <w:rFonts w:hint="eastAsia" w:ascii="仿宋_GB2312" w:eastAsia="仿宋_GB2312"/>
                <w:sz w:val="24"/>
              </w:rPr>
              <w:t>车工（中级）</w:t>
            </w:r>
          </w:p>
        </w:tc>
        <w:tc>
          <w:tcPr>
            <w:tcW w:w="2021" w:type="dxa"/>
            <w:vMerge w:val="restart"/>
            <w:vAlign w:val="center"/>
          </w:tcPr>
          <w:p>
            <w:pPr>
              <w:jc w:val="center"/>
              <w:rPr>
                <w:rFonts w:ascii="仿宋_GB2312" w:eastAsia="仿宋_GB2312"/>
                <w:sz w:val="24"/>
              </w:rPr>
            </w:pPr>
            <w:r>
              <w:rPr>
                <w:rFonts w:hint="eastAsia" w:ascii="仿宋_GB2312" w:eastAsia="仿宋_GB2312"/>
                <w:sz w:val="24"/>
              </w:rPr>
              <w:t>机械加工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0" w:type="dxa"/>
            <w:vAlign w:val="center"/>
          </w:tcPr>
          <w:p>
            <w:pPr>
              <w:jc w:val="center"/>
              <w:rPr>
                <w:rFonts w:ascii="仿宋_GB2312" w:eastAsia="仿宋_GB2312"/>
                <w:sz w:val="24"/>
              </w:rPr>
            </w:pPr>
            <w:r>
              <w:rPr>
                <w:rFonts w:ascii="仿宋_GB2312" w:eastAsia="仿宋_GB2312"/>
                <w:sz w:val="24"/>
              </w:rPr>
              <w:t>2</w:t>
            </w:r>
          </w:p>
        </w:tc>
        <w:tc>
          <w:tcPr>
            <w:tcW w:w="2339" w:type="dxa"/>
            <w:vAlign w:val="center"/>
          </w:tcPr>
          <w:p>
            <w:pPr>
              <w:jc w:val="center"/>
              <w:rPr>
                <w:rFonts w:ascii="仿宋_GB2312" w:eastAsia="仿宋_GB2312"/>
                <w:sz w:val="24"/>
              </w:rPr>
            </w:pPr>
            <w:r>
              <w:rPr>
                <w:rFonts w:hint="eastAsia" w:ascii="仿宋_GB2312" w:eastAsia="仿宋_GB2312"/>
                <w:sz w:val="24"/>
              </w:rPr>
              <w:t>数控车工</w:t>
            </w:r>
          </w:p>
        </w:tc>
        <w:tc>
          <w:tcPr>
            <w:tcW w:w="3653" w:type="dxa"/>
            <w:vAlign w:val="center"/>
          </w:tcPr>
          <w:p>
            <w:pPr>
              <w:jc w:val="center"/>
              <w:rPr>
                <w:rFonts w:ascii="仿宋_GB2312" w:eastAsia="仿宋_GB2312"/>
                <w:sz w:val="24"/>
              </w:rPr>
            </w:pPr>
            <w:r>
              <w:rPr>
                <w:rFonts w:hint="eastAsia" w:ascii="仿宋_GB2312" w:eastAsia="仿宋_GB2312"/>
                <w:sz w:val="24"/>
              </w:rPr>
              <w:t>数控车工（中级）</w:t>
            </w:r>
          </w:p>
        </w:tc>
        <w:tc>
          <w:tcPr>
            <w:tcW w:w="2021" w:type="dxa"/>
            <w:vMerge w:val="continue"/>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0" w:type="dxa"/>
            <w:vAlign w:val="center"/>
          </w:tcPr>
          <w:p>
            <w:pPr>
              <w:jc w:val="center"/>
              <w:rPr>
                <w:rFonts w:ascii="仿宋_GB2312" w:eastAsia="仿宋_GB2312"/>
                <w:sz w:val="24"/>
              </w:rPr>
            </w:pPr>
            <w:r>
              <w:rPr>
                <w:rFonts w:ascii="仿宋_GB2312" w:eastAsia="仿宋_GB2312"/>
                <w:sz w:val="24"/>
              </w:rPr>
              <w:t>3</w:t>
            </w:r>
          </w:p>
        </w:tc>
        <w:tc>
          <w:tcPr>
            <w:tcW w:w="2339" w:type="dxa"/>
            <w:vAlign w:val="center"/>
          </w:tcPr>
          <w:p>
            <w:pPr>
              <w:jc w:val="center"/>
              <w:rPr>
                <w:rFonts w:ascii="仿宋_GB2312" w:eastAsia="仿宋_GB2312"/>
                <w:sz w:val="24"/>
              </w:rPr>
            </w:pPr>
            <w:r>
              <w:rPr>
                <w:rFonts w:hint="eastAsia" w:ascii="仿宋_GB2312" w:eastAsia="仿宋_GB2312"/>
                <w:sz w:val="24"/>
              </w:rPr>
              <w:t>数控铣工</w:t>
            </w:r>
          </w:p>
        </w:tc>
        <w:tc>
          <w:tcPr>
            <w:tcW w:w="3653" w:type="dxa"/>
            <w:vAlign w:val="center"/>
          </w:tcPr>
          <w:p>
            <w:pPr>
              <w:jc w:val="center"/>
              <w:rPr>
                <w:rFonts w:ascii="仿宋_GB2312" w:eastAsia="仿宋_GB2312"/>
                <w:sz w:val="24"/>
              </w:rPr>
            </w:pPr>
            <w:r>
              <w:rPr>
                <w:rFonts w:hint="eastAsia" w:ascii="仿宋_GB2312" w:eastAsia="仿宋_GB2312"/>
                <w:sz w:val="24"/>
              </w:rPr>
              <w:t>数控铣工（中级）</w:t>
            </w:r>
          </w:p>
        </w:tc>
        <w:tc>
          <w:tcPr>
            <w:tcW w:w="2021" w:type="dxa"/>
            <w:vMerge w:val="continue"/>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990" w:type="dxa"/>
            <w:vAlign w:val="center"/>
          </w:tcPr>
          <w:p>
            <w:pPr>
              <w:jc w:val="center"/>
              <w:rPr>
                <w:rFonts w:ascii="仿宋_GB2312" w:eastAsia="仿宋_GB2312"/>
                <w:sz w:val="24"/>
              </w:rPr>
            </w:pPr>
            <w:r>
              <w:rPr>
                <w:rFonts w:ascii="仿宋_GB2312" w:eastAsia="仿宋_GB2312"/>
                <w:sz w:val="24"/>
              </w:rPr>
              <w:t>4</w:t>
            </w:r>
          </w:p>
        </w:tc>
        <w:tc>
          <w:tcPr>
            <w:tcW w:w="2339" w:type="dxa"/>
            <w:vAlign w:val="center"/>
          </w:tcPr>
          <w:p>
            <w:pPr>
              <w:jc w:val="center"/>
              <w:rPr>
                <w:rFonts w:ascii="仿宋_GB2312" w:eastAsia="仿宋_GB2312"/>
                <w:sz w:val="24"/>
              </w:rPr>
            </w:pPr>
            <w:r>
              <w:rPr>
                <w:rFonts w:hint="eastAsia" w:ascii="仿宋_GB2312" w:eastAsia="仿宋_GB2312"/>
                <w:sz w:val="24"/>
              </w:rPr>
              <w:t>机电设备装调工</w:t>
            </w:r>
          </w:p>
        </w:tc>
        <w:tc>
          <w:tcPr>
            <w:tcW w:w="3653" w:type="dxa"/>
            <w:vMerge w:val="restart"/>
            <w:vAlign w:val="center"/>
          </w:tcPr>
          <w:p>
            <w:pPr>
              <w:jc w:val="center"/>
              <w:rPr>
                <w:rFonts w:ascii="仿宋_GB2312" w:eastAsia="仿宋_GB2312"/>
                <w:sz w:val="24"/>
              </w:rPr>
            </w:pPr>
            <w:r>
              <w:rPr>
                <w:rFonts w:hint="eastAsia" w:ascii="仿宋_GB2312" w:eastAsia="仿宋_GB2312"/>
                <w:sz w:val="24"/>
              </w:rPr>
              <w:t>机修钳工（中级）</w:t>
            </w:r>
          </w:p>
          <w:p>
            <w:pPr>
              <w:jc w:val="center"/>
              <w:rPr>
                <w:rFonts w:ascii="仿宋_GB2312" w:eastAsia="仿宋_GB2312"/>
                <w:sz w:val="24"/>
              </w:rPr>
            </w:pPr>
            <w:r>
              <w:rPr>
                <w:rFonts w:hint="eastAsia" w:ascii="仿宋_GB2312" w:eastAsia="仿宋_GB2312"/>
                <w:sz w:val="24"/>
              </w:rPr>
              <w:t>维修电工证（中级）</w:t>
            </w:r>
          </w:p>
          <w:p>
            <w:pPr>
              <w:jc w:val="center"/>
              <w:rPr>
                <w:rFonts w:ascii="仿宋_GB2312" w:eastAsia="仿宋_GB2312"/>
                <w:sz w:val="24"/>
              </w:rPr>
            </w:pPr>
            <w:r>
              <w:rPr>
                <w:rFonts w:hint="eastAsia" w:ascii="仿宋_GB2312" w:eastAsia="仿宋_GB2312"/>
                <w:sz w:val="24"/>
              </w:rPr>
              <w:t>电工上岗证</w:t>
            </w:r>
          </w:p>
        </w:tc>
        <w:tc>
          <w:tcPr>
            <w:tcW w:w="2021" w:type="dxa"/>
            <w:vMerge w:val="restart"/>
            <w:vAlign w:val="center"/>
          </w:tcPr>
          <w:p>
            <w:pPr>
              <w:jc w:val="center"/>
              <w:rPr>
                <w:rFonts w:ascii="仿宋_GB2312" w:eastAsia="仿宋_GB2312"/>
                <w:sz w:val="24"/>
              </w:rPr>
            </w:pPr>
            <w:r>
              <w:rPr>
                <w:rFonts w:hint="eastAsia" w:ascii="仿宋_GB2312" w:eastAsia="仿宋_GB2312"/>
                <w:sz w:val="24"/>
              </w:rPr>
              <w:t>机电设备装调与维修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0" w:type="dxa"/>
            <w:vAlign w:val="center"/>
          </w:tcPr>
          <w:p>
            <w:pPr>
              <w:jc w:val="center"/>
              <w:rPr>
                <w:rFonts w:ascii="仿宋_GB2312" w:eastAsia="仿宋_GB2312"/>
                <w:sz w:val="24"/>
              </w:rPr>
            </w:pPr>
            <w:r>
              <w:rPr>
                <w:rFonts w:ascii="仿宋_GB2312" w:eastAsia="仿宋_GB2312"/>
                <w:sz w:val="24"/>
              </w:rPr>
              <w:t>5</w:t>
            </w:r>
          </w:p>
        </w:tc>
        <w:tc>
          <w:tcPr>
            <w:tcW w:w="2339" w:type="dxa"/>
            <w:vAlign w:val="center"/>
          </w:tcPr>
          <w:p>
            <w:pPr>
              <w:jc w:val="center"/>
              <w:rPr>
                <w:rFonts w:ascii="仿宋_GB2312" w:eastAsia="仿宋_GB2312"/>
                <w:sz w:val="24"/>
              </w:rPr>
            </w:pPr>
            <w:r>
              <w:rPr>
                <w:rFonts w:hint="eastAsia" w:ascii="仿宋_GB2312" w:eastAsia="仿宋_GB2312"/>
                <w:sz w:val="24"/>
              </w:rPr>
              <w:t>机电设备维修工</w:t>
            </w:r>
          </w:p>
        </w:tc>
        <w:tc>
          <w:tcPr>
            <w:tcW w:w="3653" w:type="dxa"/>
            <w:vMerge w:val="continue"/>
            <w:vAlign w:val="center"/>
          </w:tcPr>
          <w:p>
            <w:pPr>
              <w:jc w:val="center"/>
              <w:rPr>
                <w:rFonts w:ascii="仿宋_GB2312" w:eastAsia="仿宋_GB2312"/>
                <w:sz w:val="24"/>
              </w:rPr>
            </w:pPr>
          </w:p>
        </w:tc>
        <w:tc>
          <w:tcPr>
            <w:tcW w:w="2021" w:type="dxa"/>
            <w:vMerge w:val="continue"/>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trPr>
        <w:tc>
          <w:tcPr>
            <w:tcW w:w="990" w:type="dxa"/>
            <w:vAlign w:val="center"/>
          </w:tcPr>
          <w:p>
            <w:pPr>
              <w:jc w:val="center"/>
              <w:rPr>
                <w:rFonts w:ascii="仿宋_GB2312" w:eastAsia="仿宋_GB2312"/>
                <w:sz w:val="24"/>
              </w:rPr>
            </w:pPr>
            <w:r>
              <w:rPr>
                <w:rFonts w:ascii="仿宋_GB2312" w:eastAsia="仿宋_GB2312"/>
                <w:sz w:val="24"/>
              </w:rPr>
              <w:t>6</w:t>
            </w:r>
          </w:p>
        </w:tc>
        <w:tc>
          <w:tcPr>
            <w:tcW w:w="2339" w:type="dxa"/>
            <w:vAlign w:val="center"/>
          </w:tcPr>
          <w:p>
            <w:pPr>
              <w:jc w:val="center"/>
              <w:rPr>
                <w:rFonts w:ascii="仿宋_GB2312" w:eastAsia="仿宋_GB2312"/>
                <w:sz w:val="24"/>
              </w:rPr>
            </w:pPr>
            <w:r>
              <w:rPr>
                <w:rFonts w:hint="eastAsia" w:ascii="仿宋_GB2312" w:eastAsia="仿宋_GB2312"/>
                <w:sz w:val="24"/>
              </w:rPr>
              <w:t>自动化生产线</w:t>
            </w:r>
          </w:p>
          <w:p>
            <w:pPr>
              <w:jc w:val="center"/>
              <w:rPr>
                <w:rFonts w:ascii="仿宋_GB2312" w:eastAsia="仿宋_GB2312"/>
                <w:sz w:val="24"/>
              </w:rPr>
            </w:pPr>
            <w:r>
              <w:rPr>
                <w:rFonts w:hint="eastAsia" w:ascii="仿宋_GB2312" w:eastAsia="仿宋_GB2312"/>
                <w:sz w:val="24"/>
              </w:rPr>
              <w:t>装调工</w:t>
            </w:r>
          </w:p>
        </w:tc>
        <w:tc>
          <w:tcPr>
            <w:tcW w:w="3653" w:type="dxa"/>
            <w:vMerge w:val="restart"/>
            <w:vAlign w:val="center"/>
          </w:tcPr>
          <w:p>
            <w:pPr>
              <w:jc w:val="center"/>
              <w:rPr>
                <w:rFonts w:ascii="仿宋_GB2312" w:eastAsia="仿宋_GB2312"/>
                <w:sz w:val="24"/>
              </w:rPr>
            </w:pPr>
            <w:r>
              <w:rPr>
                <w:rFonts w:hint="eastAsia" w:ascii="仿宋_GB2312" w:eastAsia="仿宋_GB2312"/>
                <w:sz w:val="24"/>
              </w:rPr>
              <w:t>机修钳工（中级）</w:t>
            </w:r>
          </w:p>
          <w:p>
            <w:pPr>
              <w:jc w:val="center"/>
              <w:rPr>
                <w:rFonts w:ascii="仿宋_GB2312" w:eastAsia="仿宋_GB2312"/>
                <w:sz w:val="24"/>
              </w:rPr>
            </w:pPr>
            <w:r>
              <w:rPr>
                <w:rFonts w:hint="eastAsia" w:ascii="仿宋_GB2312" w:eastAsia="仿宋_GB2312"/>
                <w:sz w:val="24"/>
              </w:rPr>
              <w:t>维修电工证（中级）</w:t>
            </w:r>
          </w:p>
          <w:p>
            <w:pPr>
              <w:jc w:val="center"/>
              <w:rPr>
                <w:rFonts w:ascii="仿宋_GB2312" w:eastAsia="仿宋_GB2312"/>
                <w:sz w:val="24"/>
              </w:rPr>
            </w:pPr>
            <w:r>
              <w:rPr>
                <w:rFonts w:hint="eastAsia" w:ascii="仿宋_GB2312" w:eastAsia="仿宋_GB2312"/>
                <w:sz w:val="24"/>
              </w:rPr>
              <w:t>电工上岗证</w:t>
            </w:r>
          </w:p>
        </w:tc>
        <w:tc>
          <w:tcPr>
            <w:tcW w:w="2021" w:type="dxa"/>
            <w:vMerge w:val="restart"/>
            <w:vAlign w:val="center"/>
          </w:tcPr>
          <w:p>
            <w:pPr>
              <w:jc w:val="center"/>
              <w:rPr>
                <w:rFonts w:ascii="仿宋_GB2312" w:eastAsia="仿宋_GB2312"/>
                <w:sz w:val="24"/>
              </w:rPr>
            </w:pPr>
            <w:r>
              <w:rPr>
                <w:rFonts w:hint="eastAsia" w:ascii="仿宋_GB2312" w:eastAsia="仿宋_GB2312"/>
                <w:sz w:val="24"/>
              </w:rPr>
              <w:t>机电一体化（</w:t>
            </w:r>
            <w:r>
              <w:rPr>
                <w:rFonts w:hint="eastAsia" w:ascii="仿宋_GB2312" w:hAnsi="仿宋" w:eastAsia="仿宋_GB2312"/>
                <w:sz w:val="24"/>
              </w:rPr>
              <w:t>自动化生产线装调与维修</w:t>
            </w:r>
            <w:r>
              <w:rPr>
                <w:rFonts w:hint="eastAsia" w:ascii="仿宋_GB2312"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0" w:type="dxa"/>
            <w:vAlign w:val="center"/>
          </w:tcPr>
          <w:p>
            <w:pPr>
              <w:jc w:val="center"/>
              <w:rPr>
                <w:rFonts w:ascii="仿宋_GB2312" w:eastAsia="仿宋_GB2312"/>
                <w:sz w:val="24"/>
              </w:rPr>
            </w:pPr>
            <w:r>
              <w:rPr>
                <w:rFonts w:ascii="仿宋_GB2312" w:eastAsia="仿宋_GB2312"/>
                <w:sz w:val="24"/>
              </w:rPr>
              <w:t>7</w:t>
            </w:r>
          </w:p>
        </w:tc>
        <w:tc>
          <w:tcPr>
            <w:tcW w:w="2339" w:type="dxa"/>
            <w:vAlign w:val="center"/>
          </w:tcPr>
          <w:p>
            <w:pPr>
              <w:jc w:val="center"/>
              <w:rPr>
                <w:rFonts w:ascii="仿宋_GB2312" w:eastAsia="仿宋_GB2312"/>
                <w:sz w:val="24"/>
              </w:rPr>
            </w:pPr>
            <w:r>
              <w:rPr>
                <w:rFonts w:hint="eastAsia" w:ascii="仿宋_GB2312" w:eastAsia="仿宋_GB2312"/>
                <w:sz w:val="24"/>
              </w:rPr>
              <w:t>自动化生产线</w:t>
            </w:r>
          </w:p>
          <w:p>
            <w:pPr>
              <w:jc w:val="center"/>
              <w:rPr>
                <w:rFonts w:ascii="仿宋_GB2312" w:eastAsia="仿宋_GB2312"/>
                <w:sz w:val="24"/>
              </w:rPr>
            </w:pPr>
            <w:r>
              <w:rPr>
                <w:rFonts w:hint="eastAsia" w:ascii="仿宋_GB2312" w:eastAsia="仿宋_GB2312"/>
                <w:sz w:val="24"/>
              </w:rPr>
              <w:t>维修工</w:t>
            </w:r>
          </w:p>
        </w:tc>
        <w:tc>
          <w:tcPr>
            <w:tcW w:w="3653" w:type="dxa"/>
            <w:vMerge w:val="continue"/>
            <w:vAlign w:val="center"/>
          </w:tcPr>
          <w:p>
            <w:pPr>
              <w:jc w:val="center"/>
              <w:rPr>
                <w:rFonts w:ascii="仿宋_GB2312" w:eastAsia="仿宋_GB2312"/>
                <w:sz w:val="24"/>
              </w:rPr>
            </w:pPr>
          </w:p>
        </w:tc>
        <w:tc>
          <w:tcPr>
            <w:tcW w:w="2021" w:type="dxa"/>
            <w:vMerge w:val="continue"/>
            <w:vAlign w:val="center"/>
          </w:tcPr>
          <w:p>
            <w:pPr>
              <w:jc w:val="center"/>
              <w:rPr>
                <w:rFonts w:ascii="仿宋_GB2312" w:eastAsia="仿宋_GB2312"/>
                <w:sz w:val="24"/>
              </w:rPr>
            </w:pPr>
          </w:p>
        </w:tc>
      </w:tr>
    </w:tbl>
    <w:p>
      <w:pPr>
        <w:pStyle w:val="13"/>
        <w:spacing w:line="240" w:lineRule="auto"/>
        <w:ind w:firstLine="480"/>
        <w:outlineLvl w:val="0"/>
        <w:rPr>
          <w:rFonts w:ascii="仿宋_GB2312" w:eastAsia="仿宋_GB2312"/>
        </w:rPr>
      </w:pPr>
      <w:bookmarkStart w:id="15" w:name="_Toc423458249"/>
      <w:bookmarkStart w:id="16" w:name="_Toc421211147"/>
    </w:p>
    <w:p>
      <w:pPr>
        <w:pStyle w:val="13"/>
        <w:spacing w:line="240" w:lineRule="auto"/>
        <w:ind w:firstLine="643"/>
        <w:outlineLvl w:val="0"/>
        <w:rPr>
          <w:rFonts w:ascii="仿宋_GB2312" w:eastAsia="仿宋_GB2312"/>
          <w:b/>
          <w:sz w:val="32"/>
          <w:szCs w:val="32"/>
        </w:rPr>
      </w:pPr>
      <w:bookmarkStart w:id="17" w:name="_Toc87428359"/>
      <w:r>
        <w:rPr>
          <w:rFonts w:hint="eastAsia" w:ascii="仿宋_GB2312" w:eastAsia="仿宋_GB2312"/>
          <w:b/>
          <w:sz w:val="32"/>
          <w:szCs w:val="32"/>
        </w:rPr>
        <w:t>六、人才规格</w:t>
      </w:r>
      <w:bookmarkEnd w:id="15"/>
      <w:bookmarkEnd w:id="16"/>
      <w:bookmarkEnd w:id="17"/>
    </w:p>
    <w:p>
      <w:pPr>
        <w:spacing w:line="360" w:lineRule="auto"/>
        <w:ind w:firstLine="560" w:firstLineChars="200"/>
        <w:jc w:val="left"/>
        <w:rPr>
          <w:rFonts w:ascii="仿宋_GB2312" w:eastAsia="仿宋_GB2312"/>
          <w:sz w:val="28"/>
          <w:szCs w:val="28"/>
        </w:rPr>
      </w:pPr>
      <w:r>
        <w:rPr>
          <w:rFonts w:hint="eastAsia" w:ascii="仿宋_GB2312" w:eastAsia="仿宋_GB2312"/>
          <w:sz w:val="28"/>
          <w:szCs w:val="28"/>
        </w:rPr>
        <w:t>本专业毕业生应具备以下职业素养、专业知识和技能：</w:t>
      </w:r>
    </w:p>
    <w:p>
      <w:pPr>
        <w:spacing w:line="360" w:lineRule="auto"/>
        <w:ind w:firstLine="600" w:firstLineChars="200"/>
        <w:jc w:val="left"/>
        <w:outlineLvl w:val="1"/>
        <w:rPr>
          <w:rFonts w:ascii="仿宋_GB2312" w:eastAsia="仿宋_GB2312"/>
          <w:b/>
          <w:sz w:val="30"/>
          <w:szCs w:val="30"/>
        </w:rPr>
      </w:pPr>
      <w:bookmarkStart w:id="18" w:name="_Toc421211148"/>
      <w:bookmarkStart w:id="19" w:name="_Toc87428360"/>
      <w:bookmarkStart w:id="20" w:name="_Toc423458250"/>
      <w:r>
        <w:rPr>
          <w:rFonts w:hint="eastAsia" w:ascii="仿宋_GB2312" w:eastAsia="仿宋_GB2312"/>
          <w:b/>
          <w:sz w:val="30"/>
          <w:szCs w:val="30"/>
        </w:rPr>
        <w:t>（一）职业素养</w:t>
      </w:r>
      <w:bookmarkEnd w:id="18"/>
      <w:bookmarkEnd w:id="19"/>
      <w:bookmarkEnd w:id="20"/>
    </w:p>
    <w:p>
      <w:pPr>
        <w:adjustRightInd w:val="0"/>
        <w:snapToGrid w:val="0"/>
        <w:spacing w:line="360" w:lineRule="auto"/>
        <w:ind w:firstLine="560" w:firstLineChars="200"/>
        <w:jc w:val="left"/>
        <w:rPr>
          <w:rFonts w:ascii="仿宋_GB2312" w:hAnsi="宋体" w:eastAsia="仿宋_GB2312" w:cs="宋体"/>
          <w:sz w:val="28"/>
          <w:szCs w:val="28"/>
        </w:rPr>
      </w:pPr>
      <w:r>
        <w:rPr>
          <w:rFonts w:ascii="仿宋_GB2312" w:hAnsi="宋体" w:eastAsia="仿宋_GB2312" w:cs="宋体"/>
          <w:sz w:val="28"/>
          <w:szCs w:val="28"/>
        </w:rPr>
        <w:t>1.</w:t>
      </w:r>
      <w:r>
        <w:rPr>
          <w:rFonts w:hint="eastAsia" w:ascii="仿宋_GB2312" w:hAnsi="宋体" w:eastAsia="仿宋_GB2312" w:cs="宋体"/>
          <w:sz w:val="28"/>
          <w:szCs w:val="28"/>
        </w:rPr>
        <w:t>具有良好的道德品质和职业信誉，爱岗敬业、遵纪守法。</w:t>
      </w:r>
    </w:p>
    <w:p>
      <w:pPr>
        <w:adjustRightInd w:val="0"/>
        <w:snapToGrid w:val="0"/>
        <w:spacing w:line="360" w:lineRule="auto"/>
        <w:ind w:firstLine="560" w:firstLineChars="200"/>
        <w:jc w:val="left"/>
        <w:rPr>
          <w:rFonts w:ascii="仿宋_GB2312" w:hAnsi="宋体" w:eastAsia="仿宋_GB2312" w:cs="宋体"/>
          <w:sz w:val="28"/>
          <w:szCs w:val="28"/>
        </w:rPr>
      </w:pPr>
      <w:r>
        <w:rPr>
          <w:rFonts w:ascii="仿宋_GB2312" w:hAnsi="宋体" w:eastAsia="仿宋_GB2312" w:cs="宋体"/>
          <w:sz w:val="28"/>
          <w:szCs w:val="28"/>
        </w:rPr>
        <w:t>2.</w:t>
      </w:r>
      <w:r>
        <w:rPr>
          <w:rFonts w:hint="eastAsia" w:ascii="仿宋_GB2312" w:hAnsi="宋体" w:eastAsia="仿宋_GB2312" w:cs="宋体"/>
          <w:sz w:val="28"/>
          <w:szCs w:val="28"/>
        </w:rPr>
        <w:t>具有健康的身体和心理。</w:t>
      </w:r>
    </w:p>
    <w:p>
      <w:pPr>
        <w:adjustRightInd w:val="0"/>
        <w:snapToGrid w:val="0"/>
        <w:spacing w:line="360" w:lineRule="auto"/>
        <w:ind w:firstLine="560" w:firstLineChars="200"/>
        <w:jc w:val="left"/>
        <w:rPr>
          <w:rFonts w:ascii="仿宋_GB2312" w:hAnsi="宋体" w:eastAsia="仿宋_GB2312" w:cs="宋体"/>
          <w:sz w:val="28"/>
          <w:szCs w:val="28"/>
        </w:rPr>
      </w:pPr>
      <w:r>
        <w:rPr>
          <w:rFonts w:ascii="仿宋_GB2312" w:hAnsi="宋体" w:eastAsia="仿宋_GB2312" w:cs="宋体"/>
          <w:sz w:val="28"/>
          <w:szCs w:val="28"/>
        </w:rPr>
        <w:t>3.</w:t>
      </w:r>
      <w:r>
        <w:rPr>
          <w:rFonts w:hint="eastAsia" w:ascii="仿宋_GB2312" w:hAnsi="宋体" w:eastAsia="仿宋_GB2312" w:cs="宋体"/>
          <w:sz w:val="28"/>
          <w:szCs w:val="28"/>
        </w:rPr>
        <w:t>具有创新精神和服务意识。</w:t>
      </w:r>
    </w:p>
    <w:p>
      <w:pPr>
        <w:adjustRightInd w:val="0"/>
        <w:snapToGrid w:val="0"/>
        <w:spacing w:line="360" w:lineRule="auto"/>
        <w:ind w:firstLine="560" w:firstLineChars="200"/>
        <w:jc w:val="left"/>
        <w:rPr>
          <w:rFonts w:ascii="仿宋_GB2312" w:hAnsi="宋体" w:eastAsia="仿宋_GB2312" w:cs="宋体"/>
          <w:sz w:val="28"/>
          <w:szCs w:val="28"/>
        </w:rPr>
      </w:pPr>
      <w:r>
        <w:rPr>
          <w:rFonts w:ascii="仿宋_GB2312" w:hAnsi="宋体" w:eastAsia="仿宋_GB2312" w:cs="宋体"/>
          <w:sz w:val="28"/>
          <w:szCs w:val="28"/>
        </w:rPr>
        <w:t>4.</w:t>
      </w:r>
      <w:r>
        <w:rPr>
          <w:rFonts w:hint="eastAsia" w:ascii="仿宋_GB2312" w:hAnsi="宋体" w:eastAsia="仿宋_GB2312" w:cs="宋体"/>
          <w:sz w:val="28"/>
          <w:szCs w:val="28"/>
        </w:rPr>
        <w:t>具有人际交往与团队协作能力。</w:t>
      </w:r>
    </w:p>
    <w:p>
      <w:pPr>
        <w:adjustRightInd w:val="0"/>
        <w:snapToGrid w:val="0"/>
        <w:spacing w:line="360" w:lineRule="auto"/>
        <w:ind w:firstLine="560" w:firstLineChars="200"/>
        <w:jc w:val="left"/>
        <w:rPr>
          <w:rFonts w:ascii="仿宋_GB2312" w:hAnsi="宋体" w:eastAsia="仿宋_GB2312" w:cs="宋体"/>
          <w:sz w:val="28"/>
          <w:szCs w:val="28"/>
        </w:rPr>
      </w:pPr>
      <w:r>
        <w:rPr>
          <w:rFonts w:ascii="仿宋_GB2312" w:hAnsi="宋体" w:eastAsia="仿宋_GB2312" w:cs="宋体"/>
          <w:sz w:val="28"/>
          <w:szCs w:val="28"/>
        </w:rPr>
        <w:t>5.</w:t>
      </w:r>
      <w:r>
        <w:rPr>
          <w:rFonts w:hint="eastAsia" w:ascii="仿宋_GB2312" w:hAnsi="宋体" w:eastAsia="仿宋_GB2312" w:cs="宋体"/>
          <w:sz w:val="28"/>
          <w:szCs w:val="28"/>
        </w:rPr>
        <w:t>具有获取信息、学习新知识的能力。</w:t>
      </w:r>
    </w:p>
    <w:p>
      <w:pPr>
        <w:adjustRightInd w:val="0"/>
        <w:snapToGrid w:val="0"/>
        <w:spacing w:line="360" w:lineRule="auto"/>
        <w:ind w:firstLine="560" w:firstLineChars="200"/>
        <w:jc w:val="left"/>
        <w:rPr>
          <w:rFonts w:ascii="仿宋_GB2312" w:hAnsi="宋体" w:eastAsia="仿宋_GB2312" w:cs="宋体"/>
          <w:sz w:val="28"/>
          <w:szCs w:val="28"/>
        </w:rPr>
      </w:pPr>
      <w:r>
        <w:rPr>
          <w:rFonts w:ascii="仿宋_GB2312" w:hAnsi="宋体" w:eastAsia="仿宋_GB2312" w:cs="宋体"/>
          <w:sz w:val="28"/>
          <w:szCs w:val="28"/>
        </w:rPr>
        <w:t>6.</w:t>
      </w:r>
      <w:r>
        <w:rPr>
          <w:rFonts w:hint="eastAsia" w:ascii="仿宋_GB2312" w:hAnsi="宋体" w:eastAsia="仿宋_GB2312" w:cs="宋体"/>
          <w:sz w:val="28"/>
          <w:szCs w:val="28"/>
        </w:rPr>
        <w:t>具有借助词典阅读外文技术资料的能力。</w:t>
      </w:r>
    </w:p>
    <w:p>
      <w:pPr>
        <w:adjustRightInd w:val="0"/>
        <w:snapToGrid w:val="0"/>
        <w:spacing w:line="360" w:lineRule="auto"/>
        <w:ind w:firstLine="560" w:firstLineChars="200"/>
        <w:jc w:val="left"/>
        <w:rPr>
          <w:rFonts w:ascii="仿宋_GB2312" w:hAnsi="宋体" w:eastAsia="仿宋_GB2312" w:cs="宋体"/>
          <w:sz w:val="28"/>
          <w:szCs w:val="28"/>
        </w:rPr>
      </w:pPr>
      <w:r>
        <w:rPr>
          <w:rFonts w:ascii="仿宋_GB2312" w:hAnsi="宋体" w:eastAsia="仿宋_GB2312" w:cs="宋体"/>
          <w:sz w:val="28"/>
          <w:szCs w:val="28"/>
        </w:rPr>
        <w:t>7.</w:t>
      </w:r>
      <w:r>
        <w:rPr>
          <w:rFonts w:hint="eastAsia" w:ascii="仿宋_GB2312" w:hAnsi="宋体" w:eastAsia="仿宋_GB2312" w:cs="宋体"/>
          <w:sz w:val="28"/>
          <w:szCs w:val="28"/>
        </w:rPr>
        <w:t>具有安全文明生产、节能环保和遵守操作规程的意识。</w:t>
      </w:r>
    </w:p>
    <w:p>
      <w:pPr>
        <w:adjustRightInd w:val="0"/>
        <w:snapToGrid w:val="0"/>
        <w:spacing w:line="360" w:lineRule="auto"/>
        <w:ind w:firstLine="560" w:firstLineChars="200"/>
        <w:jc w:val="left"/>
        <w:rPr>
          <w:rFonts w:ascii="仿宋_GB2312" w:hAnsi="宋体" w:eastAsia="仿宋_GB2312" w:cs="宋体"/>
          <w:sz w:val="28"/>
          <w:szCs w:val="28"/>
        </w:rPr>
      </w:pPr>
      <w:r>
        <w:rPr>
          <w:rFonts w:ascii="仿宋_GB2312" w:hAnsi="宋体" w:eastAsia="仿宋_GB2312" w:cs="宋体"/>
          <w:sz w:val="28"/>
          <w:szCs w:val="28"/>
        </w:rPr>
        <w:t>8.</w:t>
      </w:r>
      <w:r>
        <w:rPr>
          <w:rFonts w:hint="eastAsia" w:ascii="仿宋_GB2312" w:hAnsi="宋体" w:eastAsia="仿宋_GB2312" w:cs="宋体"/>
          <w:sz w:val="28"/>
          <w:szCs w:val="28"/>
        </w:rPr>
        <w:t>具有一定的计算机操作能力。</w:t>
      </w:r>
    </w:p>
    <w:p>
      <w:pPr>
        <w:adjustRightInd w:val="0"/>
        <w:snapToGrid w:val="0"/>
        <w:spacing w:line="360" w:lineRule="auto"/>
        <w:ind w:firstLine="560" w:firstLineChars="200"/>
        <w:jc w:val="left"/>
        <w:rPr>
          <w:rFonts w:ascii="仿宋_GB2312" w:hAnsi="宋体" w:eastAsia="仿宋_GB2312" w:cs="宋体"/>
          <w:sz w:val="28"/>
          <w:szCs w:val="28"/>
        </w:rPr>
      </w:pPr>
      <w:r>
        <w:rPr>
          <w:rFonts w:ascii="仿宋_GB2312" w:hAnsi="宋体" w:eastAsia="仿宋_GB2312" w:cs="宋体"/>
          <w:sz w:val="28"/>
          <w:szCs w:val="28"/>
        </w:rPr>
        <w:t>9.</w:t>
      </w:r>
      <w:r>
        <w:rPr>
          <w:rFonts w:hint="eastAsia" w:ascii="仿宋_GB2312" w:hAnsi="宋体" w:eastAsia="仿宋_GB2312" w:cs="宋体"/>
          <w:sz w:val="28"/>
          <w:szCs w:val="28"/>
        </w:rPr>
        <w:t>具有一定的标准意识、规范意识、主动意识和责任意识。</w:t>
      </w:r>
    </w:p>
    <w:p>
      <w:pPr>
        <w:spacing w:line="360" w:lineRule="auto"/>
        <w:ind w:firstLine="600" w:firstLineChars="200"/>
        <w:jc w:val="left"/>
        <w:outlineLvl w:val="1"/>
        <w:rPr>
          <w:rFonts w:ascii="仿宋_GB2312" w:eastAsia="仿宋_GB2312"/>
          <w:b/>
          <w:sz w:val="30"/>
          <w:szCs w:val="30"/>
        </w:rPr>
      </w:pPr>
      <w:bookmarkStart w:id="21" w:name="_Toc87428361"/>
      <w:bookmarkStart w:id="22" w:name="_Toc421211149"/>
      <w:bookmarkStart w:id="23" w:name="_Toc423458251"/>
      <w:r>
        <w:rPr>
          <w:rFonts w:hint="eastAsia" w:ascii="仿宋_GB2312" w:eastAsia="仿宋_GB2312"/>
          <w:b/>
          <w:sz w:val="30"/>
          <w:szCs w:val="30"/>
        </w:rPr>
        <w:t>（二）专业知识和技能</w:t>
      </w:r>
      <w:bookmarkEnd w:id="21"/>
      <w:bookmarkEnd w:id="22"/>
      <w:bookmarkEnd w:id="23"/>
    </w:p>
    <w:p>
      <w:pPr>
        <w:adjustRightInd w:val="0"/>
        <w:snapToGrid w:val="0"/>
        <w:spacing w:line="360" w:lineRule="auto"/>
        <w:ind w:firstLine="560" w:firstLineChars="200"/>
        <w:jc w:val="left"/>
        <w:rPr>
          <w:rFonts w:ascii="仿宋_GB2312" w:hAnsi="宋体" w:eastAsia="仿宋_GB2312" w:cs="宋体"/>
          <w:sz w:val="28"/>
          <w:szCs w:val="28"/>
        </w:rPr>
      </w:pPr>
      <w:r>
        <w:rPr>
          <w:rFonts w:ascii="仿宋_GB2312" w:hAnsi="宋体" w:eastAsia="仿宋_GB2312" w:cs="宋体"/>
          <w:sz w:val="28"/>
          <w:szCs w:val="28"/>
        </w:rPr>
        <w:t>1.</w:t>
      </w:r>
      <w:r>
        <w:rPr>
          <w:rFonts w:hint="eastAsia" w:ascii="仿宋_GB2312" w:hAnsi="宋体" w:eastAsia="仿宋_GB2312" w:cs="宋体"/>
          <w:sz w:val="28"/>
          <w:szCs w:val="28"/>
        </w:rPr>
        <w:t>具有查阅专业技术资料的基本能力。</w:t>
      </w:r>
    </w:p>
    <w:p>
      <w:pPr>
        <w:adjustRightInd w:val="0"/>
        <w:snapToGrid w:val="0"/>
        <w:spacing w:line="360" w:lineRule="auto"/>
        <w:ind w:firstLine="560" w:firstLineChars="200"/>
        <w:jc w:val="left"/>
        <w:rPr>
          <w:rFonts w:ascii="仿宋_GB2312" w:hAnsi="宋体" w:eastAsia="仿宋_GB2312" w:cs="宋体"/>
          <w:sz w:val="28"/>
          <w:szCs w:val="28"/>
        </w:rPr>
      </w:pPr>
      <w:r>
        <w:rPr>
          <w:rFonts w:ascii="仿宋_GB2312" w:hAnsi="宋体" w:eastAsia="仿宋_GB2312" w:cs="宋体"/>
          <w:sz w:val="28"/>
          <w:szCs w:val="28"/>
        </w:rPr>
        <w:t>2.</w:t>
      </w:r>
      <w:r>
        <w:rPr>
          <w:rFonts w:hint="eastAsia" w:ascii="仿宋_GB2312" w:hAnsi="宋体" w:eastAsia="仿宋_GB2312" w:cs="宋体"/>
          <w:sz w:val="28"/>
          <w:szCs w:val="28"/>
        </w:rPr>
        <w:t>掌握电工电子技术、机械制图等专业基础知识。</w:t>
      </w:r>
    </w:p>
    <w:p>
      <w:pPr>
        <w:adjustRightInd w:val="0"/>
        <w:snapToGrid w:val="0"/>
        <w:spacing w:line="360" w:lineRule="auto"/>
        <w:ind w:firstLine="560" w:firstLineChars="200"/>
        <w:jc w:val="left"/>
        <w:rPr>
          <w:rFonts w:ascii="仿宋_GB2312" w:hAnsi="宋体" w:eastAsia="仿宋_GB2312" w:cs="宋体"/>
          <w:sz w:val="28"/>
          <w:szCs w:val="28"/>
        </w:rPr>
      </w:pPr>
      <w:r>
        <w:rPr>
          <w:rFonts w:ascii="仿宋_GB2312" w:hAnsi="宋体" w:eastAsia="仿宋_GB2312" w:cs="宋体"/>
          <w:sz w:val="28"/>
          <w:szCs w:val="28"/>
        </w:rPr>
        <w:t>3.</w:t>
      </w:r>
      <w:r>
        <w:rPr>
          <w:rFonts w:hint="eastAsia" w:ascii="仿宋_GB2312" w:hAnsi="宋体" w:eastAsia="仿宋_GB2312" w:cs="宋体"/>
          <w:sz w:val="28"/>
          <w:szCs w:val="28"/>
        </w:rPr>
        <w:t>具有根据图纸要求，进行钳工操作的能力。</w:t>
      </w:r>
    </w:p>
    <w:p>
      <w:pPr>
        <w:adjustRightInd w:val="0"/>
        <w:snapToGrid w:val="0"/>
        <w:spacing w:line="360" w:lineRule="auto"/>
        <w:ind w:firstLine="560" w:firstLineChars="200"/>
        <w:jc w:val="left"/>
        <w:rPr>
          <w:rFonts w:ascii="仿宋_GB2312" w:hAnsi="宋体" w:eastAsia="仿宋_GB2312" w:cs="宋体"/>
          <w:sz w:val="28"/>
          <w:szCs w:val="28"/>
        </w:rPr>
      </w:pPr>
      <w:r>
        <w:rPr>
          <w:rFonts w:ascii="仿宋_GB2312" w:hAnsi="宋体" w:eastAsia="仿宋_GB2312" w:cs="宋体"/>
          <w:sz w:val="28"/>
          <w:szCs w:val="28"/>
        </w:rPr>
        <w:t>4.</w:t>
      </w:r>
      <w:r>
        <w:rPr>
          <w:rFonts w:hint="eastAsia" w:ascii="仿宋_GB2312" w:hAnsi="宋体" w:eastAsia="仿宋_GB2312" w:cs="宋体"/>
          <w:sz w:val="28"/>
          <w:szCs w:val="28"/>
        </w:rPr>
        <w:t>具有正确识读中等复杂程度机械零件图、装配图、电路原理图、电气控制原理图的识图能力，同时，熟悉相关</w:t>
      </w:r>
      <w:r>
        <w:rPr>
          <w:rFonts w:ascii="仿宋_GB2312" w:hAnsi="宋体" w:eastAsia="仿宋_GB2312" w:cs="宋体"/>
          <w:sz w:val="28"/>
          <w:szCs w:val="28"/>
        </w:rPr>
        <w:t>CAD</w:t>
      </w:r>
      <w:r>
        <w:rPr>
          <w:rFonts w:hint="eastAsia" w:ascii="仿宋_GB2312" w:hAnsi="宋体" w:eastAsia="仿宋_GB2312" w:cs="宋体"/>
          <w:sz w:val="28"/>
          <w:szCs w:val="28"/>
        </w:rPr>
        <w:t>绘图软件，具有一定的绘图能力。</w:t>
      </w:r>
    </w:p>
    <w:p>
      <w:pPr>
        <w:adjustRightInd w:val="0"/>
        <w:snapToGrid w:val="0"/>
        <w:spacing w:line="360" w:lineRule="auto"/>
        <w:ind w:firstLine="560" w:firstLineChars="200"/>
        <w:jc w:val="left"/>
        <w:rPr>
          <w:rFonts w:ascii="仿宋_GB2312" w:hAnsi="宋体" w:eastAsia="仿宋_GB2312" w:cs="宋体"/>
          <w:sz w:val="28"/>
          <w:szCs w:val="28"/>
        </w:rPr>
      </w:pPr>
      <w:r>
        <w:rPr>
          <w:rFonts w:ascii="仿宋_GB2312" w:hAnsi="宋体" w:eastAsia="仿宋_GB2312" w:cs="宋体"/>
          <w:sz w:val="28"/>
          <w:szCs w:val="28"/>
        </w:rPr>
        <w:t>5.</w:t>
      </w:r>
      <w:r>
        <w:rPr>
          <w:rFonts w:hint="eastAsia" w:ascii="仿宋_GB2312" w:hAnsi="宋体" w:eastAsia="仿宋_GB2312" w:cs="宋体"/>
          <w:sz w:val="28"/>
          <w:szCs w:val="28"/>
        </w:rPr>
        <w:t>掌握机械加工设备的工作原理，熟悉普通机床、数控机床的基本结构，具有机械加工的基本知识，掌握各种机床的操作与日常维护保养。</w:t>
      </w:r>
    </w:p>
    <w:p>
      <w:pPr>
        <w:adjustRightInd w:val="0"/>
        <w:snapToGrid w:val="0"/>
        <w:spacing w:line="360" w:lineRule="auto"/>
        <w:ind w:firstLine="560" w:firstLineChars="200"/>
        <w:jc w:val="left"/>
        <w:rPr>
          <w:rFonts w:ascii="仿宋_GB2312" w:hAnsi="宋体" w:eastAsia="仿宋_GB2312" w:cs="宋体"/>
          <w:sz w:val="28"/>
          <w:szCs w:val="28"/>
        </w:rPr>
      </w:pPr>
      <w:r>
        <w:rPr>
          <w:rFonts w:ascii="仿宋_GB2312" w:hAnsi="宋体" w:eastAsia="仿宋_GB2312" w:cs="宋体"/>
          <w:sz w:val="28"/>
          <w:szCs w:val="28"/>
        </w:rPr>
        <w:t>6.</w:t>
      </w:r>
      <w:r>
        <w:rPr>
          <w:rFonts w:hint="eastAsia" w:ascii="仿宋_GB2312" w:hAnsi="宋体" w:eastAsia="仿宋_GB2312" w:cs="宋体"/>
          <w:sz w:val="28"/>
          <w:szCs w:val="28"/>
        </w:rPr>
        <w:t>具有运用</w:t>
      </w:r>
      <w:r>
        <w:rPr>
          <w:rFonts w:ascii="仿宋_GB2312" w:hAnsi="宋体" w:eastAsia="仿宋_GB2312" w:cs="宋体"/>
          <w:sz w:val="28"/>
          <w:szCs w:val="28"/>
        </w:rPr>
        <w:t>PLC</w:t>
      </w:r>
      <w:r>
        <w:rPr>
          <w:rFonts w:hint="eastAsia" w:ascii="仿宋_GB2312" w:hAnsi="宋体" w:eastAsia="仿宋_GB2312" w:cs="宋体"/>
          <w:sz w:val="28"/>
          <w:szCs w:val="28"/>
        </w:rPr>
        <w:t>的基本指令和部分功能指令编制和调试较简单的控制程序的能力。</w:t>
      </w:r>
    </w:p>
    <w:p>
      <w:pPr>
        <w:adjustRightInd w:val="0"/>
        <w:snapToGrid w:val="0"/>
        <w:spacing w:line="360" w:lineRule="auto"/>
        <w:ind w:firstLine="560" w:firstLineChars="200"/>
        <w:jc w:val="left"/>
        <w:rPr>
          <w:rFonts w:ascii="仿宋_GB2312" w:hAnsi="宋体" w:eastAsia="仿宋_GB2312" w:cs="宋体"/>
          <w:sz w:val="28"/>
          <w:szCs w:val="28"/>
        </w:rPr>
      </w:pPr>
      <w:r>
        <w:rPr>
          <w:rFonts w:ascii="仿宋_GB2312" w:hAnsi="宋体" w:eastAsia="仿宋_GB2312" w:cs="宋体"/>
          <w:sz w:val="28"/>
          <w:szCs w:val="28"/>
        </w:rPr>
        <w:t>7.</w:t>
      </w:r>
      <w:r>
        <w:rPr>
          <w:rFonts w:hint="eastAsia" w:ascii="仿宋_GB2312" w:hAnsi="宋体" w:eastAsia="仿宋_GB2312" w:cs="宋体"/>
          <w:sz w:val="28"/>
          <w:szCs w:val="28"/>
        </w:rPr>
        <w:t>掌握典型机电产品、机电设备和自动生产线的基本结构与工作原理。</w:t>
      </w:r>
    </w:p>
    <w:p>
      <w:pPr>
        <w:adjustRightInd w:val="0"/>
        <w:snapToGrid w:val="0"/>
        <w:spacing w:line="360" w:lineRule="auto"/>
        <w:ind w:firstLine="560" w:firstLineChars="200"/>
        <w:jc w:val="left"/>
        <w:rPr>
          <w:rFonts w:ascii="仿宋_GB2312" w:hAnsi="宋体" w:eastAsia="仿宋_GB2312" w:cs="宋体"/>
          <w:sz w:val="28"/>
          <w:szCs w:val="28"/>
        </w:rPr>
      </w:pPr>
      <w:r>
        <w:rPr>
          <w:rFonts w:ascii="仿宋_GB2312" w:hAnsi="宋体" w:eastAsia="仿宋_GB2312" w:cs="宋体"/>
          <w:sz w:val="28"/>
          <w:szCs w:val="28"/>
        </w:rPr>
        <w:t>8.</w:t>
      </w:r>
      <w:r>
        <w:rPr>
          <w:rFonts w:hint="eastAsia" w:ascii="仿宋_GB2312" w:hAnsi="宋体" w:eastAsia="仿宋_GB2312" w:cs="宋体"/>
          <w:sz w:val="28"/>
          <w:szCs w:val="28"/>
        </w:rPr>
        <w:t>掌握机电产品、机电设备和自动生产线中采用的机、电、气等控制技术。</w:t>
      </w:r>
    </w:p>
    <w:p>
      <w:pPr>
        <w:adjustRightInd w:val="0"/>
        <w:snapToGrid w:val="0"/>
        <w:spacing w:line="360" w:lineRule="auto"/>
        <w:ind w:firstLine="560" w:firstLineChars="200"/>
        <w:jc w:val="left"/>
        <w:rPr>
          <w:rFonts w:ascii="仿宋_GB2312" w:hAnsi="宋体" w:eastAsia="仿宋_GB2312" w:cs="宋体"/>
          <w:sz w:val="28"/>
          <w:szCs w:val="28"/>
        </w:rPr>
      </w:pPr>
      <w:r>
        <w:rPr>
          <w:rFonts w:ascii="仿宋_GB2312" w:hAnsi="宋体" w:eastAsia="仿宋_GB2312" w:cs="宋体"/>
          <w:sz w:val="28"/>
          <w:szCs w:val="28"/>
        </w:rPr>
        <w:t>9</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能初步进行机电产品、机电设备和自动化生产线的安装、调试、和维护维修。</w:t>
      </w:r>
    </w:p>
    <w:p>
      <w:pPr>
        <w:adjustRightInd w:val="0"/>
        <w:snapToGrid w:val="0"/>
        <w:spacing w:line="360" w:lineRule="auto"/>
        <w:ind w:firstLine="560" w:firstLineChars="200"/>
        <w:jc w:val="left"/>
        <w:rPr>
          <w:rFonts w:ascii="仿宋_GB2312" w:hAnsi="宋体" w:eastAsia="仿宋_GB2312" w:cs="宋体"/>
          <w:sz w:val="28"/>
          <w:szCs w:val="28"/>
        </w:rPr>
      </w:pPr>
      <w:r>
        <w:rPr>
          <w:rFonts w:ascii="仿宋_GB2312" w:hAnsi="宋体" w:eastAsia="仿宋_GB2312" w:cs="宋体"/>
          <w:sz w:val="28"/>
          <w:szCs w:val="28"/>
        </w:rPr>
        <w:t>10.</w:t>
      </w:r>
      <w:r>
        <w:rPr>
          <w:rFonts w:hint="eastAsia" w:ascii="仿宋_GB2312" w:hAnsi="宋体" w:eastAsia="仿宋_GB2312" w:cs="宋体"/>
          <w:sz w:val="28"/>
          <w:szCs w:val="28"/>
        </w:rPr>
        <w:t>具有选择和使用常用工量夹具、仪器仪表及辅助设备的能力。</w:t>
      </w:r>
    </w:p>
    <w:p>
      <w:pPr>
        <w:spacing w:line="360" w:lineRule="auto"/>
        <w:ind w:firstLine="560" w:firstLineChars="200"/>
        <w:jc w:val="left"/>
        <w:rPr>
          <w:rFonts w:ascii="仿宋_GB2312" w:eastAsia="仿宋_GB2312"/>
          <w:b/>
          <w:sz w:val="28"/>
          <w:szCs w:val="28"/>
        </w:rPr>
      </w:pPr>
      <w:r>
        <w:rPr>
          <w:rFonts w:hint="eastAsia" w:ascii="仿宋_GB2312" w:eastAsia="仿宋_GB2312"/>
          <w:b/>
          <w:sz w:val="28"/>
          <w:szCs w:val="28"/>
        </w:rPr>
        <w:t>专业（技能）方向</w:t>
      </w:r>
      <w:r>
        <w:rPr>
          <w:rFonts w:ascii="仿宋_GB2312" w:eastAsia="仿宋_GB2312"/>
          <w:b/>
          <w:sz w:val="28"/>
          <w:szCs w:val="28"/>
        </w:rPr>
        <w:t>——</w:t>
      </w:r>
      <w:r>
        <w:rPr>
          <w:rFonts w:hint="eastAsia" w:ascii="仿宋_GB2312" w:eastAsia="仿宋_GB2312"/>
          <w:b/>
          <w:sz w:val="28"/>
          <w:szCs w:val="28"/>
        </w:rPr>
        <w:t>机械加工</w:t>
      </w:r>
    </w:p>
    <w:p>
      <w:pPr>
        <w:adjustRightInd w:val="0"/>
        <w:snapToGrid w:val="0"/>
        <w:spacing w:line="360" w:lineRule="auto"/>
        <w:ind w:firstLine="560" w:firstLineChars="200"/>
        <w:jc w:val="left"/>
        <w:rPr>
          <w:rFonts w:ascii="仿宋_GB2312" w:hAnsi="宋体" w:eastAsia="仿宋_GB2312" w:cs="宋体"/>
          <w:sz w:val="28"/>
          <w:szCs w:val="28"/>
        </w:rPr>
      </w:pPr>
      <w:r>
        <w:rPr>
          <w:rFonts w:ascii="仿宋_GB2312" w:hAnsi="宋体" w:eastAsia="仿宋_GB2312" w:cs="宋体"/>
          <w:sz w:val="28"/>
          <w:szCs w:val="28"/>
        </w:rPr>
        <w:t>1.</w:t>
      </w:r>
      <w:r>
        <w:rPr>
          <w:rFonts w:hint="eastAsia" w:ascii="仿宋_GB2312" w:hAnsi="宋体" w:eastAsia="仿宋_GB2312" w:cs="宋体"/>
          <w:sz w:val="28"/>
          <w:szCs w:val="28"/>
        </w:rPr>
        <w:t>熟练掌握普通机床、数控机床的加工技术与方法。</w:t>
      </w:r>
    </w:p>
    <w:p>
      <w:pPr>
        <w:adjustRightInd w:val="0"/>
        <w:snapToGrid w:val="0"/>
        <w:spacing w:line="360" w:lineRule="auto"/>
        <w:ind w:firstLine="560" w:firstLineChars="200"/>
        <w:jc w:val="left"/>
        <w:rPr>
          <w:rFonts w:ascii="仿宋_GB2312" w:hAnsi="宋体" w:eastAsia="仿宋_GB2312" w:cs="宋体"/>
          <w:sz w:val="28"/>
          <w:szCs w:val="28"/>
        </w:rPr>
      </w:pPr>
      <w:r>
        <w:rPr>
          <w:rFonts w:ascii="仿宋_GB2312" w:hAnsi="宋体" w:eastAsia="仿宋_GB2312" w:cs="宋体"/>
          <w:sz w:val="28"/>
          <w:szCs w:val="28"/>
        </w:rPr>
        <w:t>2.</w:t>
      </w:r>
      <w:r>
        <w:rPr>
          <w:rFonts w:hint="eastAsia" w:ascii="仿宋_GB2312" w:hAnsi="宋体" w:eastAsia="仿宋_GB2312" w:cs="宋体"/>
          <w:sz w:val="28"/>
          <w:szCs w:val="28"/>
        </w:rPr>
        <w:t>熟练掌握机械加工技术，能合理选取普通机床加工、数控机床加工的相关要素，熟悉零件的加工工艺，能分析、解决机械加工中的常见技术问题。</w:t>
      </w:r>
    </w:p>
    <w:p>
      <w:pPr>
        <w:adjustRightInd w:val="0"/>
        <w:snapToGrid w:val="0"/>
        <w:spacing w:line="360" w:lineRule="auto"/>
        <w:ind w:firstLine="560" w:firstLineChars="200"/>
        <w:jc w:val="left"/>
        <w:rPr>
          <w:rFonts w:ascii="仿宋_GB2312" w:hAnsi="宋体" w:eastAsia="仿宋_GB2312" w:cs="宋体"/>
          <w:sz w:val="28"/>
          <w:szCs w:val="28"/>
        </w:rPr>
      </w:pPr>
      <w:r>
        <w:rPr>
          <w:rFonts w:ascii="仿宋_GB2312" w:hAnsi="宋体" w:eastAsia="仿宋_GB2312" w:cs="宋体"/>
          <w:sz w:val="28"/>
          <w:szCs w:val="28"/>
        </w:rPr>
        <w:t>3.</w:t>
      </w:r>
      <w:r>
        <w:rPr>
          <w:rFonts w:hint="eastAsia" w:ascii="仿宋_GB2312" w:hAnsi="宋体" w:eastAsia="仿宋_GB2312" w:cs="宋体"/>
          <w:sz w:val="28"/>
          <w:szCs w:val="28"/>
        </w:rPr>
        <w:t>具有普通机床加工、数控机床加工方向</w:t>
      </w:r>
      <w:r>
        <w:rPr>
          <w:rFonts w:ascii="仿宋_GB2312" w:hAnsi="宋体" w:eastAsia="仿宋_GB2312" w:cs="宋体"/>
          <w:sz w:val="28"/>
          <w:szCs w:val="28"/>
        </w:rPr>
        <w:t>1-2</w:t>
      </w:r>
      <w:r>
        <w:rPr>
          <w:rFonts w:hint="eastAsia" w:ascii="仿宋_GB2312" w:hAnsi="宋体" w:eastAsia="仿宋_GB2312" w:cs="宋体"/>
          <w:sz w:val="28"/>
          <w:szCs w:val="28"/>
        </w:rPr>
        <w:t>个工种的基本操作技能及工艺编写技能，达到中级技能职业资格水平并考取相应的职业资格证书。</w:t>
      </w:r>
    </w:p>
    <w:p>
      <w:pPr>
        <w:spacing w:line="360" w:lineRule="auto"/>
        <w:ind w:firstLine="560" w:firstLineChars="200"/>
        <w:jc w:val="left"/>
        <w:rPr>
          <w:rFonts w:ascii="仿宋_GB2312" w:eastAsia="仿宋_GB2312"/>
          <w:b/>
          <w:sz w:val="28"/>
          <w:szCs w:val="28"/>
        </w:rPr>
      </w:pPr>
      <w:r>
        <w:rPr>
          <w:rFonts w:hint="eastAsia" w:ascii="仿宋_GB2312" w:eastAsia="仿宋_GB2312"/>
          <w:b/>
          <w:sz w:val="28"/>
          <w:szCs w:val="28"/>
        </w:rPr>
        <w:t>专业（技能）方向</w:t>
      </w:r>
      <w:r>
        <w:rPr>
          <w:rFonts w:ascii="仿宋_GB2312" w:eastAsia="仿宋_GB2312"/>
          <w:b/>
          <w:sz w:val="28"/>
          <w:szCs w:val="28"/>
        </w:rPr>
        <w:t>——</w:t>
      </w:r>
      <w:r>
        <w:rPr>
          <w:rFonts w:hint="eastAsia" w:ascii="仿宋_GB2312" w:eastAsia="仿宋_GB2312"/>
          <w:b/>
          <w:sz w:val="28"/>
          <w:szCs w:val="28"/>
        </w:rPr>
        <w:t>机电设备装调与维修</w:t>
      </w:r>
    </w:p>
    <w:p>
      <w:pPr>
        <w:adjustRightInd w:val="0"/>
        <w:snapToGrid w:val="0"/>
        <w:spacing w:line="360" w:lineRule="auto"/>
        <w:ind w:firstLine="560" w:firstLineChars="200"/>
        <w:jc w:val="left"/>
        <w:rPr>
          <w:rFonts w:ascii="仿宋_GB2312" w:hAnsi="宋体" w:eastAsia="仿宋_GB2312" w:cs="宋体"/>
          <w:sz w:val="28"/>
          <w:szCs w:val="28"/>
        </w:rPr>
      </w:pPr>
      <w:r>
        <w:rPr>
          <w:rFonts w:ascii="仿宋_GB2312" w:hAnsi="宋体" w:eastAsia="仿宋_GB2312" w:cs="宋体"/>
          <w:sz w:val="28"/>
          <w:szCs w:val="28"/>
        </w:rPr>
        <w:t>1.</w:t>
      </w:r>
      <w:r>
        <w:rPr>
          <w:rFonts w:hint="eastAsia" w:ascii="仿宋_GB2312" w:hAnsi="宋体" w:eastAsia="仿宋_GB2312" w:cs="宋体"/>
          <w:sz w:val="28"/>
          <w:szCs w:val="28"/>
        </w:rPr>
        <w:t>能识读的装配图，并按照工艺要求完成机电设备组装。</w:t>
      </w:r>
    </w:p>
    <w:p>
      <w:pPr>
        <w:adjustRightInd w:val="0"/>
        <w:snapToGrid w:val="0"/>
        <w:spacing w:line="360" w:lineRule="auto"/>
        <w:ind w:firstLine="560" w:firstLineChars="200"/>
        <w:jc w:val="left"/>
        <w:rPr>
          <w:rFonts w:ascii="仿宋_GB2312" w:hAnsi="宋体" w:eastAsia="仿宋_GB2312" w:cs="宋体"/>
          <w:sz w:val="28"/>
          <w:szCs w:val="28"/>
        </w:rPr>
      </w:pPr>
      <w:r>
        <w:rPr>
          <w:rFonts w:ascii="仿宋_GB2312" w:hAnsi="宋体" w:eastAsia="仿宋_GB2312" w:cs="宋体"/>
          <w:sz w:val="28"/>
          <w:szCs w:val="28"/>
        </w:rPr>
        <w:t>2.</w:t>
      </w:r>
      <w:r>
        <w:rPr>
          <w:rFonts w:hint="eastAsia" w:ascii="仿宋_GB2312" w:hAnsi="宋体" w:eastAsia="仿宋_GB2312" w:cs="宋体"/>
          <w:sz w:val="28"/>
          <w:szCs w:val="28"/>
        </w:rPr>
        <w:t>能识读机床电气设备的电气原理图和接线图，并按照工艺要求完成电气部分的连接。</w:t>
      </w:r>
    </w:p>
    <w:p>
      <w:pPr>
        <w:adjustRightInd w:val="0"/>
        <w:snapToGrid w:val="0"/>
        <w:spacing w:line="360" w:lineRule="auto"/>
        <w:ind w:firstLine="560" w:firstLineChars="200"/>
        <w:jc w:val="left"/>
        <w:rPr>
          <w:rFonts w:ascii="仿宋_GB2312" w:hAnsi="宋体" w:eastAsia="仿宋_GB2312" w:cs="宋体"/>
          <w:sz w:val="28"/>
          <w:szCs w:val="28"/>
        </w:rPr>
      </w:pPr>
      <w:r>
        <w:rPr>
          <w:rFonts w:ascii="仿宋_GB2312" w:hAnsi="宋体" w:eastAsia="仿宋_GB2312" w:cs="宋体"/>
          <w:sz w:val="28"/>
          <w:szCs w:val="28"/>
        </w:rPr>
        <w:t>3.</w:t>
      </w:r>
      <w:r>
        <w:rPr>
          <w:rFonts w:hint="eastAsia" w:ascii="仿宋_GB2312" w:hAnsi="宋体" w:eastAsia="仿宋_GB2312" w:cs="宋体"/>
          <w:sz w:val="28"/>
          <w:szCs w:val="28"/>
        </w:rPr>
        <w:t>能初步进行典型机电设备的安装、调试、运行与维护。</w:t>
      </w:r>
    </w:p>
    <w:p>
      <w:pPr>
        <w:adjustRightInd w:val="0"/>
        <w:snapToGrid w:val="0"/>
        <w:spacing w:line="360" w:lineRule="auto"/>
        <w:ind w:firstLine="560" w:firstLineChars="200"/>
        <w:jc w:val="left"/>
        <w:rPr>
          <w:rFonts w:ascii="仿宋_GB2312" w:hAnsi="宋体" w:eastAsia="仿宋_GB2312" w:cs="宋体"/>
          <w:sz w:val="28"/>
          <w:szCs w:val="28"/>
        </w:rPr>
      </w:pPr>
      <w:r>
        <w:rPr>
          <w:rFonts w:ascii="仿宋_GB2312" w:hAnsi="宋体" w:eastAsia="仿宋_GB2312" w:cs="宋体"/>
          <w:sz w:val="28"/>
          <w:szCs w:val="28"/>
        </w:rPr>
        <w:t>4.</w:t>
      </w:r>
      <w:r>
        <w:rPr>
          <w:rFonts w:hint="eastAsia" w:ascii="仿宋_GB2312" w:hAnsi="宋体" w:eastAsia="仿宋_GB2312" w:cs="宋体"/>
          <w:sz w:val="28"/>
          <w:szCs w:val="28"/>
        </w:rPr>
        <w:t>能对机电产品进行常规检测维护，完成维护报告。</w:t>
      </w:r>
    </w:p>
    <w:p>
      <w:pPr>
        <w:adjustRightInd w:val="0"/>
        <w:snapToGrid w:val="0"/>
        <w:spacing w:line="360" w:lineRule="auto"/>
        <w:ind w:firstLine="560" w:firstLineChars="200"/>
        <w:jc w:val="left"/>
        <w:rPr>
          <w:rFonts w:ascii="仿宋_GB2312" w:hAnsi="宋体" w:eastAsia="仿宋_GB2312" w:cs="宋体"/>
          <w:sz w:val="28"/>
          <w:szCs w:val="28"/>
        </w:rPr>
      </w:pPr>
      <w:r>
        <w:rPr>
          <w:rFonts w:ascii="仿宋_GB2312" w:hAnsi="宋体" w:eastAsia="仿宋_GB2312" w:cs="宋体"/>
          <w:sz w:val="28"/>
          <w:szCs w:val="28"/>
        </w:rPr>
        <w:t>5.</w:t>
      </w:r>
      <w:r>
        <w:rPr>
          <w:rFonts w:hint="eastAsia" w:ascii="仿宋_GB2312" w:hAnsi="宋体" w:eastAsia="仿宋_GB2312" w:cs="宋体"/>
          <w:sz w:val="28"/>
          <w:szCs w:val="28"/>
        </w:rPr>
        <w:t>能对机电产品进行常见故障诊断，完成故障诊断报告。</w:t>
      </w:r>
    </w:p>
    <w:p>
      <w:pPr>
        <w:adjustRightInd w:val="0"/>
        <w:snapToGrid w:val="0"/>
        <w:spacing w:line="360" w:lineRule="auto"/>
        <w:ind w:firstLine="560" w:firstLineChars="200"/>
        <w:jc w:val="left"/>
        <w:rPr>
          <w:rFonts w:ascii="仿宋_GB2312" w:hAnsi="宋体" w:eastAsia="仿宋_GB2312" w:cs="宋体"/>
          <w:sz w:val="28"/>
          <w:szCs w:val="28"/>
        </w:rPr>
      </w:pPr>
      <w:r>
        <w:rPr>
          <w:rFonts w:ascii="仿宋_GB2312" w:hAnsi="宋体" w:eastAsia="仿宋_GB2312" w:cs="宋体"/>
          <w:sz w:val="28"/>
          <w:szCs w:val="28"/>
        </w:rPr>
        <w:t>6.</w:t>
      </w:r>
      <w:r>
        <w:rPr>
          <w:rFonts w:hint="eastAsia" w:ascii="仿宋_GB2312" w:hAnsi="宋体" w:eastAsia="仿宋_GB2312" w:cs="宋体"/>
          <w:sz w:val="28"/>
          <w:szCs w:val="28"/>
        </w:rPr>
        <w:t>能对机电产品的常见故障进行排除。</w:t>
      </w:r>
    </w:p>
    <w:p>
      <w:pPr>
        <w:spacing w:line="360" w:lineRule="auto"/>
        <w:ind w:firstLine="560" w:firstLineChars="200"/>
        <w:jc w:val="left"/>
        <w:rPr>
          <w:rFonts w:ascii="仿宋_GB2312" w:eastAsia="仿宋_GB2312"/>
          <w:b/>
          <w:sz w:val="28"/>
          <w:szCs w:val="28"/>
        </w:rPr>
      </w:pPr>
      <w:r>
        <w:rPr>
          <w:rFonts w:hint="eastAsia" w:ascii="仿宋_GB2312" w:eastAsia="仿宋_GB2312"/>
          <w:b/>
          <w:sz w:val="28"/>
          <w:szCs w:val="28"/>
        </w:rPr>
        <w:t>专业（技能）方向</w:t>
      </w:r>
      <w:r>
        <w:rPr>
          <w:rFonts w:ascii="仿宋_GB2312" w:eastAsia="仿宋_GB2312"/>
          <w:b/>
          <w:sz w:val="28"/>
          <w:szCs w:val="28"/>
        </w:rPr>
        <w:t>——</w:t>
      </w:r>
      <w:r>
        <w:rPr>
          <w:rFonts w:hint="eastAsia" w:ascii="仿宋_GB2312" w:eastAsia="仿宋_GB2312"/>
          <w:b/>
          <w:sz w:val="28"/>
          <w:szCs w:val="28"/>
        </w:rPr>
        <w:t>机电一体化（</w:t>
      </w:r>
      <w:r>
        <w:rPr>
          <w:rFonts w:hint="eastAsia" w:ascii="仿宋_GB2312" w:hAnsi="仿宋" w:eastAsia="仿宋_GB2312"/>
          <w:b/>
          <w:sz w:val="28"/>
          <w:szCs w:val="28"/>
        </w:rPr>
        <w:t>自动化生产线装调与维修</w:t>
      </w:r>
      <w:r>
        <w:rPr>
          <w:rFonts w:hint="eastAsia" w:ascii="仿宋_GB2312" w:eastAsia="仿宋_GB2312"/>
          <w:b/>
          <w:sz w:val="28"/>
          <w:szCs w:val="28"/>
        </w:rPr>
        <w:t>）</w:t>
      </w:r>
    </w:p>
    <w:p>
      <w:pPr>
        <w:adjustRightInd w:val="0"/>
        <w:snapToGrid w:val="0"/>
        <w:spacing w:line="360" w:lineRule="auto"/>
        <w:ind w:firstLine="560" w:firstLineChars="200"/>
        <w:jc w:val="left"/>
        <w:rPr>
          <w:rFonts w:ascii="仿宋_GB2312" w:hAnsi="宋体" w:eastAsia="仿宋_GB2312" w:cs="宋体"/>
          <w:sz w:val="28"/>
          <w:szCs w:val="28"/>
        </w:rPr>
      </w:pPr>
      <w:r>
        <w:rPr>
          <w:rFonts w:ascii="仿宋_GB2312" w:hAnsi="宋体" w:eastAsia="仿宋_GB2312" w:cs="宋体"/>
          <w:sz w:val="28"/>
          <w:szCs w:val="28"/>
        </w:rPr>
        <w:t>1.</w:t>
      </w:r>
      <w:r>
        <w:rPr>
          <w:rFonts w:hint="eastAsia" w:ascii="仿宋_GB2312" w:hAnsi="宋体" w:eastAsia="仿宋_GB2312" w:cs="宋体"/>
          <w:sz w:val="28"/>
          <w:szCs w:val="28"/>
        </w:rPr>
        <w:t>能对</w:t>
      </w:r>
      <w:r>
        <w:rPr>
          <w:rFonts w:hint="eastAsia" w:ascii="仿宋_GB2312" w:hAnsi="仿宋" w:eastAsia="仿宋_GB2312"/>
          <w:sz w:val="28"/>
          <w:szCs w:val="28"/>
        </w:rPr>
        <w:t>自动化设备和生产线</w:t>
      </w:r>
      <w:r>
        <w:rPr>
          <w:rFonts w:hint="eastAsia" w:ascii="仿宋_GB2312" w:hAnsi="宋体" w:eastAsia="仿宋_GB2312" w:cs="宋体"/>
          <w:sz w:val="28"/>
          <w:szCs w:val="28"/>
        </w:rPr>
        <w:t>进行常规维护，完成维护报告。</w:t>
      </w:r>
    </w:p>
    <w:p>
      <w:pPr>
        <w:adjustRightInd w:val="0"/>
        <w:snapToGrid w:val="0"/>
        <w:spacing w:line="360" w:lineRule="auto"/>
        <w:ind w:firstLine="560" w:firstLineChars="200"/>
        <w:jc w:val="left"/>
        <w:rPr>
          <w:rFonts w:ascii="仿宋_GB2312" w:hAnsi="宋体" w:eastAsia="仿宋_GB2312" w:cs="宋体"/>
          <w:sz w:val="28"/>
          <w:szCs w:val="28"/>
        </w:rPr>
      </w:pPr>
      <w:r>
        <w:rPr>
          <w:rFonts w:ascii="仿宋_GB2312" w:hAnsi="宋体" w:eastAsia="仿宋_GB2312" w:cs="宋体"/>
          <w:sz w:val="28"/>
          <w:szCs w:val="28"/>
        </w:rPr>
        <w:t>2.</w:t>
      </w:r>
      <w:r>
        <w:rPr>
          <w:rFonts w:hint="eastAsia" w:ascii="仿宋_GB2312" w:hAnsi="宋体" w:eastAsia="仿宋_GB2312" w:cs="宋体"/>
          <w:sz w:val="28"/>
          <w:szCs w:val="28"/>
        </w:rPr>
        <w:t>能及时准确地对</w:t>
      </w:r>
      <w:r>
        <w:rPr>
          <w:rFonts w:hint="eastAsia" w:ascii="仿宋_GB2312" w:hAnsi="仿宋" w:eastAsia="仿宋_GB2312"/>
          <w:sz w:val="28"/>
          <w:szCs w:val="28"/>
        </w:rPr>
        <w:t>自动化设备和生产线</w:t>
      </w:r>
      <w:r>
        <w:rPr>
          <w:rFonts w:hint="eastAsia" w:ascii="仿宋_GB2312" w:hAnsi="宋体" w:eastAsia="仿宋_GB2312" w:cs="宋体"/>
          <w:sz w:val="28"/>
          <w:szCs w:val="28"/>
        </w:rPr>
        <w:t>进行常见故障诊断，完成故障诊断报告。</w:t>
      </w:r>
    </w:p>
    <w:p>
      <w:pPr>
        <w:adjustRightInd w:val="0"/>
        <w:snapToGrid w:val="0"/>
        <w:spacing w:line="360" w:lineRule="auto"/>
        <w:ind w:firstLine="560" w:firstLineChars="200"/>
        <w:jc w:val="left"/>
        <w:rPr>
          <w:rFonts w:ascii="仿宋_GB2312" w:hAnsi="宋体" w:eastAsia="仿宋_GB2312" w:cs="宋体"/>
          <w:sz w:val="28"/>
          <w:szCs w:val="28"/>
        </w:rPr>
      </w:pPr>
      <w:r>
        <w:rPr>
          <w:rFonts w:ascii="仿宋_GB2312" w:hAnsi="宋体" w:eastAsia="仿宋_GB2312" w:cs="宋体"/>
          <w:sz w:val="28"/>
          <w:szCs w:val="28"/>
        </w:rPr>
        <w:t>3.</w:t>
      </w:r>
      <w:r>
        <w:rPr>
          <w:rFonts w:hint="eastAsia" w:ascii="仿宋_GB2312" w:hAnsi="宋体" w:eastAsia="仿宋_GB2312" w:cs="宋体"/>
          <w:sz w:val="28"/>
          <w:szCs w:val="28"/>
        </w:rPr>
        <w:t>能对自动化设备和生产线的常见故障进行排除。</w:t>
      </w:r>
    </w:p>
    <w:p>
      <w:pPr>
        <w:adjustRightInd w:val="0"/>
        <w:snapToGrid w:val="0"/>
        <w:spacing w:line="360" w:lineRule="auto"/>
        <w:ind w:firstLine="560" w:firstLineChars="200"/>
        <w:jc w:val="left"/>
        <w:rPr>
          <w:rFonts w:ascii="仿宋_GB2312" w:hAnsi="宋体" w:eastAsia="仿宋_GB2312" w:cs="宋体"/>
          <w:sz w:val="28"/>
          <w:szCs w:val="28"/>
        </w:rPr>
      </w:pPr>
      <w:r>
        <w:rPr>
          <w:rFonts w:ascii="仿宋_GB2312" w:hAnsi="宋体" w:eastAsia="仿宋_GB2312" w:cs="宋体"/>
          <w:sz w:val="28"/>
          <w:szCs w:val="28"/>
        </w:rPr>
        <w:t>4.</w:t>
      </w:r>
      <w:r>
        <w:rPr>
          <w:rFonts w:hint="eastAsia" w:ascii="仿宋_GB2312" w:hAnsi="宋体" w:eastAsia="仿宋_GB2312" w:cs="宋体"/>
          <w:sz w:val="28"/>
          <w:szCs w:val="28"/>
        </w:rPr>
        <w:t>能读懂一般难度的</w:t>
      </w:r>
      <w:r>
        <w:rPr>
          <w:rFonts w:ascii="仿宋_GB2312" w:hAnsi="宋体" w:eastAsia="仿宋_GB2312" w:cs="宋体"/>
          <w:sz w:val="28"/>
          <w:szCs w:val="28"/>
        </w:rPr>
        <w:t>PLC</w:t>
      </w:r>
      <w:r>
        <w:rPr>
          <w:rFonts w:hint="eastAsia" w:ascii="仿宋_GB2312" w:hAnsi="宋体" w:eastAsia="仿宋_GB2312" w:cs="宋体"/>
          <w:sz w:val="28"/>
          <w:szCs w:val="28"/>
        </w:rPr>
        <w:t>控制程序，能设计简单控制程序。</w:t>
      </w:r>
    </w:p>
    <w:p>
      <w:pPr>
        <w:pStyle w:val="13"/>
        <w:spacing w:line="360" w:lineRule="auto"/>
        <w:ind w:firstLine="643"/>
        <w:outlineLvl w:val="0"/>
        <w:rPr>
          <w:rFonts w:ascii="仿宋_GB2312" w:eastAsia="仿宋_GB2312"/>
          <w:b/>
          <w:sz w:val="32"/>
          <w:szCs w:val="32"/>
        </w:rPr>
      </w:pPr>
      <w:bookmarkStart w:id="24" w:name="_Toc87428362"/>
      <w:bookmarkStart w:id="25" w:name="_Toc421211150"/>
      <w:bookmarkStart w:id="26" w:name="_Toc423458252"/>
      <w:r>
        <w:rPr>
          <w:rFonts w:hint="eastAsia" w:ascii="仿宋_GB2312" w:eastAsia="仿宋_GB2312"/>
          <w:b/>
          <w:sz w:val="32"/>
          <w:szCs w:val="32"/>
        </w:rPr>
        <w:t>七、主要接续专业</w:t>
      </w:r>
      <w:bookmarkEnd w:id="24"/>
      <w:bookmarkEnd w:id="25"/>
      <w:bookmarkEnd w:id="26"/>
    </w:p>
    <w:p>
      <w:pPr>
        <w:adjustRightInd w:val="0"/>
        <w:snapToGrid w:val="0"/>
        <w:spacing w:line="360" w:lineRule="auto"/>
        <w:ind w:firstLine="560" w:firstLineChars="200"/>
        <w:jc w:val="left"/>
        <w:rPr>
          <w:rFonts w:ascii="仿宋_GB2312" w:hAnsi="宋体" w:eastAsia="仿宋_GB2312" w:cs="宋体"/>
          <w:sz w:val="28"/>
          <w:szCs w:val="28"/>
        </w:rPr>
      </w:pPr>
      <w:r>
        <w:rPr>
          <w:rFonts w:hint="eastAsia" w:ascii="仿宋_GB2312" w:hAnsi="宋体" w:eastAsia="仿宋_GB2312" w:cs="宋体"/>
          <w:sz w:val="28"/>
          <w:szCs w:val="28"/>
        </w:rPr>
        <w:t>高职：机械制造与自动化、机电一体化技术、机电设备维修与管理、自动化生产设备应用等专业。</w:t>
      </w:r>
    </w:p>
    <w:p>
      <w:pPr>
        <w:pStyle w:val="13"/>
        <w:spacing w:line="360" w:lineRule="auto"/>
        <w:ind w:firstLine="643"/>
        <w:outlineLvl w:val="0"/>
        <w:rPr>
          <w:rFonts w:ascii="仿宋_GB2312" w:eastAsia="仿宋_GB2312"/>
          <w:b/>
          <w:sz w:val="32"/>
          <w:szCs w:val="32"/>
        </w:rPr>
      </w:pPr>
      <w:bookmarkStart w:id="27" w:name="_Toc423458253"/>
      <w:bookmarkStart w:id="28" w:name="_Toc87428363"/>
      <w:bookmarkStart w:id="29" w:name="_Toc421211151"/>
      <w:r>
        <w:rPr>
          <w:rFonts w:hint="eastAsia" w:ascii="仿宋_GB2312" w:eastAsia="仿宋_GB2312"/>
          <w:b/>
          <w:sz w:val="32"/>
          <w:szCs w:val="32"/>
        </w:rPr>
        <w:t>八、人才培养模式</w:t>
      </w:r>
      <w:bookmarkEnd w:id="27"/>
      <w:bookmarkEnd w:id="28"/>
      <w:bookmarkEnd w:id="29"/>
    </w:p>
    <w:p>
      <w:pPr>
        <w:adjustRightInd w:val="0"/>
        <w:snapToGrid w:val="0"/>
        <w:spacing w:line="360" w:lineRule="auto"/>
        <w:ind w:firstLine="560" w:firstLineChars="200"/>
        <w:jc w:val="left"/>
        <w:rPr>
          <w:rFonts w:ascii="仿宋_GB2312" w:hAnsi="宋体" w:eastAsia="仿宋_GB2312" w:cs="宋体"/>
          <w:sz w:val="28"/>
          <w:szCs w:val="28"/>
        </w:rPr>
      </w:pPr>
      <w:r>
        <w:rPr>
          <w:rFonts w:hint="eastAsia" w:ascii="仿宋_GB2312" w:hAnsi="宋体" w:eastAsia="仿宋_GB2312" w:cs="宋体"/>
          <w:sz w:val="28"/>
          <w:szCs w:val="28"/>
        </w:rPr>
        <w:t>为全面推进机电技术应用重点专业建设，提高人才培养的规格和质量，为</w:t>
      </w:r>
      <w:r>
        <w:rPr>
          <w:rFonts w:hint="eastAsia" w:ascii="仿宋_GB2312" w:hAnsi="宋体" w:eastAsia="仿宋_GB2312" w:cs="宋体"/>
          <w:sz w:val="28"/>
          <w:szCs w:val="28"/>
          <w:highlight w:val="none"/>
          <w:lang w:val="en-US" w:eastAsia="zh-CN"/>
        </w:rPr>
        <w:t>大湾区</w:t>
      </w:r>
      <w:r>
        <w:rPr>
          <w:rFonts w:hint="eastAsia" w:ascii="仿宋_GB2312" w:hAnsi="宋体" w:eastAsia="仿宋_GB2312" w:cs="宋体"/>
          <w:sz w:val="28"/>
          <w:szCs w:val="28"/>
        </w:rPr>
        <w:t>、粤西和阳江</w:t>
      </w:r>
      <w:r>
        <w:rPr>
          <w:rFonts w:hint="eastAsia" w:ascii="仿宋_GB2312" w:hAnsi="宋体" w:eastAsia="仿宋_GB2312" w:cs="宋体"/>
          <w:sz w:val="28"/>
          <w:szCs w:val="28"/>
          <w:highlight w:val="none"/>
        </w:rPr>
        <w:t>地方</w:t>
      </w:r>
      <w:r>
        <w:rPr>
          <w:rFonts w:hint="eastAsia" w:ascii="仿宋_GB2312" w:hAnsi="宋体" w:eastAsia="仿宋_GB2312" w:cs="宋体"/>
          <w:sz w:val="28"/>
          <w:szCs w:val="28"/>
        </w:rPr>
        <w:t>经济建设提供有力的人才支撑，更好地服务于粤西和</w:t>
      </w:r>
      <w:r>
        <w:rPr>
          <w:rFonts w:hint="eastAsia" w:ascii="仿宋_GB2312" w:hAnsi="宋体" w:eastAsia="仿宋_GB2312" w:cs="宋体"/>
          <w:sz w:val="28"/>
          <w:szCs w:val="28"/>
          <w:highlight w:val="none"/>
        </w:rPr>
        <w:t>地方</w:t>
      </w:r>
      <w:r>
        <w:rPr>
          <w:rFonts w:hint="eastAsia" w:ascii="仿宋_GB2312" w:hAnsi="宋体" w:eastAsia="仿宋_GB2312" w:cs="宋体"/>
          <w:sz w:val="28"/>
          <w:szCs w:val="28"/>
        </w:rPr>
        <w:t>经济的转型升级，在机电技术应用专业建设指导委员会的指导下，在深入调查研究的基础上，“以就业为导向，以能力为本位，以学生为中心”的人才培养理念，结合粤西和阳江地方经济对机电技术应用专业技能型人才的需求情况及岗位要求，确定本专业“校企合作，工学结合，两元合一”的人才培养模式，以实现学校人才培养与企业岗位用工要求的“无缝”对接。</w:t>
      </w:r>
    </w:p>
    <w:p>
      <w:pPr>
        <w:spacing w:line="360" w:lineRule="auto"/>
        <w:ind w:firstLine="560" w:firstLineChars="200"/>
        <w:jc w:val="left"/>
        <w:rPr>
          <w:rFonts w:ascii="仿宋_GB2312" w:hAnsi="宋体" w:eastAsia="仿宋_GB2312"/>
          <w:bCs/>
          <w:sz w:val="28"/>
          <w:szCs w:val="28"/>
        </w:rPr>
      </w:pPr>
      <w:r>
        <w:rPr>
          <w:rFonts w:hint="eastAsia" w:ascii="仿宋_GB2312" w:hAnsi="宋体" w:eastAsia="仿宋_GB2312"/>
          <w:bCs/>
          <w:sz w:val="28"/>
          <w:szCs w:val="28"/>
        </w:rPr>
        <w:t>1. 构建理念：以就业为导向、以能力为本位、以岗位为依据。</w:t>
      </w:r>
    </w:p>
    <w:p>
      <w:pPr>
        <w:spacing w:line="360" w:lineRule="auto"/>
        <w:ind w:firstLine="560" w:firstLineChars="200"/>
        <w:jc w:val="left"/>
        <w:rPr>
          <w:rFonts w:ascii="仿宋_GB2312" w:hAnsi="宋体" w:eastAsia="仿宋_GB2312"/>
          <w:bCs/>
          <w:sz w:val="28"/>
          <w:szCs w:val="28"/>
        </w:rPr>
      </w:pPr>
      <w:r>
        <w:rPr>
          <w:rFonts w:hint="eastAsia" w:ascii="仿宋_GB2312" w:hAnsi="宋体" w:eastAsia="仿宋_GB2312"/>
          <w:bCs/>
          <w:sz w:val="28"/>
          <w:szCs w:val="28"/>
        </w:rPr>
        <w:t>2. 模式类型：校企合作、工学结合。</w:t>
      </w:r>
    </w:p>
    <w:p>
      <w:pPr>
        <w:spacing w:line="360" w:lineRule="auto"/>
        <w:ind w:firstLine="560" w:firstLineChars="200"/>
        <w:jc w:val="left"/>
        <w:rPr>
          <w:rFonts w:ascii="仿宋_GB2312" w:hAnsi="宋体" w:eastAsia="仿宋_GB2312"/>
          <w:bCs/>
          <w:sz w:val="28"/>
          <w:szCs w:val="28"/>
        </w:rPr>
      </w:pPr>
      <w:r>
        <w:rPr>
          <w:rFonts w:hint="eastAsia" w:ascii="仿宋_GB2312" w:hAnsi="宋体" w:eastAsia="仿宋_GB2312"/>
          <w:bCs/>
          <w:sz w:val="28"/>
          <w:szCs w:val="28"/>
        </w:rPr>
        <w:t>3. 模式名称：“校企合作，工学结合，两元合一”的模式。</w:t>
      </w:r>
    </w:p>
    <w:p>
      <w:pPr>
        <w:spacing w:line="360" w:lineRule="auto"/>
        <w:ind w:firstLine="560" w:firstLineChars="200"/>
        <w:jc w:val="left"/>
        <w:rPr>
          <w:rFonts w:ascii="仿宋_GB2312" w:hAnsi="宋体" w:eastAsia="仿宋_GB2312"/>
          <w:bCs/>
          <w:sz w:val="28"/>
          <w:szCs w:val="28"/>
        </w:rPr>
      </w:pPr>
      <w:r>
        <w:rPr>
          <w:rFonts w:hint="eastAsia" w:ascii="仿宋_GB2312" w:hAnsi="宋体" w:eastAsia="仿宋_GB2312"/>
          <w:bCs/>
          <w:sz w:val="28"/>
          <w:szCs w:val="28"/>
        </w:rPr>
        <w:t>4. 指导思想： 以市场需求为出发点， 以职业能力培养为核心， 以工作过程为导向，以模块化为载体，遵循教学基本原则，汲取先进的职教理念和方法，开发适合本区域机电行业发展和企业人才要求的课程标准和教学计划。</w:t>
      </w:r>
    </w:p>
    <w:p>
      <w:pPr>
        <w:spacing w:line="360" w:lineRule="auto"/>
        <w:ind w:firstLine="560" w:firstLineChars="200"/>
        <w:jc w:val="left"/>
        <w:rPr>
          <w:rFonts w:ascii="仿宋_GB2312" w:hAnsi="宋体" w:eastAsia="仿宋_GB2312"/>
          <w:bCs/>
          <w:sz w:val="28"/>
          <w:szCs w:val="28"/>
        </w:rPr>
      </w:pPr>
      <w:r>
        <w:rPr>
          <w:rFonts w:hint="eastAsia" w:ascii="仿宋_GB2312" w:hAnsi="宋体" w:eastAsia="仿宋_GB2312"/>
          <w:bCs/>
          <w:sz w:val="28"/>
          <w:szCs w:val="28"/>
        </w:rPr>
        <w:t>5. 模式内涵：</w:t>
      </w:r>
    </w:p>
    <w:p>
      <w:pPr>
        <w:ind w:firstLine="425" w:firstLineChars="152"/>
        <w:rPr>
          <w:rFonts w:ascii="仿宋_GB2312" w:hAnsi="宋体" w:eastAsia="仿宋_GB2312"/>
          <w:bCs/>
          <w:sz w:val="28"/>
          <w:szCs w:val="28"/>
        </w:rPr>
      </w:pPr>
      <w:r>
        <w:rPr>
          <w:rFonts w:hint="eastAsia" w:ascii="仿宋_GB2312" w:hAnsi="宋体" w:eastAsia="仿宋_GB2312"/>
          <w:bCs/>
          <w:sz w:val="28"/>
          <w:szCs w:val="28"/>
        </w:rPr>
        <w:t>（1）以职业资格要求和就业岗位为导向，将专业教学内容、教学环境、教学活动和学业考核与行业标准、发展趋势、企业生产、企业文化、工艺规范、质量要求等相融合，重视学生综合职业能力的培养；人才培养体现了行业企业、专业学业和职业就业的有机相融。</w:t>
      </w:r>
    </w:p>
    <w:p>
      <w:pPr>
        <w:ind w:firstLine="425" w:firstLineChars="152"/>
        <w:rPr>
          <w:rFonts w:ascii="仿宋_GB2312" w:hAnsi="宋体" w:eastAsia="仿宋_GB2312"/>
          <w:bCs/>
          <w:sz w:val="28"/>
          <w:szCs w:val="28"/>
        </w:rPr>
      </w:pPr>
      <w:r>
        <w:rPr>
          <w:rFonts w:hint="eastAsia" w:ascii="仿宋_GB2312" w:hAnsi="宋体" w:eastAsia="仿宋_GB2312"/>
          <w:bCs/>
          <w:sz w:val="28"/>
          <w:szCs w:val="28"/>
        </w:rPr>
        <w:t>（2）以模块化为载体导向的课程方案开发，把工作过程作为一个整体，使工作场所与培训提供者密切合作，工作过程知识隐含在实际工作中的知识，不仅包括显性的指导行为的知识（如程序化知识），也包括相联系的隐性知识，那些物化在工作过程中及产品和服务中诀窍、手艺、技巧和技能等是最宝贵的工作过程知识。</w:t>
      </w:r>
    </w:p>
    <w:p>
      <w:pPr>
        <w:ind w:firstLine="565" w:firstLineChars="202"/>
        <w:rPr>
          <w:rFonts w:ascii="仿宋_GB2312" w:hAnsi="宋体" w:eastAsia="仿宋_GB2312"/>
          <w:bCs/>
          <w:sz w:val="28"/>
          <w:szCs w:val="28"/>
        </w:rPr>
      </w:pPr>
      <w:r>
        <w:rPr>
          <w:rFonts w:hint="eastAsia" w:ascii="仿宋_GB2312" w:hAnsi="宋体" w:eastAsia="仿宋_GB2312"/>
          <w:bCs/>
          <w:sz w:val="28"/>
          <w:szCs w:val="28"/>
        </w:rPr>
        <w:t>（3） 人才培养方案的实施采取“1 条主线”、“2 个主体、2 个并重”、“4 个阶段”。“1 条主线”即以培养学生职业能力为主线；“2 个主体”即学校和企业 2 个主体；“2 个并重”即就业和升学并重；“4 个阶段”指教学计划分为基础性课程学习阶段、单项职业能力培养阶段、专业（技能）方向及综合职业能力培养阶段，岗位能力企业实习培养阶段。前四个学期完成基础性学习领域和单项职业能力的培养工作，第五学期完成专业（技能）方向及综合职业能力的培养工作，第六学期完成企业实习阶段的培养工作。</w:t>
      </w:r>
    </w:p>
    <w:p>
      <w:pPr>
        <w:spacing w:line="360" w:lineRule="auto"/>
        <w:ind w:firstLine="640" w:firstLineChars="200"/>
        <w:rPr>
          <w:rFonts w:ascii="仿宋_GB2312" w:hAnsi="黑体" w:eastAsia="仿宋_GB2312"/>
          <w:b/>
          <w:sz w:val="32"/>
          <w:szCs w:val="32"/>
        </w:rPr>
      </w:pPr>
      <w:r>
        <w:rPr>
          <w:rFonts w:hint="eastAsia" w:ascii="仿宋_GB2312" w:hAnsi="Calibri" w:eastAsia="仿宋_GB2312"/>
          <w:b/>
          <w:kern w:val="0"/>
          <w:sz w:val="32"/>
          <w:szCs w:val="32"/>
        </w:rPr>
        <w:t>九、</w:t>
      </w:r>
      <w:r>
        <w:rPr>
          <w:rFonts w:hint="eastAsia" w:ascii="仿宋_GB2312" w:hAnsi="黑体" w:eastAsia="仿宋_GB2312"/>
          <w:b/>
          <w:sz w:val="32"/>
          <w:szCs w:val="32"/>
        </w:rPr>
        <w:t>课程设置及要求</w:t>
      </w:r>
    </w:p>
    <w:p>
      <w:pPr>
        <w:spacing w:line="360" w:lineRule="auto"/>
        <w:ind w:firstLine="555"/>
        <w:rPr>
          <w:rFonts w:ascii="仿宋_GB2312" w:eastAsia="仿宋_GB2312"/>
          <w:sz w:val="28"/>
          <w:szCs w:val="28"/>
        </w:rPr>
      </w:pPr>
      <w:r>
        <w:rPr>
          <w:rFonts w:hint="eastAsia" w:ascii="仿宋_GB2312" w:eastAsia="仿宋_GB2312"/>
          <w:sz w:val="28"/>
          <w:szCs w:val="28"/>
        </w:rPr>
        <w:t>本专业课程设置分为公共基础课、专业技能课和选修课。</w:t>
      </w:r>
    </w:p>
    <w:p>
      <w:pPr>
        <w:spacing w:line="360" w:lineRule="auto"/>
        <w:ind w:firstLine="555"/>
        <w:rPr>
          <w:rFonts w:ascii="仿宋_GB2312" w:eastAsia="仿宋_GB2312"/>
          <w:sz w:val="28"/>
          <w:szCs w:val="28"/>
        </w:rPr>
      </w:pPr>
      <w:r>
        <w:rPr>
          <w:rFonts w:hint="eastAsia" w:ascii="仿宋_GB2312" w:eastAsia="仿宋_GB2312"/>
          <w:sz w:val="28"/>
          <w:szCs w:val="28"/>
        </w:rPr>
        <w:t>公共基础与选修课包括军训及入学教育、德育课、文化课、信息技术、体育和健康、公共艺术、历史，以及其他自然科学和人文科学类基础课。</w:t>
      </w:r>
    </w:p>
    <w:p>
      <w:pPr>
        <w:spacing w:line="360" w:lineRule="auto"/>
        <w:ind w:firstLine="555"/>
        <w:rPr>
          <w:rFonts w:ascii="仿宋_GB2312" w:eastAsia="仿宋_GB2312"/>
          <w:sz w:val="28"/>
          <w:szCs w:val="28"/>
        </w:rPr>
      </w:pPr>
      <w:r>
        <w:rPr>
          <w:rFonts w:hint="eastAsia" w:ascii="仿宋_GB2312" w:eastAsia="仿宋_GB2312"/>
          <w:sz w:val="28"/>
          <w:szCs w:val="28"/>
        </w:rPr>
        <w:t>专业技能课包括专业核心课、专业（技能）方向课和专业选修课，实习实训是专业技能课教学的重要内容，含校内、外实训，岗位实习等多种形式。</w:t>
      </w:r>
    </w:p>
    <w:p>
      <w:pPr>
        <w:numPr>
          <w:ilvl w:val="0"/>
          <w:numId w:val="1"/>
        </w:numPr>
        <w:spacing w:line="360" w:lineRule="auto"/>
        <w:rPr>
          <w:rFonts w:ascii="仿宋_GB2312" w:eastAsia="仿宋_GB2312"/>
          <w:b/>
          <w:sz w:val="28"/>
          <w:szCs w:val="28"/>
        </w:rPr>
      </w:pPr>
      <w:r>
        <w:rPr>
          <w:rFonts w:hint="eastAsia" w:ascii="仿宋_GB2312" w:eastAsia="仿宋_GB2312"/>
          <w:b/>
          <w:sz w:val="28"/>
          <w:szCs w:val="28"/>
        </w:rPr>
        <w:t>公共基础与选修课</w:t>
      </w:r>
    </w:p>
    <w:tbl>
      <w:tblPr>
        <w:tblStyle w:val="7"/>
        <w:tblW w:w="88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2183"/>
        <w:gridCol w:w="4731"/>
        <w:gridCol w:w="1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655" w:type="dxa"/>
          </w:tcPr>
          <w:p>
            <w:pPr>
              <w:jc w:val="center"/>
              <w:rPr>
                <w:rFonts w:ascii="仿宋_GB2312" w:eastAsia="仿宋_GB2312"/>
                <w:szCs w:val="21"/>
              </w:rPr>
            </w:pPr>
            <w:r>
              <w:rPr>
                <w:rFonts w:hint="eastAsia" w:ascii="仿宋_GB2312" w:eastAsia="仿宋_GB2312"/>
                <w:szCs w:val="21"/>
              </w:rPr>
              <w:t>序号</w:t>
            </w:r>
          </w:p>
        </w:tc>
        <w:tc>
          <w:tcPr>
            <w:tcW w:w="2183" w:type="dxa"/>
          </w:tcPr>
          <w:p>
            <w:pPr>
              <w:jc w:val="center"/>
              <w:rPr>
                <w:rFonts w:ascii="仿宋_GB2312" w:eastAsia="仿宋_GB2312"/>
                <w:szCs w:val="21"/>
              </w:rPr>
            </w:pPr>
            <w:r>
              <w:rPr>
                <w:rFonts w:hint="eastAsia" w:ascii="仿宋_GB2312" w:eastAsia="仿宋_GB2312"/>
                <w:szCs w:val="21"/>
              </w:rPr>
              <w:t>课程名称</w:t>
            </w:r>
          </w:p>
        </w:tc>
        <w:tc>
          <w:tcPr>
            <w:tcW w:w="4731" w:type="dxa"/>
          </w:tcPr>
          <w:p>
            <w:pPr>
              <w:jc w:val="center"/>
              <w:rPr>
                <w:rFonts w:ascii="仿宋_GB2312" w:eastAsia="仿宋_GB2312"/>
                <w:szCs w:val="21"/>
              </w:rPr>
            </w:pPr>
            <w:r>
              <w:rPr>
                <w:rFonts w:hint="eastAsia" w:ascii="仿宋_GB2312" w:eastAsia="仿宋_GB2312"/>
                <w:szCs w:val="21"/>
              </w:rPr>
              <w:t>主要教学内容和要求</w:t>
            </w:r>
          </w:p>
        </w:tc>
        <w:tc>
          <w:tcPr>
            <w:tcW w:w="1274" w:type="dxa"/>
          </w:tcPr>
          <w:p>
            <w:pPr>
              <w:jc w:val="center"/>
              <w:rPr>
                <w:rFonts w:ascii="仿宋_GB2312" w:eastAsia="仿宋_GB2312"/>
                <w:szCs w:val="21"/>
              </w:rPr>
            </w:pPr>
            <w:r>
              <w:rPr>
                <w:rFonts w:hint="eastAsia" w:ascii="仿宋_GB2312" w:eastAsia="仿宋_GB2312"/>
                <w:szCs w:val="21"/>
              </w:rPr>
              <w:t>参考学时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655" w:type="dxa"/>
            <w:vAlign w:val="center"/>
          </w:tcPr>
          <w:p>
            <w:pPr>
              <w:jc w:val="center"/>
              <w:rPr>
                <w:rFonts w:ascii="仿宋_GB2312" w:eastAsia="仿宋_GB2312"/>
                <w:szCs w:val="21"/>
              </w:rPr>
            </w:pPr>
            <w:r>
              <w:rPr>
                <w:rFonts w:hint="eastAsia" w:ascii="仿宋_GB2312" w:eastAsia="仿宋_GB2312"/>
                <w:szCs w:val="21"/>
              </w:rPr>
              <w:t>1</w:t>
            </w:r>
          </w:p>
        </w:tc>
        <w:tc>
          <w:tcPr>
            <w:tcW w:w="2183" w:type="dxa"/>
            <w:vAlign w:val="center"/>
          </w:tcPr>
          <w:p>
            <w:pPr>
              <w:jc w:val="center"/>
              <w:rPr>
                <w:rFonts w:ascii="仿宋_GB2312" w:eastAsia="仿宋_GB2312"/>
                <w:szCs w:val="21"/>
              </w:rPr>
            </w:pPr>
            <w:r>
              <w:rPr>
                <w:rFonts w:hint="eastAsia" w:ascii="仿宋_GB2312" w:eastAsia="仿宋_GB2312"/>
                <w:szCs w:val="21"/>
              </w:rPr>
              <w:t>军训及入学教育</w:t>
            </w:r>
          </w:p>
        </w:tc>
        <w:tc>
          <w:tcPr>
            <w:tcW w:w="4731" w:type="dxa"/>
          </w:tcPr>
          <w:p>
            <w:pPr>
              <w:rPr>
                <w:rFonts w:ascii="仿宋_GB2312" w:eastAsia="仿宋_GB2312"/>
                <w:szCs w:val="21"/>
              </w:rPr>
            </w:pPr>
            <w:r>
              <w:rPr>
                <w:rFonts w:hint="eastAsia" w:ascii="仿宋_GB2312" w:eastAsia="仿宋_GB2312"/>
                <w:szCs w:val="21"/>
              </w:rPr>
              <w:t xml:space="preserve">  依据中等职业学校军训及入学教育相关要求开设，并与专业实际和行业发展密切结合</w:t>
            </w:r>
          </w:p>
        </w:tc>
        <w:tc>
          <w:tcPr>
            <w:tcW w:w="1274" w:type="dxa"/>
            <w:vAlign w:val="center"/>
          </w:tcPr>
          <w:p>
            <w:pPr>
              <w:jc w:val="center"/>
              <w:rPr>
                <w:rFonts w:ascii="仿宋_GB2312" w:eastAsia="仿宋_GB2312"/>
                <w:szCs w:val="21"/>
              </w:rPr>
            </w:pPr>
            <w:r>
              <w:rPr>
                <w:rFonts w:hint="eastAsia" w:ascii="仿宋_GB2312" w:eastAsia="仿宋_GB2312"/>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655" w:type="dxa"/>
            <w:vAlign w:val="center"/>
          </w:tcPr>
          <w:p>
            <w:pPr>
              <w:jc w:val="center"/>
              <w:rPr>
                <w:rFonts w:ascii="仿宋_GB2312" w:eastAsia="仿宋_GB2312"/>
                <w:szCs w:val="21"/>
              </w:rPr>
            </w:pPr>
            <w:r>
              <w:rPr>
                <w:rFonts w:hint="eastAsia" w:ascii="仿宋_GB2312" w:eastAsia="仿宋_GB2312"/>
                <w:szCs w:val="21"/>
              </w:rPr>
              <w:t>2</w:t>
            </w:r>
          </w:p>
        </w:tc>
        <w:tc>
          <w:tcPr>
            <w:tcW w:w="2183" w:type="dxa"/>
            <w:vAlign w:val="center"/>
          </w:tcPr>
          <w:p>
            <w:pPr>
              <w:jc w:val="center"/>
              <w:rPr>
                <w:rFonts w:ascii="仿宋_GB2312" w:eastAsia="仿宋_GB2312"/>
                <w:szCs w:val="21"/>
              </w:rPr>
            </w:pPr>
            <w:r>
              <w:rPr>
                <w:rFonts w:hint="eastAsia" w:ascii="仿宋_GB2312" w:eastAsia="仿宋_GB2312"/>
                <w:szCs w:val="21"/>
              </w:rPr>
              <w:t>中国特色社会主义</w:t>
            </w:r>
          </w:p>
        </w:tc>
        <w:tc>
          <w:tcPr>
            <w:tcW w:w="4731" w:type="dxa"/>
          </w:tcPr>
          <w:p>
            <w:pPr>
              <w:rPr>
                <w:rFonts w:ascii="仿宋_GB2312" w:eastAsia="仿宋_GB2312"/>
                <w:szCs w:val="21"/>
              </w:rPr>
            </w:pPr>
            <w:r>
              <w:rPr>
                <w:rFonts w:hint="eastAsia" w:ascii="仿宋_GB2312" w:eastAsia="仿宋_GB2312"/>
                <w:szCs w:val="21"/>
              </w:rPr>
              <w:t xml:space="preserve">  依据《中等职业学校思想政治课程标准》中国特色社会主义模块开设，并与专业实际和行业发展密切结合</w:t>
            </w:r>
          </w:p>
        </w:tc>
        <w:tc>
          <w:tcPr>
            <w:tcW w:w="1274" w:type="dxa"/>
            <w:vAlign w:val="center"/>
          </w:tcPr>
          <w:p>
            <w:pPr>
              <w:jc w:val="center"/>
              <w:rPr>
                <w:rFonts w:ascii="仿宋_GB2312" w:eastAsia="仿宋_GB2312"/>
                <w:szCs w:val="21"/>
              </w:rPr>
            </w:pPr>
            <w:r>
              <w:rPr>
                <w:rFonts w:ascii="仿宋_GB2312" w:eastAsia="仿宋_GB2312"/>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655" w:type="dxa"/>
            <w:vAlign w:val="center"/>
          </w:tcPr>
          <w:p>
            <w:pPr>
              <w:jc w:val="center"/>
              <w:rPr>
                <w:rFonts w:ascii="仿宋_GB2312" w:eastAsia="仿宋_GB2312"/>
                <w:szCs w:val="21"/>
              </w:rPr>
            </w:pPr>
            <w:r>
              <w:rPr>
                <w:rFonts w:hint="eastAsia" w:ascii="仿宋_GB2312" w:eastAsia="仿宋_GB2312"/>
                <w:szCs w:val="21"/>
              </w:rPr>
              <w:t>3</w:t>
            </w:r>
          </w:p>
        </w:tc>
        <w:tc>
          <w:tcPr>
            <w:tcW w:w="2183" w:type="dxa"/>
            <w:vAlign w:val="center"/>
          </w:tcPr>
          <w:p>
            <w:pPr>
              <w:jc w:val="center"/>
              <w:rPr>
                <w:rFonts w:ascii="仿宋_GB2312" w:eastAsia="仿宋_GB2312"/>
                <w:szCs w:val="21"/>
              </w:rPr>
            </w:pPr>
            <w:r>
              <w:rPr>
                <w:rFonts w:hint="eastAsia" w:ascii="仿宋_GB2312" w:eastAsia="仿宋_GB2312"/>
                <w:szCs w:val="21"/>
              </w:rPr>
              <w:t>习近平新时代读本</w:t>
            </w:r>
          </w:p>
        </w:tc>
        <w:tc>
          <w:tcPr>
            <w:tcW w:w="4731" w:type="dxa"/>
          </w:tcPr>
          <w:p>
            <w:pPr>
              <w:rPr>
                <w:rFonts w:ascii="仿宋_GB2312" w:eastAsia="仿宋_GB2312"/>
                <w:szCs w:val="21"/>
              </w:rPr>
            </w:pPr>
            <w:r>
              <w:rPr>
                <w:rFonts w:hint="eastAsia" w:ascii="仿宋_GB2312" w:eastAsia="仿宋_GB2312"/>
                <w:szCs w:val="21"/>
              </w:rPr>
              <w:t>依据《中等职业学校思想政治课程标准》习近平新时代读本模块开设，并与专业实际和行业发展密切结合</w:t>
            </w:r>
          </w:p>
        </w:tc>
        <w:tc>
          <w:tcPr>
            <w:tcW w:w="1274" w:type="dxa"/>
            <w:vAlign w:val="center"/>
          </w:tcPr>
          <w:p>
            <w:pPr>
              <w:jc w:val="center"/>
              <w:rPr>
                <w:rFonts w:ascii="仿宋_GB2312" w:eastAsia="仿宋_GB2312"/>
                <w:szCs w:val="21"/>
              </w:rPr>
            </w:pPr>
            <w:r>
              <w:rPr>
                <w:rFonts w:ascii="仿宋_GB2312" w:eastAsia="仿宋_GB2312"/>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655" w:type="dxa"/>
            <w:vAlign w:val="center"/>
          </w:tcPr>
          <w:p>
            <w:pPr>
              <w:jc w:val="center"/>
              <w:rPr>
                <w:rFonts w:ascii="仿宋_GB2312" w:eastAsia="仿宋_GB2312"/>
                <w:szCs w:val="21"/>
              </w:rPr>
            </w:pPr>
            <w:r>
              <w:rPr>
                <w:rFonts w:hint="eastAsia" w:ascii="仿宋_GB2312" w:eastAsia="仿宋_GB2312"/>
                <w:szCs w:val="21"/>
              </w:rPr>
              <w:t>4</w:t>
            </w:r>
          </w:p>
        </w:tc>
        <w:tc>
          <w:tcPr>
            <w:tcW w:w="2183" w:type="dxa"/>
            <w:vAlign w:val="center"/>
          </w:tcPr>
          <w:p>
            <w:pPr>
              <w:jc w:val="center"/>
              <w:rPr>
                <w:rFonts w:ascii="仿宋_GB2312" w:eastAsia="仿宋_GB2312"/>
                <w:szCs w:val="21"/>
              </w:rPr>
            </w:pPr>
            <w:r>
              <w:rPr>
                <w:rFonts w:hint="eastAsia" w:ascii="仿宋_GB2312" w:eastAsia="仿宋_GB2312"/>
                <w:szCs w:val="21"/>
              </w:rPr>
              <w:t>心理健康与职业生涯</w:t>
            </w:r>
          </w:p>
        </w:tc>
        <w:tc>
          <w:tcPr>
            <w:tcW w:w="4731" w:type="dxa"/>
          </w:tcPr>
          <w:p>
            <w:pPr>
              <w:rPr>
                <w:rFonts w:ascii="仿宋_GB2312" w:eastAsia="仿宋_GB2312"/>
                <w:szCs w:val="21"/>
              </w:rPr>
            </w:pPr>
            <w:r>
              <w:rPr>
                <w:rFonts w:hint="eastAsia" w:ascii="仿宋_GB2312" w:eastAsia="仿宋_GB2312"/>
                <w:szCs w:val="21"/>
              </w:rPr>
              <w:t>依据《中等职业学校思想政治课程标准》心理健康与职业生涯模块开设，并与专业实际和行业发展密切结合</w:t>
            </w:r>
          </w:p>
        </w:tc>
        <w:tc>
          <w:tcPr>
            <w:tcW w:w="1274" w:type="dxa"/>
            <w:vAlign w:val="center"/>
          </w:tcPr>
          <w:p>
            <w:pPr>
              <w:jc w:val="center"/>
              <w:rPr>
                <w:rFonts w:ascii="仿宋_GB2312" w:eastAsia="仿宋_GB2312"/>
                <w:szCs w:val="21"/>
              </w:rPr>
            </w:pPr>
            <w:r>
              <w:rPr>
                <w:rFonts w:hint="eastAsia" w:ascii="仿宋_GB2312" w:eastAsia="仿宋_GB2312"/>
                <w:szCs w:val="21"/>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655" w:type="dxa"/>
            <w:vAlign w:val="center"/>
          </w:tcPr>
          <w:p>
            <w:pPr>
              <w:jc w:val="center"/>
              <w:rPr>
                <w:rFonts w:ascii="仿宋_GB2312" w:eastAsia="仿宋_GB2312"/>
                <w:szCs w:val="21"/>
              </w:rPr>
            </w:pPr>
            <w:r>
              <w:rPr>
                <w:rFonts w:hint="eastAsia" w:ascii="仿宋_GB2312" w:eastAsia="仿宋_GB2312"/>
                <w:szCs w:val="21"/>
              </w:rPr>
              <w:t>5</w:t>
            </w:r>
          </w:p>
        </w:tc>
        <w:tc>
          <w:tcPr>
            <w:tcW w:w="2183" w:type="dxa"/>
            <w:vAlign w:val="center"/>
          </w:tcPr>
          <w:p>
            <w:pPr>
              <w:jc w:val="center"/>
              <w:rPr>
                <w:rFonts w:ascii="仿宋_GB2312" w:eastAsia="仿宋_GB2312"/>
                <w:szCs w:val="21"/>
              </w:rPr>
            </w:pPr>
            <w:r>
              <w:rPr>
                <w:rFonts w:hint="eastAsia" w:ascii="仿宋_GB2312" w:eastAsia="仿宋_GB2312"/>
                <w:szCs w:val="21"/>
              </w:rPr>
              <w:t>哲学与人生</w:t>
            </w:r>
          </w:p>
        </w:tc>
        <w:tc>
          <w:tcPr>
            <w:tcW w:w="4731" w:type="dxa"/>
          </w:tcPr>
          <w:p>
            <w:pPr>
              <w:rPr>
                <w:rFonts w:ascii="仿宋_GB2312" w:eastAsia="仿宋_GB2312"/>
                <w:szCs w:val="21"/>
              </w:rPr>
            </w:pPr>
            <w:r>
              <w:rPr>
                <w:rFonts w:hint="eastAsia" w:ascii="仿宋_GB2312" w:eastAsia="仿宋_GB2312"/>
                <w:szCs w:val="21"/>
              </w:rPr>
              <w:t>依据《中等职业学校思想政治课程标准》哲学与人生模块开设，并与专业实际和行业发展密切结合</w:t>
            </w:r>
          </w:p>
        </w:tc>
        <w:tc>
          <w:tcPr>
            <w:tcW w:w="1274" w:type="dxa"/>
            <w:vAlign w:val="center"/>
          </w:tcPr>
          <w:p>
            <w:pPr>
              <w:jc w:val="center"/>
              <w:rPr>
                <w:rFonts w:ascii="仿宋_GB2312" w:eastAsia="仿宋_GB2312"/>
                <w:szCs w:val="21"/>
              </w:rPr>
            </w:pPr>
            <w:r>
              <w:rPr>
                <w:rFonts w:hint="eastAsia" w:ascii="仿宋_GB2312" w:eastAsia="仿宋_GB2312"/>
                <w:szCs w:val="21"/>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655" w:type="dxa"/>
            <w:vAlign w:val="center"/>
          </w:tcPr>
          <w:p>
            <w:pPr>
              <w:jc w:val="center"/>
              <w:rPr>
                <w:rFonts w:ascii="仿宋_GB2312" w:eastAsia="仿宋_GB2312"/>
                <w:szCs w:val="21"/>
              </w:rPr>
            </w:pPr>
            <w:r>
              <w:rPr>
                <w:rFonts w:hint="eastAsia" w:ascii="仿宋_GB2312" w:eastAsia="仿宋_GB2312"/>
                <w:szCs w:val="21"/>
              </w:rPr>
              <w:t>6</w:t>
            </w:r>
          </w:p>
        </w:tc>
        <w:tc>
          <w:tcPr>
            <w:tcW w:w="2183" w:type="dxa"/>
            <w:vAlign w:val="center"/>
          </w:tcPr>
          <w:p>
            <w:pPr>
              <w:jc w:val="center"/>
              <w:rPr>
                <w:rFonts w:ascii="仿宋_GB2312" w:eastAsia="仿宋_GB2312"/>
                <w:szCs w:val="21"/>
              </w:rPr>
            </w:pPr>
            <w:r>
              <w:rPr>
                <w:rFonts w:hint="eastAsia" w:ascii="仿宋_GB2312" w:eastAsia="仿宋_GB2312"/>
                <w:szCs w:val="21"/>
              </w:rPr>
              <w:t>职业道德与法治</w:t>
            </w:r>
          </w:p>
        </w:tc>
        <w:tc>
          <w:tcPr>
            <w:tcW w:w="4731" w:type="dxa"/>
          </w:tcPr>
          <w:p>
            <w:pPr>
              <w:rPr>
                <w:rFonts w:ascii="仿宋_GB2312" w:eastAsia="仿宋_GB2312"/>
                <w:szCs w:val="21"/>
              </w:rPr>
            </w:pPr>
            <w:r>
              <w:rPr>
                <w:rFonts w:hint="eastAsia" w:ascii="仿宋_GB2312" w:eastAsia="仿宋_GB2312"/>
                <w:szCs w:val="21"/>
              </w:rPr>
              <w:t>依据《中等职业学校思想政治课程标准》职业道德与法治模块开设，并与专业实际和行业发展密切结合</w:t>
            </w:r>
          </w:p>
        </w:tc>
        <w:tc>
          <w:tcPr>
            <w:tcW w:w="1274" w:type="dxa"/>
            <w:vAlign w:val="center"/>
          </w:tcPr>
          <w:p>
            <w:pPr>
              <w:jc w:val="center"/>
              <w:rPr>
                <w:rFonts w:ascii="仿宋_GB2312" w:eastAsia="仿宋_GB2312"/>
                <w:szCs w:val="21"/>
              </w:rPr>
            </w:pPr>
            <w:r>
              <w:rPr>
                <w:rFonts w:hint="eastAsia" w:ascii="仿宋_GB2312" w:eastAsia="仿宋_GB2312"/>
                <w:szCs w:val="21"/>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655" w:type="dxa"/>
            <w:vAlign w:val="center"/>
          </w:tcPr>
          <w:p>
            <w:pPr>
              <w:jc w:val="center"/>
              <w:rPr>
                <w:rFonts w:ascii="仿宋_GB2312" w:eastAsia="仿宋_GB2312"/>
                <w:szCs w:val="21"/>
              </w:rPr>
            </w:pPr>
            <w:r>
              <w:rPr>
                <w:rFonts w:hint="eastAsia" w:ascii="仿宋_GB2312" w:eastAsia="仿宋_GB2312"/>
                <w:szCs w:val="21"/>
              </w:rPr>
              <w:t>7</w:t>
            </w:r>
          </w:p>
        </w:tc>
        <w:tc>
          <w:tcPr>
            <w:tcW w:w="2183" w:type="dxa"/>
            <w:vAlign w:val="center"/>
          </w:tcPr>
          <w:p>
            <w:pPr>
              <w:jc w:val="center"/>
              <w:rPr>
                <w:rFonts w:ascii="仿宋_GB2312" w:eastAsia="仿宋_GB2312"/>
                <w:szCs w:val="21"/>
              </w:rPr>
            </w:pPr>
            <w:r>
              <w:rPr>
                <w:rFonts w:hint="eastAsia" w:ascii="仿宋_GB2312" w:eastAsia="仿宋_GB2312"/>
                <w:szCs w:val="21"/>
              </w:rPr>
              <w:t>语文</w:t>
            </w:r>
          </w:p>
        </w:tc>
        <w:tc>
          <w:tcPr>
            <w:tcW w:w="4731" w:type="dxa"/>
          </w:tcPr>
          <w:p>
            <w:pPr>
              <w:rPr>
                <w:rFonts w:ascii="仿宋_GB2312" w:eastAsia="仿宋_GB2312"/>
                <w:szCs w:val="21"/>
              </w:rPr>
            </w:pPr>
            <w:r>
              <w:rPr>
                <w:rFonts w:hint="eastAsia" w:ascii="仿宋_GB2312" w:eastAsia="仿宋_GB2312"/>
                <w:szCs w:val="21"/>
              </w:rPr>
              <w:t xml:space="preserve">  依据《中等职业学校语文课程标准》开设，并与专业实际和行业发展密切结合</w:t>
            </w:r>
          </w:p>
        </w:tc>
        <w:tc>
          <w:tcPr>
            <w:tcW w:w="1274" w:type="dxa"/>
            <w:vAlign w:val="center"/>
          </w:tcPr>
          <w:p>
            <w:pPr>
              <w:jc w:val="center"/>
              <w:rPr>
                <w:rFonts w:ascii="仿宋_GB2312" w:eastAsia="仿宋_GB2312"/>
                <w:szCs w:val="21"/>
              </w:rPr>
            </w:pPr>
            <w:r>
              <w:rPr>
                <w:rFonts w:ascii="仿宋_GB2312" w:eastAsia="仿宋_GB2312"/>
                <w:szCs w:val="21"/>
              </w:rPr>
              <w:t>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655" w:type="dxa"/>
            <w:vAlign w:val="center"/>
          </w:tcPr>
          <w:p>
            <w:pPr>
              <w:jc w:val="center"/>
              <w:rPr>
                <w:rFonts w:ascii="仿宋_GB2312" w:eastAsia="仿宋_GB2312"/>
                <w:szCs w:val="21"/>
              </w:rPr>
            </w:pPr>
            <w:r>
              <w:rPr>
                <w:rFonts w:hint="eastAsia" w:ascii="仿宋_GB2312" w:eastAsia="仿宋_GB2312"/>
                <w:szCs w:val="21"/>
              </w:rPr>
              <w:t>8</w:t>
            </w:r>
          </w:p>
        </w:tc>
        <w:tc>
          <w:tcPr>
            <w:tcW w:w="2183" w:type="dxa"/>
            <w:vAlign w:val="center"/>
          </w:tcPr>
          <w:p>
            <w:pPr>
              <w:jc w:val="center"/>
              <w:rPr>
                <w:rFonts w:ascii="仿宋_GB2312" w:eastAsia="仿宋_GB2312"/>
                <w:szCs w:val="21"/>
              </w:rPr>
            </w:pPr>
            <w:r>
              <w:rPr>
                <w:rFonts w:hint="eastAsia" w:ascii="仿宋_GB2312" w:eastAsia="仿宋_GB2312"/>
                <w:szCs w:val="21"/>
              </w:rPr>
              <w:t>数学</w:t>
            </w:r>
          </w:p>
        </w:tc>
        <w:tc>
          <w:tcPr>
            <w:tcW w:w="4731" w:type="dxa"/>
          </w:tcPr>
          <w:p>
            <w:pPr>
              <w:rPr>
                <w:rFonts w:ascii="仿宋_GB2312" w:eastAsia="仿宋_GB2312"/>
                <w:szCs w:val="21"/>
              </w:rPr>
            </w:pPr>
            <w:r>
              <w:rPr>
                <w:rFonts w:hint="eastAsia" w:ascii="仿宋_GB2312" w:eastAsia="仿宋_GB2312"/>
                <w:szCs w:val="21"/>
              </w:rPr>
              <w:t xml:space="preserve">  依据《中等职业学校数学课程标准》开设，并与专业实际和行业发展密切结合</w:t>
            </w:r>
          </w:p>
        </w:tc>
        <w:tc>
          <w:tcPr>
            <w:tcW w:w="1274" w:type="dxa"/>
            <w:vAlign w:val="center"/>
          </w:tcPr>
          <w:p>
            <w:pPr>
              <w:jc w:val="center"/>
              <w:rPr>
                <w:rFonts w:ascii="仿宋_GB2312" w:eastAsia="仿宋_GB2312"/>
                <w:szCs w:val="21"/>
              </w:rPr>
            </w:pPr>
            <w:r>
              <w:rPr>
                <w:rFonts w:ascii="仿宋_GB2312" w:eastAsia="仿宋_GB2312"/>
                <w:szCs w:val="21"/>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655" w:type="dxa"/>
            <w:vAlign w:val="center"/>
          </w:tcPr>
          <w:p>
            <w:pPr>
              <w:jc w:val="center"/>
              <w:rPr>
                <w:rFonts w:ascii="仿宋_GB2312" w:eastAsia="仿宋_GB2312"/>
                <w:szCs w:val="21"/>
              </w:rPr>
            </w:pPr>
            <w:r>
              <w:rPr>
                <w:rFonts w:hint="eastAsia" w:ascii="仿宋_GB2312" w:eastAsia="仿宋_GB2312"/>
                <w:szCs w:val="21"/>
              </w:rPr>
              <w:t>9</w:t>
            </w:r>
          </w:p>
        </w:tc>
        <w:tc>
          <w:tcPr>
            <w:tcW w:w="2183" w:type="dxa"/>
            <w:vAlign w:val="center"/>
          </w:tcPr>
          <w:p>
            <w:pPr>
              <w:jc w:val="center"/>
              <w:rPr>
                <w:rFonts w:ascii="仿宋_GB2312" w:eastAsia="仿宋_GB2312"/>
                <w:szCs w:val="21"/>
              </w:rPr>
            </w:pPr>
            <w:r>
              <w:rPr>
                <w:rFonts w:hint="eastAsia" w:ascii="仿宋_GB2312" w:eastAsia="仿宋_GB2312"/>
                <w:szCs w:val="21"/>
              </w:rPr>
              <w:t>英语</w:t>
            </w:r>
          </w:p>
        </w:tc>
        <w:tc>
          <w:tcPr>
            <w:tcW w:w="4731" w:type="dxa"/>
          </w:tcPr>
          <w:p>
            <w:pPr>
              <w:rPr>
                <w:rFonts w:ascii="仿宋_GB2312" w:eastAsia="仿宋_GB2312"/>
                <w:szCs w:val="21"/>
              </w:rPr>
            </w:pPr>
            <w:r>
              <w:rPr>
                <w:rFonts w:hint="eastAsia" w:ascii="仿宋_GB2312" w:eastAsia="仿宋_GB2312"/>
                <w:szCs w:val="21"/>
              </w:rPr>
              <w:t xml:space="preserve">  依据《中等职业学校英语课程标准》开设，并与专业实际和行业发展密切结合</w:t>
            </w:r>
          </w:p>
        </w:tc>
        <w:tc>
          <w:tcPr>
            <w:tcW w:w="1274" w:type="dxa"/>
            <w:vAlign w:val="center"/>
          </w:tcPr>
          <w:p>
            <w:pPr>
              <w:jc w:val="center"/>
              <w:rPr>
                <w:rFonts w:ascii="仿宋_GB2312" w:eastAsia="仿宋_GB2312"/>
                <w:szCs w:val="21"/>
              </w:rPr>
            </w:pPr>
            <w:r>
              <w:rPr>
                <w:rFonts w:ascii="仿宋_GB2312" w:eastAsia="仿宋_GB2312"/>
                <w:szCs w:val="21"/>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55" w:type="dxa"/>
            <w:vAlign w:val="center"/>
          </w:tcPr>
          <w:p>
            <w:pPr>
              <w:jc w:val="center"/>
              <w:rPr>
                <w:rFonts w:ascii="仿宋_GB2312" w:eastAsia="仿宋_GB2312"/>
                <w:szCs w:val="21"/>
              </w:rPr>
            </w:pPr>
            <w:r>
              <w:rPr>
                <w:rFonts w:hint="eastAsia" w:ascii="仿宋_GB2312" w:eastAsia="仿宋_GB2312"/>
                <w:szCs w:val="21"/>
              </w:rPr>
              <w:t>10</w:t>
            </w:r>
          </w:p>
        </w:tc>
        <w:tc>
          <w:tcPr>
            <w:tcW w:w="2183" w:type="dxa"/>
            <w:vAlign w:val="center"/>
          </w:tcPr>
          <w:p>
            <w:pPr>
              <w:jc w:val="center"/>
              <w:rPr>
                <w:rFonts w:ascii="仿宋_GB2312" w:eastAsia="仿宋_GB2312"/>
                <w:szCs w:val="21"/>
              </w:rPr>
            </w:pPr>
            <w:r>
              <w:rPr>
                <w:rFonts w:hint="eastAsia" w:ascii="仿宋_GB2312" w:eastAsia="仿宋_GB2312"/>
                <w:szCs w:val="21"/>
              </w:rPr>
              <w:t>信息技术</w:t>
            </w:r>
          </w:p>
        </w:tc>
        <w:tc>
          <w:tcPr>
            <w:tcW w:w="4731" w:type="dxa"/>
          </w:tcPr>
          <w:p>
            <w:pPr>
              <w:rPr>
                <w:rFonts w:ascii="仿宋_GB2312" w:eastAsia="仿宋_GB2312"/>
                <w:szCs w:val="21"/>
              </w:rPr>
            </w:pPr>
            <w:r>
              <w:rPr>
                <w:rFonts w:hint="eastAsia" w:ascii="仿宋_GB2312" w:eastAsia="仿宋_GB2312"/>
                <w:szCs w:val="21"/>
              </w:rPr>
              <w:t xml:space="preserve">  依据《中等职业学校信息技术课程标准》开设，并与专业实际和行业发展密切结合</w:t>
            </w:r>
          </w:p>
        </w:tc>
        <w:tc>
          <w:tcPr>
            <w:tcW w:w="1274" w:type="dxa"/>
            <w:vAlign w:val="center"/>
          </w:tcPr>
          <w:p>
            <w:pPr>
              <w:jc w:val="center"/>
              <w:rPr>
                <w:rFonts w:ascii="仿宋_GB2312" w:eastAsia="仿宋_GB2312"/>
                <w:szCs w:val="21"/>
              </w:rPr>
            </w:pPr>
            <w:r>
              <w:rPr>
                <w:rFonts w:ascii="仿宋_GB2312" w:eastAsia="仿宋_GB2312"/>
                <w:szCs w:val="21"/>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655" w:type="dxa"/>
            <w:vAlign w:val="center"/>
          </w:tcPr>
          <w:p>
            <w:pPr>
              <w:jc w:val="center"/>
              <w:rPr>
                <w:rFonts w:ascii="仿宋_GB2312" w:eastAsia="仿宋_GB2312"/>
                <w:szCs w:val="21"/>
              </w:rPr>
            </w:pPr>
            <w:r>
              <w:rPr>
                <w:rFonts w:hint="eastAsia" w:ascii="仿宋_GB2312" w:eastAsia="仿宋_GB2312"/>
                <w:szCs w:val="21"/>
              </w:rPr>
              <w:t>11</w:t>
            </w:r>
          </w:p>
        </w:tc>
        <w:tc>
          <w:tcPr>
            <w:tcW w:w="2183" w:type="dxa"/>
            <w:vAlign w:val="center"/>
          </w:tcPr>
          <w:p>
            <w:pPr>
              <w:jc w:val="center"/>
              <w:rPr>
                <w:rFonts w:ascii="仿宋_GB2312" w:eastAsia="仿宋_GB2312"/>
                <w:szCs w:val="21"/>
              </w:rPr>
            </w:pPr>
            <w:r>
              <w:rPr>
                <w:rFonts w:hint="eastAsia" w:ascii="仿宋_GB2312" w:eastAsia="仿宋_GB2312"/>
                <w:szCs w:val="21"/>
              </w:rPr>
              <w:t>体育与健康</w:t>
            </w:r>
          </w:p>
        </w:tc>
        <w:tc>
          <w:tcPr>
            <w:tcW w:w="4731" w:type="dxa"/>
          </w:tcPr>
          <w:p>
            <w:pPr>
              <w:rPr>
                <w:rFonts w:ascii="仿宋_GB2312" w:eastAsia="仿宋_GB2312"/>
                <w:szCs w:val="21"/>
              </w:rPr>
            </w:pPr>
            <w:r>
              <w:rPr>
                <w:rFonts w:hint="eastAsia" w:ascii="仿宋_GB2312" w:eastAsia="仿宋_GB2312"/>
                <w:szCs w:val="21"/>
              </w:rPr>
              <w:t xml:space="preserve">  依据《中等职业学校体育与健康课程标准》开设，并与专业实际和行业发展密切结合</w:t>
            </w:r>
          </w:p>
        </w:tc>
        <w:tc>
          <w:tcPr>
            <w:tcW w:w="1274" w:type="dxa"/>
            <w:vAlign w:val="center"/>
          </w:tcPr>
          <w:p>
            <w:pPr>
              <w:jc w:val="center"/>
              <w:rPr>
                <w:rFonts w:ascii="仿宋_GB2312" w:eastAsia="仿宋_GB2312"/>
                <w:szCs w:val="21"/>
              </w:rPr>
            </w:pPr>
            <w:r>
              <w:rPr>
                <w:rFonts w:ascii="仿宋_GB2312" w:eastAsia="仿宋_GB2312"/>
                <w:szCs w:val="21"/>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655" w:type="dxa"/>
            <w:vAlign w:val="center"/>
          </w:tcPr>
          <w:p>
            <w:pPr>
              <w:jc w:val="center"/>
              <w:rPr>
                <w:rFonts w:ascii="仿宋_GB2312" w:eastAsia="仿宋_GB2312"/>
                <w:szCs w:val="21"/>
              </w:rPr>
            </w:pPr>
            <w:r>
              <w:rPr>
                <w:rFonts w:hint="eastAsia" w:ascii="仿宋_GB2312" w:eastAsia="仿宋_GB2312"/>
                <w:szCs w:val="21"/>
              </w:rPr>
              <w:t>12</w:t>
            </w:r>
          </w:p>
        </w:tc>
        <w:tc>
          <w:tcPr>
            <w:tcW w:w="2183" w:type="dxa"/>
            <w:vAlign w:val="center"/>
          </w:tcPr>
          <w:p>
            <w:pPr>
              <w:jc w:val="center"/>
              <w:rPr>
                <w:rFonts w:ascii="仿宋_GB2312" w:eastAsia="仿宋_GB2312"/>
                <w:szCs w:val="21"/>
              </w:rPr>
            </w:pPr>
            <w:r>
              <w:rPr>
                <w:rFonts w:hint="eastAsia" w:ascii="仿宋_GB2312" w:eastAsia="仿宋_GB2312"/>
                <w:szCs w:val="21"/>
              </w:rPr>
              <w:t>历史</w:t>
            </w:r>
          </w:p>
        </w:tc>
        <w:tc>
          <w:tcPr>
            <w:tcW w:w="4731" w:type="dxa"/>
          </w:tcPr>
          <w:p>
            <w:pPr>
              <w:rPr>
                <w:rFonts w:ascii="仿宋_GB2312" w:eastAsia="仿宋_GB2312"/>
                <w:szCs w:val="21"/>
              </w:rPr>
            </w:pPr>
            <w:r>
              <w:rPr>
                <w:rFonts w:hint="eastAsia" w:ascii="仿宋_GB2312" w:eastAsia="仿宋_GB2312"/>
                <w:szCs w:val="21"/>
              </w:rPr>
              <w:t xml:space="preserve">  依据《中等职业学校历史课程标准》开设，并与专业实际和行业发展密切结合</w:t>
            </w:r>
          </w:p>
        </w:tc>
        <w:tc>
          <w:tcPr>
            <w:tcW w:w="1274" w:type="dxa"/>
            <w:vAlign w:val="center"/>
          </w:tcPr>
          <w:p>
            <w:pPr>
              <w:jc w:val="center"/>
              <w:rPr>
                <w:rFonts w:ascii="仿宋_GB2312" w:eastAsia="仿宋_GB2312"/>
                <w:szCs w:val="21"/>
              </w:rPr>
            </w:pPr>
            <w:r>
              <w:rPr>
                <w:rFonts w:hint="eastAsia" w:ascii="仿宋_GB2312" w:eastAsia="仿宋_GB2312"/>
                <w:szCs w:val="21"/>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655" w:type="dxa"/>
            <w:vAlign w:val="center"/>
          </w:tcPr>
          <w:p>
            <w:pPr>
              <w:jc w:val="center"/>
              <w:rPr>
                <w:rFonts w:ascii="仿宋_GB2312" w:eastAsia="仿宋_GB2312"/>
                <w:szCs w:val="21"/>
              </w:rPr>
            </w:pPr>
            <w:r>
              <w:rPr>
                <w:rFonts w:hint="eastAsia" w:ascii="仿宋_GB2312" w:eastAsia="仿宋_GB2312"/>
                <w:szCs w:val="21"/>
              </w:rPr>
              <w:t>13</w:t>
            </w:r>
          </w:p>
        </w:tc>
        <w:tc>
          <w:tcPr>
            <w:tcW w:w="2183" w:type="dxa"/>
            <w:vAlign w:val="center"/>
          </w:tcPr>
          <w:p>
            <w:pPr>
              <w:jc w:val="center"/>
              <w:rPr>
                <w:rFonts w:ascii="仿宋_GB2312" w:eastAsia="仿宋_GB2312"/>
                <w:szCs w:val="21"/>
              </w:rPr>
            </w:pPr>
            <w:r>
              <w:rPr>
                <w:rFonts w:hint="eastAsia" w:ascii="仿宋_GB2312" w:eastAsia="仿宋_GB2312"/>
                <w:szCs w:val="21"/>
              </w:rPr>
              <w:t>公共艺术</w:t>
            </w:r>
          </w:p>
        </w:tc>
        <w:tc>
          <w:tcPr>
            <w:tcW w:w="4731" w:type="dxa"/>
          </w:tcPr>
          <w:p>
            <w:pPr>
              <w:rPr>
                <w:rFonts w:ascii="仿宋_GB2312" w:eastAsia="仿宋_GB2312"/>
                <w:szCs w:val="21"/>
              </w:rPr>
            </w:pPr>
            <w:r>
              <w:rPr>
                <w:rFonts w:hint="eastAsia" w:ascii="仿宋_GB2312" w:eastAsia="仿宋_GB2312"/>
                <w:szCs w:val="21"/>
              </w:rPr>
              <w:t xml:space="preserve">  依据《中等职业学校艺术课程标准》开设，并与专业实际和行业发展密切结合</w:t>
            </w:r>
          </w:p>
        </w:tc>
        <w:tc>
          <w:tcPr>
            <w:tcW w:w="1274" w:type="dxa"/>
            <w:vAlign w:val="center"/>
          </w:tcPr>
          <w:p>
            <w:pPr>
              <w:jc w:val="center"/>
              <w:rPr>
                <w:rFonts w:ascii="仿宋_GB2312" w:eastAsia="仿宋_GB2312"/>
                <w:szCs w:val="21"/>
              </w:rPr>
            </w:pPr>
            <w:r>
              <w:rPr>
                <w:rFonts w:hint="eastAsia" w:ascii="仿宋_GB2312" w:eastAsia="仿宋_GB2312"/>
                <w:szCs w:val="21"/>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55" w:type="dxa"/>
            <w:vAlign w:val="center"/>
          </w:tcPr>
          <w:p>
            <w:pPr>
              <w:jc w:val="center"/>
              <w:rPr>
                <w:rFonts w:ascii="仿宋_GB2312" w:eastAsia="仿宋_GB2312"/>
                <w:szCs w:val="21"/>
              </w:rPr>
            </w:pPr>
            <w:r>
              <w:rPr>
                <w:rFonts w:hint="eastAsia" w:ascii="仿宋_GB2312" w:eastAsia="仿宋_GB2312"/>
                <w:szCs w:val="21"/>
              </w:rPr>
              <w:t>13</w:t>
            </w:r>
          </w:p>
        </w:tc>
        <w:tc>
          <w:tcPr>
            <w:tcW w:w="2183" w:type="dxa"/>
            <w:vAlign w:val="center"/>
          </w:tcPr>
          <w:p>
            <w:pPr>
              <w:jc w:val="center"/>
              <w:rPr>
                <w:rFonts w:ascii="仿宋_GB2312" w:eastAsia="仿宋_GB2312"/>
                <w:szCs w:val="21"/>
              </w:rPr>
            </w:pPr>
            <w:r>
              <w:rPr>
                <w:rFonts w:hint="eastAsia" w:ascii="仿宋_GB2312" w:eastAsia="仿宋_GB2312"/>
                <w:szCs w:val="21"/>
              </w:rPr>
              <w:t>劳动与行为习惯养成教育</w:t>
            </w:r>
          </w:p>
        </w:tc>
        <w:tc>
          <w:tcPr>
            <w:tcW w:w="4731" w:type="dxa"/>
          </w:tcPr>
          <w:p>
            <w:pPr>
              <w:rPr>
                <w:rFonts w:ascii="仿宋_GB2312" w:eastAsia="仿宋_GB2312"/>
                <w:szCs w:val="21"/>
              </w:rPr>
            </w:pPr>
            <w:r>
              <w:rPr>
                <w:rFonts w:hint="eastAsia" w:ascii="仿宋_GB2312" w:eastAsia="仿宋_GB2312"/>
                <w:szCs w:val="21"/>
              </w:rPr>
              <w:t>依据中等职业学校劳动教育相关要求开设，并与专业实际和行业发展密切结合</w:t>
            </w:r>
          </w:p>
        </w:tc>
        <w:tc>
          <w:tcPr>
            <w:tcW w:w="1274" w:type="dxa"/>
            <w:vAlign w:val="center"/>
          </w:tcPr>
          <w:p>
            <w:pPr>
              <w:jc w:val="center"/>
              <w:rPr>
                <w:rFonts w:ascii="仿宋_GB2312" w:eastAsia="仿宋_GB2312"/>
                <w:szCs w:val="21"/>
              </w:rPr>
            </w:pPr>
            <w:r>
              <w:rPr>
                <w:rFonts w:ascii="仿宋_GB2312" w:eastAsia="仿宋_GB2312"/>
                <w:szCs w:val="21"/>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655" w:type="dxa"/>
            <w:vAlign w:val="center"/>
          </w:tcPr>
          <w:p>
            <w:pPr>
              <w:jc w:val="center"/>
              <w:rPr>
                <w:rFonts w:ascii="仿宋_GB2312" w:eastAsia="仿宋_GB2312"/>
                <w:szCs w:val="21"/>
              </w:rPr>
            </w:pPr>
            <w:r>
              <w:rPr>
                <w:rFonts w:hint="eastAsia" w:ascii="仿宋_GB2312" w:eastAsia="仿宋_GB2312"/>
                <w:szCs w:val="21"/>
              </w:rPr>
              <w:t>1</w:t>
            </w:r>
            <w:r>
              <w:rPr>
                <w:rFonts w:ascii="仿宋_GB2312" w:eastAsia="仿宋_GB2312"/>
                <w:szCs w:val="21"/>
              </w:rPr>
              <w:t>4</w:t>
            </w:r>
          </w:p>
        </w:tc>
        <w:tc>
          <w:tcPr>
            <w:tcW w:w="2183" w:type="dxa"/>
            <w:vAlign w:val="center"/>
          </w:tcPr>
          <w:p>
            <w:pPr>
              <w:jc w:val="center"/>
              <w:rPr>
                <w:rFonts w:ascii="仿宋_GB2312" w:eastAsia="仿宋_GB2312"/>
                <w:szCs w:val="21"/>
              </w:rPr>
            </w:pPr>
            <w:r>
              <w:rPr>
                <w:rFonts w:hint="eastAsia" w:ascii="仿宋_GB2312" w:eastAsia="仿宋_GB2312"/>
                <w:szCs w:val="21"/>
              </w:rPr>
              <w:t>物理</w:t>
            </w:r>
          </w:p>
        </w:tc>
        <w:tc>
          <w:tcPr>
            <w:tcW w:w="4731" w:type="dxa"/>
          </w:tcPr>
          <w:p>
            <w:pPr>
              <w:rPr>
                <w:rFonts w:ascii="仿宋_GB2312" w:eastAsia="仿宋_GB2312"/>
                <w:szCs w:val="21"/>
              </w:rPr>
            </w:pPr>
            <w:r>
              <w:rPr>
                <w:rFonts w:hint="eastAsia" w:ascii="仿宋_GB2312" w:eastAsia="仿宋_GB2312"/>
                <w:szCs w:val="21"/>
              </w:rPr>
              <w:t>依据《中等职业学校物理课程标准》开设，并与专业实际和行业发展密切结合</w:t>
            </w:r>
          </w:p>
        </w:tc>
        <w:tc>
          <w:tcPr>
            <w:tcW w:w="1274" w:type="dxa"/>
            <w:vAlign w:val="center"/>
          </w:tcPr>
          <w:p>
            <w:pPr>
              <w:jc w:val="center"/>
              <w:rPr>
                <w:rFonts w:ascii="仿宋_GB2312" w:eastAsia="仿宋_GB2312"/>
                <w:szCs w:val="21"/>
              </w:rPr>
            </w:pPr>
            <w:r>
              <w:rPr>
                <w:rFonts w:hint="eastAsia" w:ascii="仿宋_GB2312" w:eastAsia="仿宋_GB2312"/>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569" w:type="dxa"/>
            <w:gridSpan w:val="3"/>
            <w:vAlign w:val="center"/>
          </w:tcPr>
          <w:p>
            <w:pPr>
              <w:jc w:val="center"/>
              <w:rPr>
                <w:rFonts w:ascii="仿宋_GB2312" w:eastAsia="仿宋_GB2312"/>
                <w:szCs w:val="21"/>
              </w:rPr>
            </w:pPr>
            <w:r>
              <w:rPr>
                <w:rFonts w:hint="eastAsia" w:ascii="仿宋_GB2312" w:eastAsia="仿宋_GB2312"/>
                <w:szCs w:val="21"/>
              </w:rPr>
              <w:t>合计</w:t>
            </w:r>
          </w:p>
        </w:tc>
        <w:tc>
          <w:tcPr>
            <w:tcW w:w="1274" w:type="dxa"/>
            <w:vAlign w:val="center"/>
          </w:tcPr>
          <w:p>
            <w:pPr>
              <w:jc w:val="center"/>
              <w:rPr>
                <w:rFonts w:ascii="仿宋_GB2312" w:eastAsia="仿宋_GB2312"/>
                <w:szCs w:val="21"/>
              </w:rPr>
            </w:pPr>
            <w:r>
              <w:rPr>
                <w:rFonts w:ascii="仿宋_GB2312" w:eastAsia="仿宋_GB2312"/>
                <w:szCs w:val="21"/>
              </w:rPr>
              <w:fldChar w:fldCharType="begin"/>
            </w:r>
            <w:r>
              <w:rPr>
                <w:rFonts w:ascii="仿宋_GB2312" w:eastAsia="仿宋_GB2312"/>
                <w:szCs w:val="21"/>
              </w:rPr>
              <w:instrText xml:space="preserve"> =SUM(ABOVE) </w:instrText>
            </w:r>
            <w:r>
              <w:rPr>
                <w:rFonts w:ascii="仿宋_GB2312" w:eastAsia="仿宋_GB2312"/>
                <w:szCs w:val="21"/>
              </w:rPr>
              <w:fldChar w:fldCharType="separate"/>
            </w:r>
            <w:r>
              <w:rPr>
                <w:rFonts w:ascii="仿宋_GB2312" w:eastAsia="仿宋_GB2312"/>
                <w:szCs w:val="21"/>
              </w:rPr>
              <w:t>1290</w:t>
            </w:r>
            <w:r>
              <w:rPr>
                <w:rFonts w:ascii="仿宋_GB2312" w:eastAsia="仿宋_GB2312"/>
                <w:szCs w:val="21"/>
              </w:rPr>
              <w:fldChar w:fldCharType="end"/>
            </w:r>
          </w:p>
        </w:tc>
      </w:tr>
    </w:tbl>
    <w:p>
      <w:pPr>
        <w:spacing w:line="360" w:lineRule="auto"/>
        <w:rPr>
          <w:rFonts w:hint="eastAsia" w:ascii="仿宋_GB2312" w:eastAsia="仿宋_GB2312"/>
          <w:b/>
          <w:szCs w:val="21"/>
        </w:rPr>
      </w:pPr>
    </w:p>
    <w:p>
      <w:pPr>
        <w:spacing w:line="360" w:lineRule="auto"/>
        <w:ind w:firstLine="600" w:firstLineChars="200"/>
        <w:jc w:val="left"/>
        <w:outlineLvl w:val="1"/>
        <w:rPr>
          <w:rFonts w:ascii="仿宋_GB2312" w:eastAsia="仿宋_GB2312"/>
          <w:b/>
          <w:sz w:val="30"/>
          <w:szCs w:val="30"/>
        </w:rPr>
      </w:pPr>
      <w:bookmarkStart w:id="30" w:name="_Toc87428364"/>
      <w:r>
        <w:rPr>
          <w:rFonts w:hint="eastAsia" w:ascii="仿宋_GB2312" w:eastAsia="仿宋_GB2312"/>
          <w:b/>
          <w:sz w:val="30"/>
          <w:szCs w:val="30"/>
        </w:rPr>
        <w:t>（二）专业技能课</w:t>
      </w:r>
      <w:bookmarkEnd w:id="30"/>
    </w:p>
    <w:p>
      <w:pPr>
        <w:ind w:firstLine="700" w:firstLineChars="250"/>
        <w:rPr>
          <w:rFonts w:ascii="仿宋_GB2312" w:eastAsia="仿宋_GB2312"/>
          <w:sz w:val="28"/>
          <w:szCs w:val="28"/>
        </w:rPr>
      </w:pPr>
      <w:bookmarkStart w:id="31" w:name="_Toc423456549"/>
      <w:bookmarkStart w:id="32" w:name="_Toc423456810"/>
      <w:r>
        <w:rPr>
          <w:rFonts w:ascii="仿宋_GB2312" w:eastAsia="仿宋_GB2312"/>
          <w:sz w:val="28"/>
          <w:szCs w:val="28"/>
        </w:rPr>
        <w:t>1.</w:t>
      </w:r>
      <w:r>
        <w:rPr>
          <w:rFonts w:hint="eastAsia" w:ascii="仿宋_GB2312" w:eastAsia="仿宋_GB2312"/>
          <w:sz w:val="28"/>
          <w:szCs w:val="28"/>
        </w:rPr>
        <w:t>专业核心课</w:t>
      </w:r>
      <w:bookmarkEnd w:id="31"/>
      <w:bookmarkEnd w:id="32"/>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590"/>
        <w:gridCol w:w="5418"/>
        <w:gridCol w:w="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8" w:type="dxa"/>
            <w:vAlign w:val="center"/>
          </w:tcPr>
          <w:p>
            <w:pPr>
              <w:spacing w:before="93"/>
              <w:jc w:val="center"/>
              <w:rPr>
                <w:rFonts w:ascii="仿宋_GB2312" w:eastAsia="仿宋_GB2312"/>
                <w:b/>
                <w:sz w:val="24"/>
              </w:rPr>
            </w:pPr>
            <w:r>
              <w:rPr>
                <w:rFonts w:hint="eastAsia" w:ascii="仿宋_GB2312" w:eastAsia="仿宋_GB2312"/>
                <w:b/>
                <w:sz w:val="24"/>
              </w:rPr>
              <w:t>序号</w:t>
            </w:r>
          </w:p>
        </w:tc>
        <w:tc>
          <w:tcPr>
            <w:tcW w:w="1590" w:type="dxa"/>
            <w:vAlign w:val="center"/>
          </w:tcPr>
          <w:p>
            <w:pPr>
              <w:spacing w:before="93"/>
              <w:jc w:val="center"/>
              <w:rPr>
                <w:rFonts w:ascii="仿宋_GB2312" w:eastAsia="仿宋_GB2312"/>
                <w:b/>
                <w:sz w:val="24"/>
              </w:rPr>
            </w:pPr>
            <w:r>
              <w:rPr>
                <w:rFonts w:hint="eastAsia" w:ascii="仿宋_GB2312" w:eastAsia="仿宋_GB2312"/>
                <w:b/>
                <w:sz w:val="24"/>
              </w:rPr>
              <w:t>课程名称</w:t>
            </w:r>
          </w:p>
        </w:tc>
        <w:tc>
          <w:tcPr>
            <w:tcW w:w="5418" w:type="dxa"/>
            <w:vAlign w:val="center"/>
          </w:tcPr>
          <w:p>
            <w:pPr>
              <w:spacing w:before="93"/>
              <w:jc w:val="center"/>
              <w:rPr>
                <w:rFonts w:ascii="仿宋_GB2312" w:eastAsia="仿宋_GB2312"/>
                <w:b/>
                <w:sz w:val="24"/>
              </w:rPr>
            </w:pPr>
            <w:r>
              <w:rPr>
                <w:rFonts w:hint="eastAsia" w:ascii="仿宋_GB2312" w:eastAsia="仿宋_GB2312"/>
                <w:b/>
                <w:sz w:val="24"/>
              </w:rPr>
              <w:t>主要教学内容和要求</w:t>
            </w:r>
          </w:p>
        </w:tc>
        <w:tc>
          <w:tcPr>
            <w:tcW w:w="706" w:type="dxa"/>
            <w:vAlign w:val="center"/>
          </w:tcPr>
          <w:p>
            <w:pPr>
              <w:spacing w:before="93"/>
              <w:jc w:val="center"/>
              <w:rPr>
                <w:rFonts w:ascii="仿宋_GB2312" w:eastAsia="仿宋_GB2312"/>
                <w:b/>
                <w:sz w:val="24"/>
              </w:rPr>
            </w:pPr>
            <w:r>
              <w:rPr>
                <w:rFonts w:hint="eastAsia" w:ascii="仿宋_GB2312" w:eastAsia="仿宋_GB2312"/>
                <w:b/>
                <w:sz w:val="24"/>
              </w:rPr>
              <w:t>参考</w:t>
            </w:r>
          </w:p>
          <w:p>
            <w:pPr>
              <w:spacing w:before="93"/>
              <w:jc w:val="center"/>
              <w:rPr>
                <w:rFonts w:ascii="仿宋_GB2312" w:eastAsia="仿宋_GB2312"/>
                <w:b/>
                <w:sz w:val="24"/>
              </w:rPr>
            </w:pPr>
            <w:r>
              <w:rPr>
                <w:rFonts w:hint="eastAsia" w:ascii="仿宋_GB2312" w:eastAsia="仿宋_GB2312"/>
                <w:b/>
                <w:sz w:val="24"/>
              </w:rPr>
              <w:t>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8" w:type="dxa"/>
            <w:vAlign w:val="center"/>
          </w:tcPr>
          <w:p>
            <w:pPr>
              <w:spacing w:before="93"/>
              <w:jc w:val="center"/>
              <w:rPr>
                <w:rFonts w:ascii="仿宋_GB2312" w:eastAsia="仿宋_GB2312"/>
                <w:sz w:val="24"/>
              </w:rPr>
            </w:pPr>
            <w:r>
              <w:rPr>
                <w:rFonts w:ascii="仿宋_GB2312" w:eastAsia="仿宋_GB2312"/>
                <w:sz w:val="24"/>
              </w:rPr>
              <w:t>1</w:t>
            </w:r>
          </w:p>
        </w:tc>
        <w:tc>
          <w:tcPr>
            <w:tcW w:w="1590" w:type="dxa"/>
            <w:vAlign w:val="center"/>
          </w:tcPr>
          <w:p>
            <w:pPr>
              <w:spacing w:before="93"/>
              <w:jc w:val="center"/>
              <w:rPr>
                <w:rFonts w:ascii="仿宋_GB2312" w:eastAsia="仿宋_GB2312"/>
                <w:sz w:val="24"/>
              </w:rPr>
            </w:pPr>
            <w:r>
              <w:rPr>
                <w:rFonts w:hint="eastAsia" w:ascii="仿宋_GB2312" w:eastAsia="仿宋_GB2312"/>
                <w:sz w:val="24"/>
              </w:rPr>
              <w:t>电工技能与</w:t>
            </w:r>
          </w:p>
          <w:p>
            <w:pPr>
              <w:spacing w:before="93"/>
              <w:jc w:val="center"/>
              <w:rPr>
                <w:rFonts w:ascii="仿宋_GB2312" w:eastAsia="仿宋_GB2312"/>
                <w:sz w:val="24"/>
              </w:rPr>
            </w:pPr>
            <w:r>
              <w:rPr>
                <w:rFonts w:hint="eastAsia" w:ascii="仿宋_GB2312" w:eastAsia="仿宋_GB2312"/>
                <w:sz w:val="24"/>
              </w:rPr>
              <w:t>实训</w:t>
            </w:r>
          </w:p>
        </w:tc>
        <w:tc>
          <w:tcPr>
            <w:tcW w:w="5418" w:type="dxa"/>
            <w:vAlign w:val="center"/>
          </w:tcPr>
          <w:p>
            <w:pPr>
              <w:spacing w:before="93"/>
              <w:ind w:firstLine="240" w:firstLineChars="100"/>
              <w:rPr>
                <w:rFonts w:ascii="仿宋_GB2312" w:eastAsia="仿宋_GB2312"/>
                <w:sz w:val="24"/>
              </w:rPr>
            </w:pPr>
            <w:r>
              <w:rPr>
                <w:rFonts w:hint="eastAsia" w:ascii="仿宋_GB2312" w:eastAsia="仿宋_GB2312"/>
                <w:sz w:val="24"/>
              </w:rPr>
              <w:t xml:space="preserve">  掌握维修电工常识和基本技能，能进行室内线路的安装，能对各种常用电机进行拆装与维修，能对常用低压电器及配电装置进行安装与维修。</w:t>
            </w:r>
          </w:p>
        </w:tc>
        <w:tc>
          <w:tcPr>
            <w:tcW w:w="706" w:type="dxa"/>
            <w:vAlign w:val="center"/>
          </w:tcPr>
          <w:p>
            <w:pPr>
              <w:spacing w:before="93"/>
              <w:jc w:val="center"/>
              <w:rPr>
                <w:rFonts w:ascii="仿宋_GB2312" w:eastAsia="仿宋_GB2312"/>
                <w:sz w:val="24"/>
              </w:rPr>
            </w:pPr>
            <w:r>
              <w:rPr>
                <w:rFonts w:ascii="仿宋_GB2312" w:eastAsia="仿宋_GB2312"/>
                <w:sz w:val="24"/>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8" w:type="dxa"/>
            <w:vAlign w:val="center"/>
          </w:tcPr>
          <w:p>
            <w:pPr>
              <w:spacing w:before="93"/>
              <w:jc w:val="center"/>
              <w:rPr>
                <w:rFonts w:ascii="仿宋_GB2312" w:eastAsia="仿宋_GB2312"/>
                <w:sz w:val="24"/>
              </w:rPr>
            </w:pPr>
            <w:r>
              <w:rPr>
                <w:rFonts w:ascii="仿宋_GB2312" w:eastAsia="仿宋_GB2312"/>
                <w:sz w:val="24"/>
              </w:rPr>
              <w:t>2</w:t>
            </w:r>
          </w:p>
        </w:tc>
        <w:tc>
          <w:tcPr>
            <w:tcW w:w="1590" w:type="dxa"/>
            <w:vAlign w:val="center"/>
          </w:tcPr>
          <w:p>
            <w:pPr>
              <w:spacing w:before="93"/>
              <w:jc w:val="center"/>
              <w:rPr>
                <w:rFonts w:ascii="仿宋_GB2312" w:eastAsia="仿宋_GB2312"/>
                <w:sz w:val="24"/>
              </w:rPr>
            </w:pPr>
            <w:r>
              <w:rPr>
                <w:rFonts w:hint="eastAsia" w:ascii="仿宋_GB2312" w:eastAsia="仿宋_GB2312"/>
                <w:sz w:val="24"/>
              </w:rPr>
              <w:t>电工基础</w:t>
            </w:r>
          </w:p>
          <w:p>
            <w:pPr>
              <w:spacing w:before="93"/>
              <w:jc w:val="center"/>
              <w:rPr>
                <w:rFonts w:ascii="仿宋_GB2312" w:eastAsia="仿宋_GB2312"/>
                <w:sz w:val="24"/>
              </w:rPr>
            </w:pPr>
            <w:r>
              <w:rPr>
                <w:rFonts w:hint="eastAsia" w:ascii="仿宋_GB2312" w:eastAsia="仿宋_GB2312"/>
                <w:sz w:val="24"/>
              </w:rPr>
              <w:t>（3+X证书）</w:t>
            </w:r>
          </w:p>
        </w:tc>
        <w:tc>
          <w:tcPr>
            <w:tcW w:w="5418" w:type="dxa"/>
            <w:vAlign w:val="center"/>
          </w:tcPr>
          <w:p>
            <w:pPr>
              <w:spacing w:before="93"/>
              <w:ind w:firstLine="240" w:firstLineChars="100"/>
              <w:rPr>
                <w:rFonts w:ascii="仿宋_GB2312" w:eastAsia="仿宋_GB2312"/>
                <w:sz w:val="24"/>
              </w:rPr>
            </w:pPr>
            <w:r>
              <w:rPr>
                <w:rFonts w:hint="eastAsia" w:ascii="仿宋_GB2312" w:eastAsia="仿宋_GB2312"/>
                <w:sz w:val="24"/>
              </w:rPr>
              <w:t xml:space="preserve">  通过本课程的学习，使学生获得电工技术基础方面的基本理论、基本知识和基本技能，为后续的专业课程和考取电工证奠定必要的基础。</w:t>
            </w:r>
          </w:p>
        </w:tc>
        <w:tc>
          <w:tcPr>
            <w:tcW w:w="706" w:type="dxa"/>
            <w:vAlign w:val="center"/>
          </w:tcPr>
          <w:p>
            <w:pPr>
              <w:spacing w:before="93"/>
              <w:jc w:val="center"/>
              <w:rPr>
                <w:rFonts w:ascii="仿宋_GB2312" w:eastAsia="仿宋_GB2312"/>
                <w:sz w:val="24"/>
              </w:rPr>
            </w:pPr>
            <w:r>
              <w:rPr>
                <w:rFonts w:hint="eastAsia" w:ascii="仿宋_GB2312" w:eastAsia="仿宋_GB2312"/>
                <w:sz w:val="24"/>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8" w:type="dxa"/>
            <w:vAlign w:val="center"/>
          </w:tcPr>
          <w:p>
            <w:pPr>
              <w:spacing w:before="93"/>
              <w:jc w:val="center"/>
              <w:rPr>
                <w:rFonts w:ascii="仿宋_GB2312" w:eastAsia="仿宋_GB2312"/>
                <w:sz w:val="24"/>
              </w:rPr>
            </w:pPr>
            <w:r>
              <w:rPr>
                <w:rFonts w:hint="eastAsia" w:ascii="仿宋_GB2312" w:eastAsia="仿宋_GB2312"/>
                <w:sz w:val="24"/>
              </w:rPr>
              <w:t>3</w:t>
            </w:r>
          </w:p>
        </w:tc>
        <w:tc>
          <w:tcPr>
            <w:tcW w:w="1590" w:type="dxa"/>
            <w:vAlign w:val="center"/>
          </w:tcPr>
          <w:p>
            <w:pPr>
              <w:spacing w:before="93"/>
              <w:jc w:val="center"/>
              <w:rPr>
                <w:rFonts w:ascii="仿宋_GB2312" w:eastAsia="仿宋_GB2312"/>
                <w:sz w:val="24"/>
              </w:rPr>
            </w:pPr>
            <w:r>
              <w:rPr>
                <w:rFonts w:hint="eastAsia" w:ascii="仿宋_GB2312" w:eastAsia="仿宋_GB2312"/>
                <w:sz w:val="24"/>
              </w:rPr>
              <w:t>电子技术基础</w:t>
            </w:r>
          </w:p>
        </w:tc>
        <w:tc>
          <w:tcPr>
            <w:tcW w:w="5418" w:type="dxa"/>
            <w:vAlign w:val="center"/>
          </w:tcPr>
          <w:p>
            <w:pPr>
              <w:spacing w:before="93"/>
              <w:ind w:firstLine="240" w:firstLineChars="100"/>
              <w:rPr>
                <w:rFonts w:hint="eastAsia" w:ascii="仿宋_GB2312" w:eastAsia="仿宋_GB2312"/>
                <w:sz w:val="24"/>
              </w:rPr>
            </w:pPr>
            <w:r>
              <w:rPr>
                <w:rFonts w:hint="eastAsia" w:ascii="仿宋_GB2312" w:eastAsia="仿宋_GB2312"/>
                <w:sz w:val="24"/>
              </w:rPr>
              <w:t>熟悉安全用电常识，掌握用电事故应急处理的基本方法；熟悉常用电工、电子元件的名称、规格和使用的基本常识；掌握交、直流电路的基本知识，掌握常用电工仪表的使用技术；掌握常用的电子测量技术，具备简单工业电子电路的识读分析能力；</w:t>
            </w:r>
          </w:p>
          <w:p>
            <w:pPr>
              <w:spacing w:before="93"/>
              <w:ind w:firstLine="240" w:firstLineChars="100"/>
              <w:rPr>
                <w:rFonts w:hint="eastAsia" w:ascii="仿宋_GB2312" w:eastAsia="仿宋_GB2312"/>
                <w:sz w:val="24"/>
              </w:rPr>
            </w:pPr>
            <w:r>
              <w:rPr>
                <w:rFonts w:hint="eastAsia" w:ascii="仿宋_GB2312" w:eastAsia="仿宋_GB2312"/>
                <w:sz w:val="24"/>
              </w:rPr>
              <w:t>掌握电工工艺基本知识，具备电工操作基础技能；熟悉电力电子元件的名称、性能及其一般使用常识，了解与晶闸管变流技术相关的基础知识；掌握电子产品装接工艺的基础知识，具备电子技术的相关操作技能。</w:t>
            </w:r>
          </w:p>
        </w:tc>
        <w:tc>
          <w:tcPr>
            <w:tcW w:w="706" w:type="dxa"/>
            <w:vAlign w:val="center"/>
          </w:tcPr>
          <w:p>
            <w:pPr>
              <w:spacing w:before="93"/>
              <w:jc w:val="center"/>
              <w:rPr>
                <w:rFonts w:ascii="仿宋_GB2312" w:eastAsia="仿宋_GB2312"/>
                <w:sz w:val="24"/>
              </w:rPr>
            </w:pPr>
            <w:r>
              <w:rPr>
                <w:rFonts w:hint="eastAsia" w:ascii="仿宋_GB2312" w:eastAsia="仿宋_GB2312"/>
                <w:sz w:val="24"/>
              </w:rPr>
              <w:t>5</w:t>
            </w:r>
            <w:r>
              <w:rPr>
                <w:rFonts w:ascii="仿宋_GB2312" w:eastAsia="仿宋_GB2312"/>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8" w:type="dxa"/>
            <w:vAlign w:val="center"/>
          </w:tcPr>
          <w:p>
            <w:pPr>
              <w:spacing w:before="93"/>
              <w:jc w:val="center"/>
              <w:rPr>
                <w:rFonts w:ascii="仿宋_GB2312" w:eastAsia="仿宋_GB2312"/>
                <w:sz w:val="24"/>
              </w:rPr>
            </w:pPr>
            <w:r>
              <w:rPr>
                <w:rFonts w:ascii="仿宋_GB2312" w:eastAsia="仿宋_GB2312"/>
                <w:sz w:val="24"/>
              </w:rPr>
              <w:t>4</w:t>
            </w:r>
          </w:p>
        </w:tc>
        <w:tc>
          <w:tcPr>
            <w:tcW w:w="1590" w:type="dxa"/>
            <w:vAlign w:val="center"/>
          </w:tcPr>
          <w:p>
            <w:pPr>
              <w:spacing w:before="93"/>
              <w:jc w:val="center"/>
              <w:rPr>
                <w:rFonts w:ascii="仿宋_GB2312" w:eastAsia="仿宋_GB2312"/>
                <w:sz w:val="24"/>
              </w:rPr>
            </w:pPr>
            <w:r>
              <w:rPr>
                <w:rFonts w:hint="eastAsia" w:ascii="仿宋_GB2312" w:eastAsia="仿宋_GB2312"/>
                <w:sz w:val="24"/>
              </w:rPr>
              <w:t>机械制图（3+X证书）</w:t>
            </w:r>
          </w:p>
        </w:tc>
        <w:tc>
          <w:tcPr>
            <w:tcW w:w="5418" w:type="dxa"/>
            <w:vAlign w:val="center"/>
          </w:tcPr>
          <w:p>
            <w:pPr>
              <w:spacing w:before="93"/>
              <w:ind w:firstLine="240" w:firstLineChars="100"/>
              <w:rPr>
                <w:rFonts w:ascii="仿宋_GB2312" w:eastAsia="仿宋_GB2312"/>
                <w:sz w:val="24"/>
              </w:rPr>
            </w:pPr>
            <w:r>
              <w:rPr>
                <w:rFonts w:hint="eastAsia" w:ascii="仿宋_GB2312" w:eastAsia="仿宋_GB2312"/>
                <w:sz w:val="24"/>
              </w:rPr>
              <w:t xml:space="preserve">  依据《中等职业学校机械制图教学大纲》开设，并注重培养学生掌握机械制图国家标准和相关行业标准，掌握正投影法的原理和作图方法，能识读机械图样和简单装配图，能查阅公差配合表。同时能满足机械考证的理论知识考核要求。</w:t>
            </w:r>
          </w:p>
        </w:tc>
        <w:tc>
          <w:tcPr>
            <w:tcW w:w="706" w:type="dxa"/>
            <w:vAlign w:val="center"/>
          </w:tcPr>
          <w:p>
            <w:pPr>
              <w:spacing w:before="93"/>
              <w:jc w:val="center"/>
              <w:rPr>
                <w:rFonts w:ascii="仿宋_GB2312" w:eastAsia="仿宋_GB2312"/>
                <w:sz w:val="24"/>
              </w:rPr>
            </w:pPr>
            <w:r>
              <w:rPr>
                <w:rFonts w:ascii="仿宋_GB2312" w:eastAsia="仿宋_GB2312"/>
                <w:sz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8" w:type="dxa"/>
            <w:vAlign w:val="center"/>
          </w:tcPr>
          <w:p>
            <w:pPr>
              <w:spacing w:before="93"/>
              <w:jc w:val="center"/>
              <w:rPr>
                <w:rFonts w:ascii="仿宋_GB2312" w:eastAsia="仿宋_GB2312"/>
                <w:sz w:val="24"/>
              </w:rPr>
            </w:pPr>
            <w:r>
              <w:rPr>
                <w:rFonts w:hint="eastAsia" w:ascii="仿宋_GB2312" w:eastAsia="仿宋_GB2312"/>
                <w:sz w:val="24"/>
              </w:rPr>
              <w:t>5</w:t>
            </w:r>
          </w:p>
        </w:tc>
        <w:tc>
          <w:tcPr>
            <w:tcW w:w="1590" w:type="dxa"/>
            <w:vAlign w:val="center"/>
          </w:tcPr>
          <w:p>
            <w:pPr>
              <w:spacing w:before="93"/>
              <w:jc w:val="center"/>
              <w:rPr>
                <w:rFonts w:ascii="仿宋_GB2312" w:eastAsia="仿宋_GB2312"/>
                <w:sz w:val="24"/>
              </w:rPr>
            </w:pPr>
            <w:r>
              <w:rPr>
                <w:rFonts w:hint="eastAsia" w:ascii="仿宋_GB2312" w:eastAsia="仿宋_GB2312"/>
                <w:sz w:val="24"/>
              </w:rPr>
              <w:t>机械基础</w:t>
            </w:r>
          </w:p>
        </w:tc>
        <w:tc>
          <w:tcPr>
            <w:tcW w:w="5418" w:type="dxa"/>
            <w:vAlign w:val="center"/>
          </w:tcPr>
          <w:p>
            <w:pPr>
              <w:spacing w:before="93"/>
              <w:ind w:firstLine="480" w:firstLineChars="200"/>
              <w:rPr>
                <w:rFonts w:ascii="仿宋_GB2312" w:eastAsia="仿宋_GB2312"/>
                <w:sz w:val="24"/>
              </w:rPr>
            </w:pPr>
            <w:r>
              <w:rPr>
                <w:rFonts w:hint="eastAsia" w:ascii="仿宋_GB2312" w:eastAsia="仿宋_GB2312"/>
                <w:sz w:val="24"/>
              </w:rPr>
              <w:t>熟悉机械设备中常用机构的结构与工作过程；掌握主要机械零部件结构和应用特点，初步掌握其选用方法；能说出机械润滑、密封的方法和节能环保、安全防护措施；了解机械连接的方法、特点，会正确拆装螺纹连接、键连接，能会正确安装、找正联轴器；会正确安装、张紧、调试和维护V带（或链）传动；理解轴系的结构；会正确安装、拆卸轴承；能合理选择工、量具，对典型机械进行拆装、调试。</w:t>
            </w:r>
          </w:p>
        </w:tc>
        <w:tc>
          <w:tcPr>
            <w:tcW w:w="706" w:type="dxa"/>
            <w:vAlign w:val="center"/>
          </w:tcPr>
          <w:p>
            <w:pPr>
              <w:spacing w:before="93"/>
              <w:jc w:val="center"/>
              <w:rPr>
                <w:rFonts w:ascii="仿宋_GB2312" w:eastAsia="仿宋_GB2312"/>
                <w:sz w:val="24"/>
              </w:rPr>
            </w:pPr>
            <w:r>
              <w:rPr>
                <w:rFonts w:hint="eastAsia" w:ascii="仿宋_GB2312" w:eastAsia="仿宋_GB2312"/>
                <w:sz w:val="24"/>
              </w:rPr>
              <w:t>5</w:t>
            </w:r>
            <w:r>
              <w:rPr>
                <w:rFonts w:ascii="仿宋_GB2312" w:eastAsia="仿宋_GB2312"/>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8" w:type="dxa"/>
            <w:vAlign w:val="center"/>
          </w:tcPr>
          <w:p>
            <w:pPr>
              <w:spacing w:before="93"/>
              <w:jc w:val="center"/>
              <w:rPr>
                <w:rFonts w:ascii="仿宋_GB2312" w:eastAsia="仿宋_GB2312"/>
                <w:sz w:val="24"/>
              </w:rPr>
            </w:pPr>
            <w:r>
              <w:rPr>
                <w:rFonts w:ascii="仿宋_GB2312" w:eastAsia="仿宋_GB2312"/>
                <w:sz w:val="24"/>
              </w:rPr>
              <w:t>6</w:t>
            </w:r>
          </w:p>
        </w:tc>
        <w:tc>
          <w:tcPr>
            <w:tcW w:w="1590" w:type="dxa"/>
            <w:vAlign w:val="center"/>
          </w:tcPr>
          <w:p>
            <w:pPr>
              <w:spacing w:before="93"/>
              <w:jc w:val="center"/>
              <w:rPr>
                <w:rFonts w:ascii="仿宋_GB2312" w:eastAsia="仿宋_GB2312"/>
                <w:sz w:val="24"/>
              </w:rPr>
            </w:pPr>
            <w:r>
              <w:rPr>
                <w:rFonts w:hint="eastAsia" w:ascii="仿宋_GB2312" w:eastAsia="仿宋_GB2312"/>
                <w:sz w:val="24"/>
              </w:rPr>
              <w:t>工厂电气控制（3+X证书）</w:t>
            </w:r>
          </w:p>
        </w:tc>
        <w:tc>
          <w:tcPr>
            <w:tcW w:w="5418" w:type="dxa"/>
            <w:vAlign w:val="center"/>
          </w:tcPr>
          <w:p>
            <w:pPr>
              <w:spacing w:before="93"/>
              <w:ind w:firstLine="240" w:firstLineChars="100"/>
              <w:rPr>
                <w:rFonts w:ascii="仿宋_GB2312" w:eastAsia="仿宋_GB2312"/>
                <w:sz w:val="24"/>
              </w:rPr>
            </w:pPr>
            <w:r>
              <w:rPr>
                <w:rFonts w:hint="eastAsia" w:ascii="仿宋_GB2312" w:eastAsia="仿宋_GB2312"/>
                <w:sz w:val="24"/>
              </w:rPr>
              <w:t xml:space="preserve">  了解常用低压电器的结构、使用规范，能对常用低压电器进行安装及性能检测；理解常用普通机床电气控制线路的原理，并能完成其线路安装；能根据故障现象、电路图，运用万用表检测常用普通机床的常见电气故障，并能修复故障。同时能满足电工考证的实操考核要求。</w:t>
            </w:r>
          </w:p>
        </w:tc>
        <w:tc>
          <w:tcPr>
            <w:tcW w:w="706" w:type="dxa"/>
            <w:vAlign w:val="center"/>
          </w:tcPr>
          <w:p>
            <w:pPr>
              <w:spacing w:before="93"/>
              <w:jc w:val="center"/>
              <w:rPr>
                <w:rFonts w:ascii="仿宋_GB2312" w:eastAsia="仿宋_GB2312"/>
                <w:sz w:val="24"/>
              </w:rPr>
            </w:pPr>
            <w:r>
              <w:rPr>
                <w:rFonts w:ascii="仿宋_GB2312" w:eastAsia="仿宋_GB2312"/>
                <w:sz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8" w:type="dxa"/>
            <w:vAlign w:val="center"/>
          </w:tcPr>
          <w:p>
            <w:pPr>
              <w:spacing w:before="93"/>
              <w:jc w:val="center"/>
              <w:rPr>
                <w:rFonts w:ascii="仿宋_GB2312" w:eastAsia="仿宋_GB2312"/>
                <w:sz w:val="24"/>
              </w:rPr>
            </w:pPr>
            <w:r>
              <w:rPr>
                <w:rFonts w:ascii="仿宋_GB2312" w:eastAsia="仿宋_GB2312"/>
                <w:sz w:val="24"/>
              </w:rPr>
              <w:t>7</w:t>
            </w:r>
          </w:p>
        </w:tc>
        <w:tc>
          <w:tcPr>
            <w:tcW w:w="1590" w:type="dxa"/>
            <w:vAlign w:val="center"/>
          </w:tcPr>
          <w:p>
            <w:pPr>
              <w:spacing w:before="93"/>
              <w:jc w:val="center"/>
              <w:rPr>
                <w:rFonts w:ascii="仿宋_GB2312" w:eastAsia="仿宋_GB2312"/>
                <w:sz w:val="24"/>
              </w:rPr>
            </w:pPr>
            <w:r>
              <w:rPr>
                <w:rFonts w:hint="eastAsia" w:ascii="仿宋_GB2312" w:eastAsia="仿宋_GB2312"/>
                <w:sz w:val="24"/>
              </w:rPr>
              <w:t>钳工技能与</w:t>
            </w:r>
          </w:p>
          <w:p>
            <w:pPr>
              <w:spacing w:before="93"/>
              <w:jc w:val="center"/>
              <w:rPr>
                <w:rFonts w:ascii="仿宋_GB2312" w:eastAsia="仿宋_GB2312"/>
                <w:sz w:val="24"/>
              </w:rPr>
            </w:pPr>
            <w:r>
              <w:rPr>
                <w:rFonts w:hint="eastAsia" w:ascii="仿宋_GB2312" w:eastAsia="仿宋_GB2312"/>
                <w:sz w:val="24"/>
              </w:rPr>
              <w:t>实训</w:t>
            </w:r>
          </w:p>
          <w:p>
            <w:pPr>
              <w:spacing w:before="93"/>
              <w:jc w:val="center"/>
              <w:rPr>
                <w:rFonts w:ascii="仿宋_GB2312" w:eastAsia="仿宋_GB2312"/>
                <w:sz w:val="24"/>
              </w:rPr>
            </w:pPr>
            <w:r>
              <w:rPr>
                <w:rFonts w:hint="eastAsia" w:ascii="仿宋_GB2312" w:eastAsia="仿宋_GB2312"/>
                <w:sz w:val="24"/>
              </w:rPr>
              <w:t>（3+X证书）</w:t>
            </w:r>
          </w:p>
        </w:tc>
        <w:tc>
          <w:tcPr>
            <w:tcW w:w="5418" w:type="dxa"/>
            <w:vAlign w:val="center"/>
          </w:tcPr>
          <w:p>
            <w:pPr>
              <w:spacing w:before="93"/>
              <w:ind w:firstLine="240" w:firstLineChars="100"/>
              <w:rPr>
                <w:rFonts w:ascii="仿宋_GB2312" w:eastAsia="仿宋_GB2312"/>
                <w:sz w:val="24"/>
              </w:rPr>
            </w:pPr>
            <w:r>
              <w:rPr>
                <w:rFonts w:hint="eastAsia" w:ascii="仿宋_GB2312" w:eastAsia="仿宋_GB2312"/>
                <w:sz w:val="24"/>
              </w:rPr>
              <w:t xml:space="preserve">  掌握钳工安全操作规程和相关理论知识，会查阅有关技术手册和标准，能正确使用和保养常用工量具，掌握钳工常用设备及工具的操作方法，掌握各类刀具相关知识，能制作简单配合及镶嵌零件。同时能满足机械考证的实操考核要求。</w:t>
            </w:r>
          </w:p>
        </w:tc>
        <w:tc>
          <w:tcPr>
            <w:tcW w:w="706" w:type="dxa"/>
            <w:vAlign w:val="center"/>
          </w:tcPr>
          <w:p>
            <w:pPr>
              <w:spacing w:before="93"/>
              <w:jc w:val="center"/>
              <w:rPr>
                <w:rFonts w:ascii="仿宋_GB2312" w:eastAsia="仿宋_GB2312"/>
                <w:sz w:val="24"/>
              </w:rPr>
            </w:pPr>
            <w:r>
              <w:rPr>
                <w:rFonts w:ascii="仿宋_GB2312" w:eastAsia="仿宋_GB2312"/>
                <w:sz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8" w:type="dxa"/>
            <w:vAlign w:val="center"/>
          </w:tcPr>
          <w:p>
            <w:pPr>
              <w:spacing w:before="93"/>
              <w:jc w:val="center"/>
              <w:rPr>
                <w:rFonts w:ascii="仿宋_GB2312" w:eastAsia="仿宋_GB2312"/>
                <w:sz w:val="24"/>
              </w:rPr>
            </w:pPr>
            <w:r>
              <w:rPr>
                <w:rFonts w:ascii="仿宋_GB2312" w:eastAsia="仿宋_GB2312"/>
                <w:sz w:val="24"/>
              </w:rPr>
              <w:t>8</w:t>
            </w:r>
          </w:p>
        </w:tc>
        <w:tc>
          <w:tcPr>
            <w:tcW w:w="1590" w:type="dxa"/>
            <w:vAlign w:val="center"/>
          </w:tcPr>
          <w:p>
            <w:pPr>
              <w:spacing w:before="93"/>
              <w:jc w:val="center"/>
              <w:rPr>
                <w:rFonts w:ascii="仿宋_GB2312" w:eastAsia="仿宋_GB2312"/>
                <w:sz w:val="24"/>
              </w:rPr>
            </w:pPr>
            <w:r>
              <w:rPr>
                <w:rFonts w:hint="eastAsia" w:ascii="仿宋_GB2312" w:eastAsia="仿宋_GB2312"/>
                <w:sz w:val="24"/>
              </w:rPr>
              <w:t>普通机械加工</w:t>
            </w:r>
          </w:p>
        </w:tc>
        <w:tc>
          <w:tcPr>
            <w:tcW w:w="5418" w:type="dxa"/>
            <w:vAlign w:val="center"/>
          </w:tcPr>
          <w:p>
            <w:pPr>
              <w:spacing w:before="93"/>
              <w:ind w:firstLine="240" w:firstLineChars="100"/>
              <w:rPr>
                <w:rFonts w:ascii="仿宋_GB2312" w:eastAsia="仿宋_GB2312"/>
                <w:sz w:val="24"/>
              </w:rPr>
            </w:pPr>
            <w:r>
              <w:rPr>
                <w:rFonts w:hint="eastAsia" w:ascii="仿宋_GB2312" w:eastAsia="仿宋_GB2312"/>
                <w:sz w:val="24"/>
              </w:rPr>
              <w:t xml:space="preserve">  通过对各种普通机床的加工训练及维护操作，熟练掌握普通机床基本操作、日常维护和保养，掌握机床加工操作技术，掌握常见零件的加工工艺流程，对机械加工形成整体概念和全面认识。</w:t>
            </w:r>
          </w:p>
        </w:tc>
        <w:tc>
          <w:tcPr>
            <w:tcW w:w="706" w:type="dxa"/>
            <w:vAlign w:val="center"/>
          </w:tcPr>
          <w:p>
            <w:pPr>
              <w:spacing w:before="93"/>
              <w:jc w:val="center"/>
              <w:rPr>
                <w:rFonts w:ascii="仿宋_GB2312" w:eastAsia="仿宋_GB2312"/>
                <w:sz w:val="24"/>
              </w:rPr>
            </w:pPr>
            <w:r>
              <w:rPr>
                <w:rFonts w:ascii="仿宋_GB2312" w:eastAsia="仿宋_GB2312"/>
                <w:sz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8" w:type="dxa"/>
            <w:vAlign w:val="center"/>
          </w:tcPr>
          <w:p>
            <w:pPr>
              <w:spacing w:before="93"/>
              <w:jc w:val="center"/>
              <w:rPr>
                <w:rFonts w:ascii="仿宋_GB2312" w:eastAsia="仿宋_GB2312"/>
                <w:sz w:val="24"/>
              </w:rPr>
            </w:pPr>
            <w:r>
              <w:rPr>
                <w:rFonts w:ascii="仿宋_GB2312" w:eastAsia="仿宋_GB2312"/>
                <w:sz w:val="24"/>
              </w:rPr>
              <w:t>9</w:t>
            </w:r>
          </w:p>
        </w:tc>
        <w:tc>
          <w:tcPr>
            <w:tcW w:w="1590" w:type="dxa"/>
            <w:vAlign w:val="center"/>
          </w:tcPr>
          <w:p>
            <w:pPr>
              <w:spacing w:before="93"/>
              <w:jc w:val="center"/>
              <w:rPr>
                <w:rFonts w:ascii="仿宋_GB2312" w:eastAsia="仿宋_GB2312"/>
                <w:sz w:val="24"/>
              </w:rPr>
            </w:pPr>
            <w:r>
              <w:rPr>
                <w:rFonts w:hint="eastAsia" w:ascii="仿宋_GB2312" w:eastAsia="仿宋_GB2312"/>
                <w:sz w:val="24"/>
              </w:rPr>
              <w:t>机械CAD</w:t>
            </w:r>
          </w:p>
        </w:tc>
        <w:tc>
          <w:tcPr>
            <w:tcW w:w="5418" w:type="dxa"/>
            <w:vAlign w:val="center"/>
          </w:tcPr>
          <w:p>
            <w:pPr>
              <w:spacing w:before="93"/>
              <w:ind w:firstLine="240" w:firstLineChars="100"/>
              <w:rPr>
                <w:rFonts w:ascii="仿宋_GB2312" w:eastAsia="仿宋_GB2312"/>
                <w:sz w:val="24"/>
              </w:rPr>
            </w:pPr>
            <w:r>
              <w:rPr>
                <w:rFonts w:hint="eastAsia" w:ascii="仿宋_GB2312" w:eastAsia="仿宋_GB2312"/>
                <w:sz w:val="24"/>
              </w:rPr>
              <w:t xml:space="preserve">  通过本课程的学习，学生掌握AutoCAD基本命令和软件使用技能，能使用计算机设备与 AutoCAD软件绘制机械图样。</w:t>
            </w:r>
          </w:p>
        </w:tc>
        <w:tc>
          <w:tcPr>
            <w:tcW w:w="706" w:type="dxa"/>
            <w:vAlign w:val="center"/>
          </w:tcPr>
          <w:p>
            <w:pPr>
              <w:spacing w:before="93"/>
              <w:jc w:val="center"/>
              <w:rPr>
                <w:rFonts w:ascii="仿宋_GB2312" w:eastAsia="仿宋_GB2312"/>
                <w:sz w:val="24"/>
              </w:rPr>
            </w:pPr>
            <w:r>
              <w:rPr>
                <w:rFonts w:hint="eastAsia" w:ascii="仿宋_GB2312" w:eastAsia="仿宋_GB2312"/>
                <w:sz w:val="24"/>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8" w:type="dxa"/>
            <w:vAlign w:val="center"/>
          </w:tcPr>
          <w:p>
            <w:pPr>
              <w:spacing w:before="93"/>
              <w:jc w:val="center"/>
              <w:rPr>
                <w:rFonts w:ascii="仿宋_GB2312" w:eastAsia="仿宋_GB2312"/>
                <w:sz w:val="24"/>
              </w:rPr>
            </w:pPr>
            <w:r>
              <w:rPr>
                <w:rFonts w:ascii="仿宋_GB2312" w:eastAsia="仿宋_GB2312"/>
                <w:sz w:val="24"/>
              </w:rPr>
              <w:t>10</w:t>
            </w:r>
          </w:p>
        </w:tc>
        <w:tc>
          <w:tcPr>
            <w:tcW w:w="1590" w:type="dxa"/>
            <w:vAlign w:val="center"/>
          </w:tcPr>
          <w:p>
            <w:pPr>
              <w:spacing w:before="93"/>
              <w:rPr>
                <w:rFonts w:ascii="仿宋_GB2312" w:eastAsia="仿宋_GB2312"/>
                <w:sz w:val="24"/>
              </w:rPr>
            </w:pPr>
            <w:r>
              <w:rPr>
                <w:rFonts w:hint="eastAsia" w:ascii="仿宋_GB2312" w:eastAsia="仿宋_GB2312"/>
                <w:sz w:val="24"/>
              </w:rPr>
              <w:t>气动与液压传动</w:t>
            </w:r>
          </w:p>
        </w:tc>
        <w:tc>
          <w:tcPr>
            <w:tcW w:w="5418" w:type="dxa"/>
          </w:tcPr>
          <w:p>
            <w:pPr>
              <w:spacing w:before="93"/>
              <w:ind w:firstLine="240" w:firstLineChars="100"/>
              <w:rPr>
                <w:rFonts w:ascii="仿宋_GB2312" w:eastAsia="仿宋_GB2312"/>
                <w:sz w:val="24"/>
              </w:rPr>
            </w:pPr>
            <w:r>
              <w:rPr>
                <w:rFonts w:hint="eastAsia" w:ascii="仿宋_GB2312" w:eastAsia="仿宋_GB2312"/>
                <w:sz w:val="24"/>
              </w:rPr>
              <w:t xml:space="preserve">  </w:t>
            </w:r>
            <w:r>
              <w:rPr>
                <w:rFonts w:hint="eastAsia" w:ascii="仿宋_GB2312" w:eastAsia="仿宋_GB2312"/>
                <w:sz w:val="24"/>
                <w:lang w:val="zh-CN"/>
              </w:rPr>
              <w:t>了解液压和气动系统的基本特点和基本组成，了解常用气动元件的结构、性能、主要参数，理解速度控制、方向控制、顺序控制等基本回路的作用以及在机电设备中的各种具体应用。会阅读液压和气动系统图，会根据液压和气动系统图和施工要求正确连接和调试液压和气动系统。</w:t>
            </w:r>
          </w:p>
        </w:tc>
        <w:tc>
          <w:tcPr>
            <w:tcW w:w="706" w:type="dxa"/>
            <w:vAlign w:val="center"/>
          </w:tcPr>
          <w:p>
            <w:pPr>
              <w:spacing w:before="93"/>
              <w:jc w:val="center"/>
              <w:rPr>
                <w:rFonts w:ascii="仿宋_GB2312" w:eastAsia="仿宋_GB2312"/>
                <w:sz w:val="24"/>
              </w:rPr>
            </w:pPr>
            <w:r>
              <w:rPr>
                <w:rFonts w:hint="eastAsia" w:ascii="仿宋_GB2312" w:eastAsia="仿宋_GB2312"/>
                <w:sz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8" w:type="dxa"/>
            <w:vAlign w:val="center"/>
          </w:tcPr>
          <w:p>
            <w:pPr>
              <w:spacing w:before="93"/>
              <w:jc w:val="center"/>
              <w:rPr>
                <w:rFonts w:ascii="仿宋_GB2312" w:eastAsia="仿宋_GB2312"/>
                <w:sz w:val="24"/>
              </w:rPr>
            </w:pPr>
          </w:p>
          <w:p>
            <w:pPr>
              <w:spacing w:before="93"/>
              <w:jc w:val="center"/>
              <w:rPr>
                <w:rFonts w:ascii="仿宋_GB2312" w:eastAsia="仿宋_GB2312"/>
                <w:sz w:val="24"/>
              </w:rPr>
            </w:pPr>
            <w:r>
              <w:rPr>
                <w:rFonts w:hint="eastAsia" w:ascii="仿宋_GB2312" w:eastAsia="仿宋_GB2312"/>
                <w:sz w:val="24"/>
              </w:rPr>
              <w:t>1</w:t>
            </w:r>
            <w:r>
              <w:rPr>
                <w:rFonts w:ascii="仿宋_GB2312" w:eastAsia="仿宋_GB2312"/>
                <w:sz w:val="24"/>
              </w:rPr>
              <w:t>1</w:t>
            </w:r>
          </w:p>
        </w:tc>
        <w:tc>
          <w:tcPr>
            <w:tcW w:w="1590" w:type="dxa"/>
            <w:vAlign w:val="center"/>
          </w:tcPr>
          <w:p>
            <w:pPr>
              <w:spacing w:before="93"/>
              <w:jc w:val="center"/>
              <w:rPr>
                <w:rFonts w:ascii="仿宋_GB2312" w:eastAsia="仿宋_GB2312"/>
                <w:sz w:val="24"/>
              </w:rPr>
            </w:pPr>
            <w:r>
              <w:rPr>
                <w:rFonts w:hint="eastAsia" w:ascii="仿宋_GB2312" w:eastAsia="仿宋_GB2312"/>
                <w:sz w:val="24"/>
              </w:rPr>
              <w:t>可编程控制</w:t>
            </w:r>
          </w:p>
          <w:p>
            <w:pPr>
              <w:spacing w:before="93"/>
              <w:jc w:val="center"/>
              <w:rPr>
                <w:rFonts w:ascii="仿宋_GB2312" w:eastAsia="仿宋_GB2312"/>
                <w:sz w:val="24"/>
              </w:rPr>
            </w:pPr>
            <w:r>
              <w:rPr>
                <w:rFonts w:hint="eastAsia" w:ascii="仿宋_GB2312" w:eastAsia="仿宋_GB2312"/>
                <w:sz w:val="24"/>
              </w:rPr>
              <w:t>技术</w:t>
            </w:r>
          </w:p>
        </w:tc>
        <w:tc>
          <w:tcPr>
            <w:tcW w:w="5418" w:type="dxa"/>
            <w:vAlign w:val="center"/>
          </w:tcPr>
          <w:p>
            <w:pPr>
              <w:spacing w:before="93"/>
              <w:ind w:firstLine="240" w:firstLineChars="100"/>
              <w:rPr>
                <w:rFonts w:ascii="仿宋_GB2312" w:eastAsia="仿宋_GB2312"/>
                <w:sz w:val="24"/>
              </w:rPr>
            </w:pPr>
            <w:r>
              <w:rPr>
                <w:rFonts w:hint="eastAsia" w:ascii="仿宋_GB2312" w:eastAsia="仿宋_GB2312"/>
                <w:sz w:val="24"/>
              </w:rPr>
              <w:t xml:space="preserve">  了解</w:t>
            </w:r>
            <w:r>
              <w:rPr>
                <w:rFonts w:ascii="仿宋_GB2312" w:eastAsia="仿宋_GB2312"/>
                <w:sz w:val="24"/>
              </w:rPr>
              <w:t>PLC</w:t>
            </w:r>
            <w:r>
              <w:rPr>
                <w:rFonts w:hint="eastAsia" w:ascii="仿宋_GB2312" w:eastAsia="仿宋_GB2312"/>
                <w:sz w:val="24"/>
              </w:rPr>
              <w:t>编程与接口技术，了解常用小型</w:t>
            </w:r>
            <w:r>
              <w:rPr>
                <w:rFonts w:ascii="仿宋_GB2312" w:eastAsia="仿宋_GB2312"/>
                <w:sz w:val="24"/>
              </w:rPr>
              <w:t>PLC</w:t>
            </w:r>
            <w:r>
              <w:rPr>
                <w:rFonts w:hint="eastAsia" w:ascii="仿宋_GB2312" w:eastAsia="仿宋_GB2312"/>
                <w:sz w:val="24"/>
              </w:rPr>
              <w:t>的结构和特性，掌握常用小型</w:t>
            </w:r>
            <w:r>
              <w:rPr>
                <w:rFonts w:ascii="仿宋_GB2312" w:eastAsia="仿宋_GB2312"/>
                <w:sz w:val="24"/>
              </w:rPr>
              <w:t>PLC</w:t>
            </w:r>
            <w:r>
              <w:rPr>
                <w:rFonts w:hint="eastAsia" w:ascii="仿宋_GB2312" w:eastAsia="仿宋_GB2312"/>
                <w:sz w:val="24"/>
              </w:rPr>
              <w:t>的</w:t>
            </w:r>
            <w:r>
              <w:rPr>
                <w:rFonts w:ascii="仿宋_GB2312" w:eastAsia="仿宋_GB2312"/>
                <w:sz w:val="24"/>
              </w:rPr>
              <w:t>I/O</w:t>
            </w:r>
            <w:r>
              <w:rPr>
                <w:rFonts w:hint="eastAsia" w:ascii="仿宋_GB2312" w:eastAsia="仿宋_GB2312"/>
                <w:sz w:val="24"/>
              </w:rPr>
              <w:t>分配及指令，会使用编程软件，会根据需要编写简单的</w:t>
            </w:r>
            <w:r>
              <w:rPr>
                <w:rFonts w:ascii="仿宋_GB2312" w:eastAsia="仿宋_GB2312"/>
                <w:sz w:val="24"/>
              </w:rPr>
              <w:t>PLC</w:t>
            </w:r>
            <w:r>
              <w:rPr>
                <w:rFonts w:hint="eastAsia" w:ascii="仿宋_GB2312" w:eastAsia="仿宋_GB2312"/>
                <w:sz w:val="24"/>
              </w:rPr>
              <w:t>应用程序，能对可编程控制器控制系统进行安装、调试、运行和维护。</w:t>
            </w:r>
          </w:p>
        </w:tc>
        <w:tc>
          <w:tcPr>
            <w:tcW w:w="706" w:type="dxa"/>
            <w:vAlign w:val="center"/>
          </w:tcPr>
          <w:p>
            <w:pPr>
              <w:spacing w:before="93"/>
              <w:jc w:val="center"/>
              <w:rPr>
                <w:rFonts w:ascii="仿宋_GB2312" w:eastAsia="仿宋_GB2312"/>
                <w:sz w:val="24"/>
              </w:rPr>
            </w:pPr>
            <w:r>
              <w:rPr>
                <w:rFonts w:hint="eastAsia" w:ascii="仿宋_GB2312" w:eastAsia="仿宋_GB2312"/>
                <w:sz w:val="24"/>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8" w:type="dxa"/>
            <w:vAlign w:val="center"/>
          </w:tcPr>
          <w:p>
            <w:pPr>
              <w:spacing w:before="93"/>
              <w:jc w:val="center"/>
              <w:rPr>
                <w:rFonts w:ascii="仿宋_GB2312" w:eastAsia="仿宋_GB2312"/>
                <w:sz w:val="24"/>
              </w:rPr>
            </w:pPr>
            <w:r>
              <w:rPr>
                <w:rFonts w:hint="eastAsia" w:ascii="仿宋_GB2312" w:eastAsia="仿宋_GB2312"/>
                <w:sz w:val="24"/>
              </w:rPr>
              <w:t>1</w:t>
            </w:r>
            <w:r>
              <w:rPr>
                <w:rFonts w:ascii="仿宋_GB2312" w:eastAsia="仿宋_GB2312"/>
                <w:sz w:val="24"/>
              </w:rPr>
              <w:t>2</w:t>
            </w:r>
          </w:p>
        </w:tc>
        <w:tc>
          <w:tcPr>
            <w:tcW w:w="1590" w:type="dxa"/>
            <w:vAlign w:val="center"/>
          </w:tcPr>
          <w:p>
            <w:pPr>
              <w:spacing w:before="93"/>
              <w:jc w:val="center"/>
              <w:rPr>
                <w:rFonts w:ascii="仿宋_GB2312" w:eastAsia="仿宋_GB2312"/>
                <w:sz w:val="24"/>
              </w:rPr>
            </w:pPr>
            <w:r>
              <w:rPr>
                <w:rFonts w:hint="eastAsia" w:ascii="仿宋_GB2312" w:eastAsia="仿宋_GB2312"/>
                <w:sz w:val="24"/>
              </w:rPr>
              <w:t>数控加工技术</w:t>
            </w:r>
          </w:p>
        </w:tc>
        <w:tc>
          <w:tcPr>
            <w:tcW w:w="5418" w:type="dxa"/>
            <w:vAlign w:val="center"/>
          </w:tcPr>
          <w:p>
            <w:pPr>
              <w:spacing w:before="93"/>
              <w:ind w:firstLine="240" w:firstLineChars="100"/>
              <w:rPr>
                <w:rFonts w:ascii="仿宋_GB2312" w:eastAsia="仿宋_GB2312"/>
                <w:sz w:val="24"/>
              </w:rPr>
            </w:pPr>
            <w:r>
              <w:rPr>
                <w:rFonts w:hint="eastAsia" w:ascii="仿宋_GB2312" w:eastAsia="仿宋_GB2312"/>
                <w:sz w:val="24"/>
              </w:rPr>
              <w:t xml:space="preserve">  了解数控系统和原理，数控机床的基本结构，数控加工的工艺特点和加工范围，数控加工程序和代码，手工编程技术，数控加工工艺基础知识，掌握数控机床基本操作、日常维护和保养，掌握数控加工技术，掌握简单零件的手工编程加工技术，数控加工工艺流程。</w:t>
            </w:r>
          </w:p>
        </w:tc>
        <w:tc>
          <w:tcPr>
            <w:tcW w:w="706" w:type="dxa"/>
            <w:vAlign w:val="center"/>
          </w:tcPr>
          <w:p>
            <w:pPr>
              <w:spacing w:before="93"/>
              <w:jc w:val="center"/>
              <w:rPr>
                <w:rFonts w:ascii="仿宋_GB2312" w:eastAsia="仿宋_GB2312"/>
                <w:sz w:val="24"/>
              </w:rPr>
            </w:pPr>
            <w:r>
              <w:rPr>
                <w:rFonts w:hint="eastAsia" w:ascii="仿宋_GB2312" w:eastAsia="仿宋_GB2312"/>
                <w:sz w:val="24"/>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8" w:type="dxa"/>
            <w:vAlign w:val="center"/>
          </w:tcPr>
          <w:p>
            <w:pPr>
              <w:spacing w:before="93"/>
              <w:jc w:val="center"/>
              <w:rPr>
                <w:rFonts w:ascii="仿宋_GB2312" w:eastAsia="仿宋_GB2312"/>
                <w:sz w:val="24"/>
              </w:rPr>
            </w:pPr>
            <w:r>
              <w:rPr>
                <w:rFonts w:hint="eastAsia" w:ascii="仿宋_GB2312" w:eastAsia="仿宋_GB2312"/>
                <w:sz w:val="24"/>
              </w:rPr>
              <w:t>1</w:t>
            </w:r>
            <w:r>
              <w:rPr>
                <w:rFonts w:ascii="仿宋_GB2312" w:eastAsia="仿宋_GB2312"/>
                <w:sz w:val="24"/>
              </w:rPr>
              <w:t>3</w:t>
            </w:r>
          </w:p>
        </w:tc>
        <w:tc>
          <w:tcPr>
            <w:tcW w:w="1590" w:type="dxa"/>
            <w:vAlign w:val="center"/>
          </w:tcPr>
          <w:p>
            <w:pPr>
              <w:spacing w:before="93"/>
              <w:rPr>
                <w:rFonts w:ascii="仿宋_GB2312" w:eastAsia="仿宋_GB2312"/>
                <w:sz w:val="24"/>
              </w:rPr>
            </w:pPr>
            <w:r>
              <w:rPr>
                <w:rFonts w:hint="eastAsia" w:ascii="仿宋_GB2312" w:eastAsia="仿宋_GB2312"/>
                <w:sz w:val="24"/>
              </w:rPr>
              <w:t>机床电气维修</w:t>
            </w:r>
          </w:p>
        </w:tc>
        <w:tc>
          <w:tcPr>
            <w:tcW w:w="5418" w:type="dxa"/>
          </w:tcPr>
          <w:p>
            <w:pPr>
              <w:spacing w:before="93"/>
              <w:ind w:firstLine="240" w:firstLineChars="100"/>
              <w:rPr>
                <w:rFonts w:ascii="仿宋_GB2312" w:eastAsia="仿宋_GB2312"/>
                <w:sz w:val="24"/>
              </w:rPr>
            </w:pPr>
            <w:r>
              <w:rPr>
                <w:rFonts w:hint="eastAsia" w:ascii="仿宋_GB2312" w:eastAsia="仿宋_GB2312"/>
                <w:sz w:val="24"/>
              </w:rPr>
              <w:t xml:space="preserve">  了解典型普通机床的结构组成和工作原理，了解机床电气故障诊断与维修的基本思路、基本方法和基本原则，能阅读各类机床操作、调整、维修说明书及技术资料，会使用机床电气维修常规工具、量具。</w:t>
            </w:r>
          </w:p>
        </w:tc>
        <w:tc>
          <w:tcPr>
            <w:tcW w:w="706" w:type="dxa"/>
            <w:vAlign w:val="center"/>
          </w:tcPr>
          <w:p>
            <w:pPr>
              <w:spacing w:before="93"/>
              <w:jc w:val="center"/>
              <w:rPr>
                <w:rFonts w:ascii="仿宋_GB2312" w:eastAsia="仿宋_GB2312"/>
                <w:sz w:val="24"/>
              </w:rPr>
            </w:pPr>
            <w:r>
              <w:rPr>
                <w:rFonts w:ascii="仿宋_GB2312" w:eastAsia="仿宋_GB2312"/>
                <w:sz w:val="24"/>
              </w:rPr>
              <w:t>10</w:t>
            </w:r>
            <w:r>
              <w:rPr>
                <w:rFonts w:hint="eastAsia" w:ascii="仿宋_GB2312" w:eastAsia="仿宋_GB2312"/>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8" w:type="dxa"/>
            <w:vAlign w:val="center"/>
          </w:tcPr>
          <w:p>
            <w:pPr>
              <w:spacing w:before="93"/>
              <w:jc w:val="center"/>
              <w:rPr>
                <w:rFonts w:ascii="仿宋_GB2312" w:eastAsia="仿宋_GB2312"/>
                <w:sz w:val="24"/>
              </w:rPr>
            </w:pPr>
            <w:r>
              <w:rPr>
                <w:rFonts w:hint="eastAsia" w:ascii="仿宋_GB2312" w:eastAsia="仿宋_GB2312"/>
                <w:sz w:val="24"/>
              </w:rPr>
              <w:t>1</w:t>
            </w:r>
            <w:r>
              <w:rPr>
                <w:rFonts w:ascii="仿宋_GB2312" w:eastAsia="仿宋_GB2312"/>
                <w:sz w:val="24"/>
              </w:rPr>
              <w:t>4</w:t>
            </w:r>
          </w:p>
        </w:tc>
        <w:tc>
          <w:tcPr>
            <w:tcW w:w="1590" w:type="dxa"/>
            <w:vAlign w:val="center"/>
          </w:tcPr>
          <w:p>
            <w:pPr>
              <w:spacing w:before="93"/>
              <w:rPr>
                <w:rFonts w:ascii="仿宋_GB2312" w:eastAsia="仿宋_GB2312"/>
                <w:sz w:val="24"/>
              </w:rPr>
            </w:pPr>
            <w:r>
              <w:rPr>
                <w:rFonts w:hint="eastAsia" w:ascii="仿宋_GB2312" w:eastAsia="仿宋_GB2312"/>
                <w:sz w:val="24"/>
              </w:rPr>
              <w:t>光机电一体化技术</w:t>
            </w:r>
          </w:p>
        </w:tc>
        <w:tc>
          <w:tcPr>
            <w:tcW w:w="5418" w:type="dxa"/>
          </w:tcPr>
          <w:p>
            <w:pPr>
              <w:spacing w:before="93"/>
              <w:ind w:firstLine="240" w:firstLineChars="100"/>
              <w:rPr>
                <w:rFonts w:ascii="仿宋_GB2312" w:eastAsia="仿宋_GB2312"/>
                <w:sz w:val="24"/>
              </w:rPr>
            </w:pPr>
            <w:r>
              <w:rPr>
                <w:rFonts w:hint="eastAsia" w:ascii="仿宋_GB2312" w:eastAsia="仿宋_GB2312"/>
                <w:sz w:val="24"/>
              </w:rPr>
              <w:t xml:space="preserve">  </w:t>
            </w:r>
            <w:r>
              <w:rPr>
                <w:rFonts w:hint="eastAsia" w:ascii="仿宋_GB2312" w:eastAsia="仿宋_GB2312"/>
                <w:sz w:val="24"/>
                <w:lang w:val="zh-CN"/>
              </w:rPr>
              <w:t>能说明光机电设备零部件、元器件的性能及工作原理，能诀别诗机电设备技术文件，能根据相关技术文件进行机械组装与联调，能编写光机电一体化设备的PLC控制程序。初步掌握光机电一体化设备的安装、调试与检修方法。</w:t>
            </w:r>
          </w:p>
        </w:tc>
        <w:tc>
          <w:tcPr>
            <w:tcW w:w="706" w:type="dxa"/>
            <w:vAlign w:val="center"/>
          </w:tcPr>
          <w:p>
            <w:pPr>
              <w:spacing w:before="93"/>
              <w:jc w:val="center"/>
              <w:rPr>
                <w:rFonts w:ascii="仿宋_GB2312" w:eastAsia="仿宋_GB2312"/>
                <w:sz w:val="24"/>
              </w:rPr>
            </w:pPr>
            <w:r>
              <w:rPr>
                <w:rFonts w:ascii="仿宋_GB2312" w:eastAsia="仿宋_GB2312"/>
                <w:sz w:val="24"/>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16" w:type="dxa"/>
            <w:gridSpan w:val="3"/>
            <w:vAlign w:val="center"/>
          </w:tcPr>
          <w:p>
            <w:pPr>
              <w:spacing w:before="93"/>
              <w:jc w:val="center"/>
              <w:rPr>
                <w:rFonts w:ascii="仿宋_GB2312" w:eastAsia="仿宋_GB2312"/>
                <w:sz w:val="24"/>
              </w:rPr>
            </w:pPr>
            <w:r>
              <w:rPr>
                <w:rFonts w:hint="eastAsia" w:ascii="仿宋_GB2312" w:eastAsia="仿宋_GB2312"/>
                <w:sz w:val="24"/>
              </w:rPr>
              <w:t>合计</w:t>
            </w:r>
          </w:p>
        </w:tc>
        <w:tc>
          <w:tcPr>
            <w:tcW w:w="706" w:type="dxa"/>
            <w:vAlign w:val="center"/>
          </w:tcPr>
          <w:p>
            <w:pPr>
              <w:spacing w:before="93"/>
              <w:jc w:val="center"/>
              <w:rPr>
                <w:rFonts w:ascii="仿宋_GB2312" w:eastAsia="仿宋_GB2312"/>
                <w:sz w:val="24"/>
              </w:rPr>
            </w:pPr>
            <w:r>
              <w:rPr>
                <w:rFonts w:ascii="仿宋_GB2312" w:eastAsia="仿宋_GB2312"/>
                <w:sz w:val="24"/>
              </w:rPr>
              <w:fldChar w:fldCharType="begin"/>
            </w:r>
            <w:r>
              <w:rPr>
                <w:rFonts w:ascii="仿宋_GB2312" w:eastAsia="仿宋_GB2312"/>
                <w:sz w:val="24"/>
              </w:rPr>
              <w:instrText xml:space="preserve"> </w:instrText>
            </w:r>
            <w:r>
              <w:rPr>
                <w:rFonts w:hint="eastAsia" w:ascii="仿宋_GB2312" w:eastAsia="仿宋_GB2312"/>
                <w:sz w:val="24"/>
              </w:rPr>
              <w:instrText xml:space="preserve">=SUM(ABOVE)</w:instrText>
            </w:r>
            <w:r>
              <w:rPr>
                <w:rFonts w:ascii="仿宋_GB2312" w:eastAsia="仿宋_GB2312"/>
                <w:sz w:val="24"/>
              </w:rPr>
              <w:instrText xml:space="preserve"> </w:instrText>
            </w:r>
            <w:r>
              <w:rPr>
                <w:rFonts w:ascii="仿宋_GB2312" w:eastAsia="仿宋_GB2312"/>
                <w:sz w:val="24"/>
              </w:rPr>
              <w:fldChar w:fldCharType="separate"/>
            </w:r>
            <w:r>
              <w:rPr>
                <w:rFonts w:ascii="仿宋_GB2312" w:eastAsia="仿宋_GB2312"/>
                <w:sz w:val="24"/>
              </w:rPr>
              <w:t>1206</w:t>
            </w:r>
            <w:r>
              <w:rPr>
                <w:rFonts w:ascii="仿宋_GB2312" w:eastAsia="仿宋_GB2312"/>
                <w:sz w:val="24"/>
              </w:rPr>
              <w:fldChar w:fldCharType="end"/>
            </w:r>
          </w:p>
        </w:tc>
      </w:tr>
    </w:tbl>
    <w:p>
      <w:pPr>
        <w:ind w:firstLine="700" w:firstLineChars="250"/>
        <w:rPr>
          <w:rFonts w:ascii="仿宋_GB2312" w:eastAsia="仿宋_GB2312"/>
          <w:sz w:val="28"/>
          <w:szCs w:val="28"/>
        </w:rPr>
      </w:pPr>
      <w:bookmarkStart w:id="33" w:name="_Toc423456553"/>
      <w:bookmarkStart w:id="34" w:name="_Toc423456814"/>
      <w:r>
        <w:rPr>
          <w:rFonts w:hint="eastAsia" w:ascii="仿宋_GB2312" w:eastAsia="仿宋_GB2312"/>
          <w:sz w:val="28"/>
          <w:szCs w:val="28"/>
        </w:rPr>
        <w:t>2.专业选修课</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590"/>
        <w:gridCol w:w="5418"/>
        <w:gridCol w:w="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8" w:type="dxa"/>
            <w:vAlign w:val="center"/>
          </w:tcPr>
          <w:p>
            <w:pPr>
              <w:spacing w:before="93"/>
              <w:jc w:val="center"/>
              <w:rPr>
                <w:rFonts w:ascii="仿宋_GB2312" w:eastAsia="仿宋_GB2312"/>
                <w:sz w:val="24"/>
              </w:rPr>
            </w:pPr>
            <w:r>
              <w:rPr>
                <w:rFonts w:hint="eastAsia" w:ascii="仿宋_GB2312" w:eastAsia="仿宋_GB2312"/>
                <w:b/>
                <w:sz w:val="24"/>
              </w:rPr>
              <w:t>序号</w:t>
            </w:r>
          </w:p>
        </w:tc>
        <w:tc>
          <w:tcPr>
            <w:tcW w:w="1590" w:type="dxa"/>
            <w:vAlign w:val="center"/>
          </w:tcPr>
          <w:p>
            <w:pPr>
              <w:spacing w:before="93"/>
              <w:jc w:val="center"/>
              <w:rPr>
                <w:rFonts w:ascii="仿宋_GB2312" w:eastAsia="仿宋_GB2312"/>
                <w:sz w:val="24"/>
              </w:rPr>
            </w:pPr>
            <w:r>
              <w:rPr>
                <w:rFonts w:hint="eastAsia" w:ascii="仿宋_GB2312" w:eastAsia="仿宋_GB2312"/>
                <w:b/>
                <w:sz w:val="24"/>
              </w:rPr>
              <w:t>课程名称</w:t>
            </w:r>
          </w:p>
        </w:tc>
        <w:tc>
          <w:tcPr>
            <w:tcW w:w="5418" w:type="dxa"/>
            <w:vAlign w:val="center"/>
          </w:tcPr>
          <w:p>
            <w:pPr>
              <w:spacing w:before="93"/>
              <w:jc w:val="center"/>
              <w:rPr>
                <w:rFonts w:ascii="仿宋_GB2312" w:eastAsia="仿宋_GB2312"/>
                <w:sz w:val="24"/>
              </w:rPr>
            </w:pPr>
            <w:r>
              <w:rPr>
                <w:rFonts w:hint="eastAsia" w:ascii="仿宋_GB2312" w:eastAsia="仿宋_GB2312"/>
                <w:b/>
                <w:sz w:val="24"/>
              </w:rPr>
              <w:t>主要教学内容和要求</w:t>
            </w:r>
          </w:p>
        </w:tc>
        <w:tc>
          <w:tcPr>
            <w:tcW w:w="706" w:type="dxa"/>
            <w:vAlign w:val="center"/>
          </w:tcPr>
          <w:p>
            <w:pPr>
              <w:spacing w:before="93"/>
              <w:jc w:val="center"/>
              <w:rPr>
                <w:rFonts w:ascii="仿宋_GB2312" w:eastAsia="仿宋_GB2312"/>
                <w:b/>
                <w:sz w:val="24"/>
              </w:rPr>
            </w:pPr>
            <w:r>
              <w:rPr>
                <w:rFonts w:hint="eastAsia" w:ascii="仿宋_GB2312" w:eastAsia="仿宋_GB2312"/>
                <w:b/>
                <w:sz w:val="24"/>
              </w:rPr>
              <w:t>参考</w:t>
            </w:r>
          </w:p>
          <w:p>
            <w:pPr>
              <w:spacing w:before="93"/>
              <w:jc w:val="center"/>
              <w:rPr>
                <w:rFonts w:ascii="仿宋_GB2312" w:eastAsia="仿宋_GB2312"/>
                <w:sz w:val="24"/>
              </w:rPr>
            </w:pPr>
            <w:r>
              <w:rPr>
                <w:rFonts w:hint="eastAsia" w:ascii="仿宋_GB2312" w:eastAsia="仿宋_GB2312"/>
                <w:b/>
                <w:sz w:val="24"/>
              </w:rPr>
              <w:t>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808" w:type="dxa"/>
            <w:vAlign w:val="center"/>
          </w:tcPr>
          <w:p>
            <w:pPr>
              <w:spacing w:before="93"/>
              <w:jc w:val="center"/>
              <w:rPr>
                <w:rFonts w:ascii="仿宋_GB2312" w:eastAsia="仿宋_GB2312"/>
                <w:sz w:val="24"/>
              </w:rPr>
            </w:pPr>
            <w:r>
              <w:rPr>
                <w:rFonts w:hint="eastAsia" w:ascii="仿宋_GB2312" w:eastAsia="仿宋_GB2312"/>
                <w:sz w:val="24"/>
              </w:rPr>
              <w:t>1</w:t>
            </w:r>
          </w:p>
        </w:tc>
        <w:tc>
          <w:tcPr>
            <w:tcW w:w="1590" w:type="dxa"/>
            <w:vAlign w:val="center"/>
          </w:tcPr>
          <w:p>
            <w:pPr>
              <w:spacing w:before="93"/>
              <w:rPr>
                <w:rFonts w:ascii="仿宋_GB2312" w:eastAsia="仿宋_GB2312"/>
                <w:sz w:val="24"/>
              </w:rPr>
            </w:pPr>
            <w:r>
              <w:rPr>
                <w:rFonts w:hint="eastAsia" w:ascii="仿宋_GB2312" w:eastAsia="仿宋_GB2312"/>
                <w:sz w:val="24"/>
              </w:rPr>
              <w:t>变频器应用技术</w:t>
            </w:r>
          </w:p>
        </w:tc>
        <w:tc>
          <w:tcPr>
            <w:tcW w:w="5418" w:type="dxa"/>
          </w:tcPr>
          <w:p>
            <w:pPr>
              <w:spacing w:before="93"/>
              <w:ind w:firstLine="240" w:firstLineChars="100"/>
              <w:rPr>
                <w:rFonts w:ascii="仿宋_GB2312" w:eastAsia="仿宋_GB2312"/>
                <w:sz w:val="24"/>
              </w:rPr>
            </w:pPr>
            <w:r>
              <w:rPr>
                <w:rFonts w:hint="eastAsia" w:ascii="仿宋_GB2312" w:eastAsia="仿宋_GB2312"/>
                <w:sz w:val="24"/>
              </w:rPr>
              <w:t xml:space="preserve">  </w:t>
            </w:r>
            <w:r>
              <w:rPr>
                <w:rFonts w:hint="eastAsia" w:ascii="仿宋_GB2312" w:eastAsia="仿宋_GB2312"/>
                <w:sz w:val="24"/>
                <w:lang w:val="zh-CN"/>
              </w:rPr>
              <w:t>了解变频器的基本原理，掌握常用变频器的基本操作和使用方法，能对变频器进行维护及简单故障分析排查。</w:t>
            </w:r>
          </w:p>
        </w:tc>
        <w:tc>
          <w:tcPr>
            <w:tcW w:w="706" w:type="dxa"/>
            <w:vAlign w:val="center"/>
          </w:tcPr>
          <w:p>
            <w:pPr>
              <w:spacing w:before="93"/>
              <w:jc w:val="center"/>
              <w:rPr>
                <w:rFonts w:ascii="仿宋_GB2312" w:eastAsia="仿宋_GB2312"/>
                <w:sz w:val="24"/>
              </w:rPr>
            </w:pPr>
            <w:r>
              <w:rPr>
                <w:rFonts w:hint="eastAsia" w:ascii="仿宋_GB2312" w:eastAsia="仿宋_GB2312"/>
                <w:sz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8" w:type="dxa"/>
            <w:vAlign w:val="center"/>
          </w:tcPr>
          <w:p>
            <w:pPr>
              <w:spacing w:before="93"/>
              <w:jc w:val="center"/>
              <w:rPr>
                <w:rFonts w:ascii="仿宋_GB2312" w:eastAsia="仿宋_GB2312"/>
                <w:sz w:val="24"/>
              </w:rPr>
            </w:pPr>
            <w:r>
              <w:rPr>
                <w:rFonts w:hint="eastAsia" w:ascii="仿宋_GB2312" w:eastAsia="仿宋_GB2312"/>
                <w:sz w:val="24"/>
              </w:rPr>
              <w:t>2</w:t>
            </w:r>
          </w:p>
        </w:tc>
        <w:tc>
          <w:tcPr>
            <w:tcW w:w="1590" w:type="dxa"/>
            <w:vAlign w:val="center"/>
          </w:tcPr>
          <w:p>
            <w:pPr>
              <w:spacing w:before="93"/>
              <w:rPr>
                <w:rFonts w:ascii="仿宋_GB2312" w:eastAsia="仿宋_GB2312"/>
                <w:sz w:val="24"/>
              </w:rPr>
            </w:pPr>
            <w:r>
              <w:rPr>
                <w:rFonts w:hint="eastAsia" w:ascii="仿宋_GB2312" w:eastAsia="仿宋_GB2312"/>
                <w:sz w:val="24"/>
              </w:rPr>
              <w:t>传感器应用技术</w:t>
            </w:r>
          </w:p>
        </w:tc>
        <w:tc>
          <w:tcPr>
            <w:tcW w:w="5418" w:type="dxa"/>
          </w:tcPr>
          <w:p>
            <w:pPr>
              <w:spacing w:before="93"/>
              <w:ind w:firstLine="240" w:firstLineChars="100"/>
              <w:rPr>
                <w:rFonts w:ascii="仿宋_GB2312" w:eastAsia="仿宋_GB2312"/>
                <w:sz w:val="24"/>
              </w:rPr>
            </w:pPr>
            <w:r>
              <w:rPr>
                <w:rFonts w:hint="eastAsia" w:ascii="仿宋_GB2312" w:eastAsia="仿宋_GB2312"/>
                <w:sz w:val="24"/>
              </w:rPr>
              <w:t>通过本课程的学习，使学生掌握各种传感器的工作原理、结构、转换电路、特点及应用。为后续课程学习及从事相关行业工作打下坚实基础。</w:t>
            </w:r>
          </w:p>
        </w:tc>
        <w:tc>
          <w:tcPr>
            <w:tcW w:w="706" w:type="dxa"/>
            <w:vAlign w:val="center"/>
          </w:tcPr>
          <w:p>
            <w:pPr>
              <w:spacing w:before="93"/>
              <w:jc w:val="center"/>
              <w:rPr>
                <w:rFonts w:ascii="仿宋_GB2312" w:eastAsia="仿宋_GB2312"/>
                <w:sz w:val="24"/>
              </w:rPr>
            </w:pPr>
            <w:r>
              <w:rPr>
                <w:rFonts w:ascii="仿宋_GB2312" w:eastAsia="仿宋_GB2312"/>
                <w:sz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16" w:type="dxa"/>
            <w:gridSpan w:val="3"/>
            <w:vAlign w:val="center"/>
          </w:tcPr>
          <w:p>
            <w:pPr>
              <w:spacing w:before="93"/>
              <w:ind w:firstLine="240" w:firstLineChars="100"/>
              <w:rPr>
                <w:rFonts w:ascii="仿宋_GB2312" w:eastAsia="仿宋_GB2312"/>
                <w:sz w:val="24"/>
              </w:rPr>
            </w:pPr>
            <w:r>
              <w:rPr>
                <w:rFonts w:hint="eastAsia" w:ascii="仿宋_GB2312" w:eastAsia="仿宋_GB2312"/>
                <w:sz w:val="24"/>
              </w:rPr>
              <w:t xml:space="preserve">                              合计</w:t>
            </w:r>
          </w:p>
        </w:tc>
        <w:tc>
          <w:tcPr>
            <w:tcW w:w="706" w:type="dxa"/>
            <w:vAlign w:val="center"/>
          </w:tcPr>
          <w:p>
            <w:pPr>
              <w:spacing w:before="93"/>
              <w:jc w:val="center"/>
              <w:rPr>
                <w:rFonts w:ascii="仿宋_GB2312" w:eastAsia="仿宋_GB2312"/>
                <w:sz w:val="24"/>
              </w:rPr>
            </w:pPr>
            <w:r>
              <w:rPr>
                <w:rFonts w:ascii="仿宋_GB2312" w:eastAsia="仿宋_GB2312"/>
                <w:sz w:val="24"/>
              </w:rPr>
              <w:t>72</w:t>
            </w:r>
          </w:p>
        </w:tc>
      </w:tr>
    </w:tbl>
    <w:p>
      <w:pPr>
        <w:rPr>
          <w:rFonts w:ascii="仿宋_GB2312" w:eastAsia="仿宋_GB2312"/>
        </w:rPr>
      </w:pPr>
    </w:p>
    <w:p>
      <w:pPr>
        <w:ind w:firstLine="560" w:firstLineChars="20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教育见习（职业认知）</w:t>
      </w:r>
      <w:bookmarkEnd w:id="33"/>
      <w:bookmarkEnd w:id="34"/>
    </w:p>
    <w:p>
      <w:pPr>
        <w:spacing w:line="360" w:lineRule="auto"/>
        <w:ind w:firstLine="560" w:firstLineChars="200"/>
        <w:jc w:val="left"/>
        <w:rPr>
          <w:rFonts w:ascii="仿宋_GB2312" w:hAnsi="宋体" w:eastAsia="仿宋_GB2312" w:cs="宋体"/>
          <w:sz w:val="28"/>
          <w:szCs w:val="28"/>
        </w:rPr>
      </w:pPr>
      <w:r>
        <w:rPr>
          <w:rFonts w:hint="eastAsia" w:ascii="仿宋_GB2312" w:hAnsi="宋体" w:eastAsia="仿宋_GB2312" w:cs="宋体"/>
          <w:sz w:val="28"/>
          <w:szCs w:val="28"/>
        </w:rPr>
        <w:t>教育见习（职业认知）是机电技术应用专业的实践性教学环节。</w:t>
      </w:r>
      <w:r>
        <w:rPr>
          <w:rFonts w:hint="eastAsia" w:ascii="仿宋_GB2312" w:hAnsi="宋体" w:eastAsia="仿宋_GB2312"/>
          <w:bCs/>
          <w:sz w:val="28"/>
          <w:szCs w:val="28"/>
        </w:rPr>
        <w:t>主要安排学生到企业参观生产设备，见习生产过程，认知工厂生活，了解企业文化，让学生对今后从事的工作和岗位有一个较为清晰的认识和了解，培养学生职业意识。</w:t>
      </w:r>
    </w:p>
    <w:p>
      <w:pPr>
        <w:spacing w:line="360" w:lineRule="auto"/>
        <w:ind w:firstLine="560" w:firstLineChars="200"/>
        <w:jc w:val="left"/>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4.生产实习（职业体验）</w:t>
      </w:r>
    </w:p>
    <w:p>
      <w:pPr>
        <w:spacing w:line="360" w:lineRule="auto"/>
        <w:ind w:firstLine="560" w:firstLineChars="200"/>
        <w:jc w:val="left"/>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生产实习（职业体验）是机电技术应用专业第二学年的实践性教学环节。主要让学生到企业生产现场参加实际工作，以巩固加深专业知识，学习生产技术，并作为初级技术人员，初步学会解决若干比较简单的技术问题。同时通过职业岗位上的生产实践，让学生区别学校与车间的不同，感受学生与员工身份的差异，让学生养成初步的职业素养。</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5</w:t>
      </w:r>
      <w:r>
        <w:rPr>
          <w:rFonts w:ascii="仿宋_GB2312" w:eastAsia="仿宋_GB2312"/>
          <w:sz w:val="28"/>
          <w:szCs w:val="28"/>
        </w:rPr>
        <w:t>.</w:t>
      </w:r>
      <w:r>
        <w:rPr>
          <w:rFonts w:hint="eastAsia" w:ascii="仿宋_GB2312" w:eastAsia="仿宋_GB2312"/>
          <w:sz w:val="28"/>
          <w:szCs w:val="28"/>
        </w:rPr>
        <w:t>岗位实习</w:t>
      </w:r>
    </w:p>
    <w:p>
      <w:pPr>
        <w:spacing w:line="360" w:lineRule="auto"/>
        <w:ind w:firstLine="560" w:firstLineChars="200"/>
        <w:jc w:val="left"/>
        <w:rPr>
          <w:rFonts w:ascii="仿宋_GB2312" w:hAnsi="宋体" w:eastAsia="仿宋_GB2312" w:cs="宋体"/>
          <w:sz w:val="28"/>
          <w:szCs w:val="28"/>
        </w:rPr>
      </w:pPr>
      <w:r>
        <w:rPr>
          <w:rFonts w:hint="eastAsia" w:ascii="仿宋_GB2312" w:eastAsia="仿宋_GB2312"/>
          <w:sz w:val="28"/>
          <w:szCs w:val="28"/>
        </w:rPr>
        <w:t>岗位实习</w:t>
      </w:r>
      <w:r>
        <w:rPr>
          <w:rFonts w:hint="eastAsia" w:ascii="仿宋_GB2312" w:hAnsi="宋体" w:eastAsia="仿宋_GB2312" w:cs="宋体"/>
          <w:sz w:val="28"/>
          <w:szCs w:val="28"/>
        </w:rPr>
        <w:t>是机电技术应用专业最后的实践性教学环节。通过</w:t>
      </w:r>
      <w:r>
        <w:rPr>
          <w:rFonts w:hint="eastAsia" w:ascii="仿宋_GB2312" w:eastAsia="仿宋_GB2312"/>
          <w:sz w:val="28"/>
          <w:szCs w:val="28"/>
        </w:rPr>
        <w:t>岗位实习</w:t>
      </w:r>
      <w:r>
        <w:rPr>
          <w:rFonts w:hint="eastAsia" w:ascii="仿宋_GB2312" w:hAnsi="宋体" w:eastAsia="仿宋_GB2312" w:cs="宋体"/>
          <w:sz w:val="28"/>
          <w:szCs w:val="28"/>
        </w:rPr>
        <w:t>，更好地将理论与实践相结合，全面巩固、锻炼的实际操作技能，为就业打下坚实的基础。使学生了解机电设备的类别、使用和生产过程，提高对机电技术的认识，开阔视野。了解企业的生产工艺，培养学生应用理论知识解决实际问题和独立工作的能力；提高社会认识和社会交往的能力，学习工人师傅和工程技术人员的优秀品质和敬业精神，培养学生的专业素质和社会责任。</w:t>
      </w:r>
    </w:p>
    <w:p>
      <w:pPr>
        <w:pStyle w:val="13"/>
        <w:spacing w:line="360" w:lineRule="auto"/>
        <w:ind w:firstLine="643"/>
        <w:outlineLvl w:val="0"/>
        <w:rPr>
          <w:rFonts w:ascii="仿宋_GB2312" w:eastAsia="仿宋_GB2312"/>
          <w:b/>
          <w:sz w:val="32"/>
          <w:szCs w:val="32"/>
        </w:rPr>
      </w:pPr>
      <w:bookmarkStart w:id="35" w:name="_Toc87428365"/>
      <w:bookmarkStart w:id="36" w:name="_Toc421211156"/>
      <w:bookmarkStart w:id="37" w:name="_Toc423458259"/>
      <w:r>
        <w:rPr>
          <w:rFonts w:hint="eastAsia" w:ascii="仿宋_GB2312" w:eastAsia="仿宋_GB2312"/>
          <w:b/>
          <w:sz w:val="32"/>
          <w:szCs w:val="32"/>
        </w:rPr>
        <w:t>十、教学时间安排</w:t>
      </w:r>
      <w:bookmarkEnd w:id="35"/>
      <w:bookmarkEnd w:id="36"/>
      <w:bookmarkEnd w:id="37"/>
    </w:p>
    <w:p>
      <w:pPr>
        <w:spacing w:line="360" w:lineRule="auto"/>
        <w:ind w:firstLine="560" w:firstLineChars="200"/>
        <w:jc w:val="left"/>
        <w:outlineLvl w:val="1"/>
        <w:rPr>
          <w:rFonts w:ascii="仿宋_GB2312" w:eastAsia="仿宋_GB2312"/>
          <w:b/>
          <w:sz w:val="28"/>
          <w:szCs w:val="28"/>
        </w:rPr>
      </w:pPr>
      <w:bookmarkStart w:id="38" w:name="_Toc423458260"/>
      <w:bookmarkStart w:id="39" w:name="_Toc421211157"/>
      <w:bookmarkStart w:id="40" w:name="_Toc87428366"/>
      <w:r>
        <w:rPr>
          <w:rFonts w:hint="eastAsia" w:ascii="仿宋_GB2312" w:eastAsia="仿宋_GB2312"/>
          <w:b/>
          <w:sz w:val="28"/>
          <w:szCs w:val="28"/>
        </w:rPr>
        <w:t>（一）基本要求</w:t>
      </w:r>
      <w:bookmarkEnd w:id="38"/>
      <w:bookmarkEnd w:id="39"/>
      <w:bookmarkEnd w:id="40"/>
    </w:p>
    <w:p>
      <w:pPr>
        <w:spacing w:line="360" w:lineRule="auto"/>
        <w:ind w:firstLine="560" w:firstLineChars="200"/>
        <w:jc w:val="left"/>
        <w:rPr>
          <w:rFonts w:ascii="仿宋_GB2312" w:eastAsia="仿宋_GB2312"/>
          <w:sz w:val="28"/>
          <w:szCs w:val="28"/>
        </w:rPr>
      </w:pPr>
      <w:r>
        <w:rPr>
          <w:rFonts w:hint="eastAsia" w:ascii="仿宋_GB2312" w:eastAsia="仿宋_GB2312"/>
          <w:sz w:val="28"/>
          <w:szCs w:val="28"/>
        </w:rPr>
        <w:t>每学年为</w:t>
      </w:r>
      <w:r>
        <w:rPr>
          <w:rFonts w:ascii="仿宋_GB2312" w:eastAsia="仿宋_GB2312"/>
          <w:sz w:val="28"/>
          <w:szCs w:val="28"/>
        </w:rPr>
        <w:t>52</w:t>
      </w:r>
      <w:r>
        <w:rPr>
          <w:rFonts w:hint="eastAsia" w:ascii="仿宋_GB2312" w:eastAsia="仿宋_GB2312"/>
          <w:sz w:val="28"/>
          <w:szCs w:val="28"/>
        </w:rPr>
        <w:t>周，其中教学时间</w:t>
      </w:r>
      <w:r>
        <w:rPr>
          <w:rFonts w:ascii="仿宋_GB2312" w:eastAsia="仿宋_GB2312"/>
          <w:sz w:val="28"/>
          <w:szCs w:val="28"/>
        </w:rPr>
        <w:t>40</w:t>
      </w:r>
      <w:r>
        <w:rPr>
          <w:rFonts w:hint="eastAsia" w:ascii="仿宋_GB2312" w:eastAsia="仿宋_GB2312"/>
          <w:sz w:val="28"/>
          <w:szCs w:val="28"/>
        </w:rPr>
        <w:t>周（含复习考试），累计假期</w:t>
      </w:r>
      <w:r>
        <w:rPr>
          <w:rFonts w:ascii="仿宋_GB2312" w:eastAsia="仿宋_GB2312"/>
          <w:sz w:val="28"/>
          <w:szCs w:val="28"/>
        </w:rPr>
        <w:t>12</w:t>
      </w:r>
      <w:r>
        <w:rPr>
          <w:rFonts w:hint="eastAsia" w:ascii="仿宋_GB2312" w:eastAsia="仿宋_GB2312"/>
          <w:sz w:val="28"/>
          <w:szCs w:val="28"/>
        </w:rPr>
        <w:t>周，周学时为</w:t>
      </w:r>
      <w:r>
        <w:rPr>
          <w:rFonts w:ascii="仿宋_GB2312" w:eastAsia="仿宋_GB2312"/>
          <w:sz w:val="28"/>
          <w:szCs w:val="28"/>
        </w:rPr>
        <w:t>28</w:t>
      </w:r>
      <w:r>
        <w:rPr>
          <w:rFonts w:hint="eastAsia" w:ascii="仿宋_GB2312" w:eastAsia="仿宋_GB2312"/>
          <w:sz w:val="28"/>
          <w:szCs w:val="28"/>
        </w:rPr>
        <w:t>学时，岗位实习按每周</w:t>
      </w:r>
      <w:r>
        <w:rPr>
          <w:rFonts w:ascii="仿宋_GB2312" w:eastAsia="仿宋_GB2312"/>
          <w:sz w:val="28"/>
          <w:szCs w:val="28"/>
        </w:rPr>
        <w:t>30</w:t>
      </w:r>
      <w:r>
        <w:rPr>
          <w:rFonts w:hint="eastAsia" w:ascii="仿宋_GB2312" w:eastAsia="仿宋_GB2312"/>
          <w:sz w:val="28"/>
          <w:szCs w:val="28"/>
        </w:rPr>
        <w:t>小时（</w:t>
      </w:r>
      <w:r>
        <w:rPr>
          <w:rFonts w:ascii="仿宋_GB2312" w:eastAsia="仿宋_GB2312"/>
          <w:sz w:val="28"/>
          <w:szCs w:val="28"/>
        </w:rPr>
        <w:t>1</w:t>
      </w:r>
      <w:r>
        <w:rPr>
          <w:rFonts w:hint="eastAsia" w:ascii="仿宋_GB2312" w:eastAsia="仿宋_GB2312"/>
          <w:sz w:val="28"/>
          <w:szCs w:val="28"/>
        </w:rPr>
        <w:t>小时折合</w:t>
      </w:r>
      <w:r>
        <w:rPr>
          <w:rFonts w:ascii="仿宋_GB2312" w:eastAsia="仿宋_GB2312"/>
          <w:sz w:val="28"/>
          <w:szCs w:val="28"/>
        </w:rPr>
        <w:t>1</w:t>
      </w:r>
      <w:r>
        <w:rPr>
          <w:rFonts w:hint="eastAsia" w:ascii="仿宋_GB2312" w:eastAsia="仿宋_GB2312"/>
          <w:sz w:val="28"/>
          <w:szCs w:val="28"/>
        </w:rPr>
        <w:t>学时）安排，</w:t>
      </w:r>
      <w:r>
        <w:rPr>
          <w:rFonts w:ascii="仿宋_GB2312" w:eastAsia="仿宋_GB2312"/>
          <w:sz w:val="28"/>
          <w:szCs w:val="28"/>
        </w:rPr>
        <w:t>3</w:t>
      </w:r>
      <w:r>
        <w:rPr>
          <w:rFonts w:hint="eastAsia" w:ascii="仿宋_GB2312" w:eastAsia="仿宋_GB2312"/>
          <w:sz w:val="28"/>
          <w:szCs w:val="28"/>
        </w:rPr>
        <w:t>年总学时数为</w:t>
      </w:r>
      <w:r>
        <w:rPr>
          <w:rFonts w:ascii="仿宋_GB2312" w:eastAsia="仿宋_GB2312"/>
          <w:sz w:val="28"/>
          <w:szCs w:val="28"/>
        </w:rPr>
        <w:t>3000</w:t>
      </w:r>
      <w:r>
        <w:rPr>
          <w:rFonts w:hint="eastAsia" w:ascii="仿宋_GB2312" w:eastAsia="仿宋_GB2312"/>
          <w:sz w:val="28"/>
          <w:szCs w:val="28"/>
        </w:rPr>
        <w:t>～</w:t>
      </w:r>
      <w:r>
        <w:rPr>
          <w:rFonts w:ascii="仿宋_GB2312" w:eastAsia="仿宋_GB2312"/>
          <w:sz w:val="28"/>
          <w:szCs w:val="28"/>
        </w:rPr>
        <w:t>3300</w:t>
      </w:r>
      <w:r>
        <w:rPr>
          <w:rFonts w:hint="eastAsia" w:ascii="仿宋_GB2312" w:eastAsia="仿宋_GB2312"/>
          <w:sz w:val="28"/>
          <w:szCs w:val="28"/>
        </w:rPr>
        <w:t>。</w:t>
      </w:r>
    </w:p>
    <w:p>
      <w:pPr>
        <w:spacing w:line="360" w:lineRule="auto"/>
        <w:ind w:firstLine="560" w:firstLineChars="200"/>
        <w:jc w:val="left"/>
        <w:rPr>
          <w:rFonts w:ascii="仿宋_GB2312" w:eastAsia="仿宋_GB2312"/>
          <w:sz w:val="28"/>
          <w:szCs w:val="28"/>
        </w:rPr>
      </w:pPr>
      <w:r>
        <w:rPr>
          <w:rFonts w:hint="eastAsia" w:ascii="仿宋_GB2312" w:eastAsia="仿宋_GB2312"/>
          <w:sz w:val="28"/>
          <w:szCs w:val="28"/>
        </w:rPr>
        <w:t>一般</w:t>
      </w:r>
      <w:r>
        <w:rPr>
          <w:rFonts w:ascii="仿宋_GB2312" w:eastAsia="仿宋_GB2312"/>
          <w:sz w:val="28"/>
          <w:szCs w:val="28"/>
        </w:rPr>
        <w:t>18</w:t>
      </w:r>
      <w:r>
        <w:rPr>
          <w:rFonts w:hint="eastAsia" w:ascii="仿宋_GB2312" w:eastAsia="仿宋_GB2312"/>
          <w:sz w:val="28"/>
          <w:szCs w:val="28"/>
        </w:rPr>
        <w:t>学时为</w:t>
      </w:r>
      <w:r>
        <w:rPr>
          <w:rFonts w:ascii="仿宋_GB2312" w:eastAsia="仿宋_GB2312"/>
          <w:sz w:val="28"/>
          <w:szCs w:val="28"/>
        </w:rPr>
        <w:t>1</w:t>
      </w:r>
      <w:r>
        <w:rPr>
          <w:rFonts w:hint="eastAsia" w:ascii="仿宋_GB2312" w:eastAsia="仿宋_GB2312"/>
          <w:sz w:val="28"/>
          <w:szCs w:val="28"/>
        </w:rPr>
        <w:t>学分，</w:t>
      </w:r>
      <w:r>
        <w:rPr>
          <w:rFonts w:ascii="仿宋_GB2312" w:eastAsia="仿宋_GB2312"/>
          <w:sz w:val="28"/>
          <w:szCs w:val="28"/>
        </w:rPr>
        <w:t>3</w:t>
      </w:r>
      <w:r>
        <w:rPr>
          <w:rFonts w:hint="eastAsia" w:ascii="仿宋_GB2312" w:eastAsia="仿宋_GB2312"/>
          <w:sz w:val="28"/>
          <w:szCs w:val="28"/>
        </w:rPr>
        <w:t>年制总学分不得少于</w:t>
      </w:r>
      <w:r>
        <w:rPr>
          <w:rFonts w:ascii="仿宋_GB2312" w:eastAsia="仿宋_GB2312"/>
          <w:sz w:val="28"/>
          <w:szCs w:val="28"/>
        </w:rPr>
        <w:t>170</w:t>
      </w:r>
      <w:r>
        <w:rPr>
          <w:rFonts w:hint="eastAsia" w:ascii="仿宋_GB2312" w:eastAsia="仿宋_GB2312"/>
          <w:sz w:val="28"/>
          <w:szCs w:val="28"/>
        </w:rPr>
        <w:t>。</w:t>
      </w:r>
      <w:r>
        <w:rPr>
          <w:rFonts w:hint="eastAsia" w:ascii="仿宋_GB2312" w:eastAsia="仿宋_GB2312"/>
          <w:sz w:val="28"/>
          <w:szCs w:val="28"/>
          <w:highlight w:val="none"/>
        </w:rPr>
        <w:t>军训、社会实践、入学教育、毕业教育</w:t>
      </w:r>
      <w:r>
        <w:rPr>
          <w:rFonts w:hint="eastAsia" w:ascii="仿宋_GB2312" w:eastAsia="仿宋_GB2312"/>
          <w:sz w:val="28"/>
          <w:szCs w:val="28"/>
        </w:rPr>
        <w:t>等活动以</w:t>
      </w:r>
      <w:r>
        <w:rPr>
          <w:rFonts w:ascii="仿宋_GB2312" w:eastAsia="仿宋_GB2312"/>
          <w:sz w:val="28"/>
          <w:szCs w:val="28"/>
        </w:rPr>
        <w:t>1</w:t>
      </w:r>
      <w:r>
        <w:rPr>
          <w:rFonts w:hint="eastAsia" w:ascii="仿宋_GB2312" w:eastAsia="仿宋_GB2312"/>
          <w:sz w:val="28"/>
          <w:szCs w:val="28"/>
        </w:rPr>
        <w:t>周为</w:t>
      </w:r>
      <w:r>
        <w:rPr>
          <w:rFonts w:ascii="仿宋_GB2312" w:eastAsia="仿宋_GB2312"/>
          <w:sz w:val="28"/>
          <w:szCs w:val="28"/>
        </w:rPr>
        <w:t>1</w:t>
      </w:r>
      <w:r>
        <w:rPr>
          <w:rFonts w:hint="eastAsia" w:ascii="仿宋_GB2312" w:eastAsia="仿宋_GB2312"/>
          <w:sz w:val="28"/>
          <w:szCs w:val="28"/>
        </w:rPr>
        <w:t>学分，共</w:t>
      </w:r>
      <w:r>
        <w:rPr>
          <w:rFonts w:ascii="仿宋_GB2312" w:eastAsia="仿宋_GB2312"/>
          <w:sz w:val="28"/>
          <w:szCs w:val="28"/>
        </w:rPr>
        <w:t>5</w:t>
      </w:r>
      <w:r>
        <w:rPr>
          <w:rFonts w:hint="eastAsia" w:ascii="仿宋_GB2312" w:eastAsia="仿宋_GB2312"/>
          <w:sz w:val="28"/>
          <w:szCs w:val="28"/>
        </w:rPr>
        <w:t>学分。</w:t>
      </w:r>
    </w:p>
    <w:p>
      <w:pPr>
        <w:spacing w:line="360" w:lineRule="auto"/>
        <w:ind w:firstLine="560" w:firstLineChars="200"/>
        <w:jc w:val="left"/>
        <w:rPr>
          <w:rFonts w:ascii="仿宋_GB2312" w:eastAsia="仿宋_GB2312"/>
          <w:sz w:val="28"/>
          <w:szCs w:val="28"/>
        </w:rPr>
      </w:pPr>
      <w:r>
        <w:rPr>
          <w:rFonts w:hint="eastAsia" w:ascii="仿宋_GB2312" w:eastAsia="仿宋_GB2312"/>
          <w:sz w:val="28"/>
          <w:szCs w:val="28"/>
        </w:rPr>
        <w:t>公共基础课学时约占总学时</w:t>
      </w:r>
      <w:r>
        <w:rPr>
          <w:rFonts w:ascii="仿宋_GB2312" w:eastAsia="仿宋_GB2312"/>
          <w:sz w:val="28"/>
          <w:szCs w:val="28"/>
          <w:highlight w:val="none"/>
        </w:rPr>
        <w:t>1/3,</w:t>
      </w:r>
      <w:r>
        <w:rPr>
          <w:rFonts w:hint="eastAsia" w:ascii="仿宋_GB2312" w:eastAsia="仿宋_GB2312"/>
          <w:sz w:val="28"/>
          <w:szCs w:val="28"/>
        </w:rPr>
        <w:t>允许根据行业人才培养的实际需要在规定的范围内适当调整，但必须保证学生修完公共基础课的必修内容和学时。</w:t>
      </w:r>
    </w:p>
    <w:p>
      <w:pPr>
        <w:spacing w:line="360" w:lineRule="auto"/>
        <w:ind w:firstLine="560" w:firstLineChars="200"/>
        <w:jc w:val="left"/>
        <w:rPr>
          <w:rFonts w:ascii="仿宋_GB2312" w:eastAsia="仿宋_GB2312"/>
          <w:sz w:val="28"/>
          <w:szCs w:val="28"/>
        </w:rPr>
      </w:pPr>
      <w:r>
        <w:rPr>
          <w:rFonts w:hint="eastAsia" w:ascii="仿宋_GB2312" w:eastAsia="仿宋_GB2312"/>
          <w:sz w:val="28"/>
          <w:szCs w:val="28"/>
        </w:rPr>
        <w:t>专业技能课学时约占总学时的</w:t>
      </w:r>
      <w:r>
        <w:rPr>
          <w:rFonts w:ascii="仿宋_GB2312" w:eastAsia="仿宋_GB2312"/>
          <w:sz w:val="28"/>
          <w:szCs w:val="28"/>
          <w:highlight w:val="none"/>
        </w:rPr>
        <w:t>2/3</w:t>
      </w:r>
      <w:r>
        <w:rPr>
          <w:rFonts w:hint="eastAsia" w:ascii="仿宋_GB2312" w:eastAsia="仿宋_GB2312"/>
          <w:sz w:val="28"/>
          <w:szCs w:val="28"/>
        </w:rPr>
        <w:t>，在确保学生实习总量的前提下，可根据实际需要集中或分阶段安排实习时间，行业企业认知实习应安排在第一学年。</w:t>
      </w:r>
    </w:p>
    <w:p>
      <w:pPr>
        <w:spacing w:line="360" w:lineRule="auto"/>
        <w:ind w:firstLine="560" w:firstLineChars="200"/>
        <w:jc w:val="left"/>
        <w:rPr>
          <w:rFonts w:ascii="仿宋_GB2312" w:eastAsia="仿宋_GB2312"/>
          <w:sz w:val="28"/>
          <w:szCs w:val="28"/>
        </w:rPr>
      </w:pPr>
      <w:r>
        <w:rPr>
          <w:rFonts w:hint="eastAsia" w:ascii="仿宋_GB2312" w:eastAsia="仿宋_GB2312"/>
          <w:sz w:val="28"/>
          <w:szCs w:val="28"/>
        </w:rPr>
        <w:t>课程设置中应设选修课。</w:t>
      </w:r>
    </w:p>
    <w:p>
      <w:pPr>
        <w:spacing w:line="360" w:lineRule="auto"/>
        <w:jc w:val="center"/>
        <w:rPr>
          <w:rFonts w:ascii="仿宋_GB2312" w:eastAsia="仿宋_GB2312"/>
          <w:b/>
          <w:sz w:val="24"/>
        </w:rPr>
      </w:pPr>
      <w:r>
        <w:rPr>
          <w:rFonts w:hint="eastAsia" w:ascii="仿宋_GB2312" w:eastAsia="仿宋_GB2312"/>
          <w:b/>
          <w:sz w:val="28"/>
          <w:szCs w:val="28"/>
        </w:rPr>
        <w:t>课程设置与教学计划表</w:t>
      </w:r>
    </w:p>
    <w:tbl>
      <w:tblPr>
        <w:tblStyle w:val="7"/>
        <w:tblW w:w="8595" w:type="dxa"/>
        <w:jc w:val="center"/>
        <w:tblLayout w:type="fixed"/>
        <w:tblCellMar>
          <w:top w:w="0" w:type="dxa"/>
          <w:left w:w="108" w:type="dxa"/>
          <w:bottom w:w="0" w:type="dxa"/>
          <w:right w:w="108" w:type="dxa"/>
        </w:tblCellMar>
      </w:tblPr>
      <w:tblGrid>
        <w:gridCol w:w="438"/>
        <w:gridCol w:w="564"/>
        <w:gridCol w:w="416"/>
        <w:gridCol w:w="576"/>
        <w:gridCol w:w="2194"/>
        <w:gridCol w:w="530"/>
        <w:gridCol w:w="822"/>
        <w:gridCol w:w="500"/>
        <w:gridCol w:w="499"/>
        <w:gridCol w:w="499"/>
        <w:gridCol w:w="499"/>
        <w:gridCol w:w="513"/>
        <w:gridCol w:w="545"/>
      </w:tblGrid>
      <w:tr>
        <w:tblPrEx>
          <w:tblCellMar>
            <w:top w:w="0" w:type="dxa"/>
            <w:left w:w="108" w:type="dxa"/>
            <w:bottom w:w="0" w:type="dxa"/>
            <w:right w:w="108" w:type="dxa"/>
          </w:tblCellMar>
        </w:tblPrEx>
        <w:trPr>
          <w:trHeight w:val="288" w:hRule="atLeast"/>
          <w:jc w:val="center"/>
        </w:trPr>
        <w:tc>
          <w:tcPr>
            <w:tcW w:w="1418"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spacing w:line="22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课程类型</w:t>
            </w:r>
          </w:p>
        </w:tc>
        <w:tc>
          <w:tcPr>
            <w:tcW w:w="57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2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序号</w:t>
            </w:r>
          </w:p>
        </w:tc>
        <w:tc>
          <w:tcPr>
            <w:tcW w:w="219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2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课程名称</w:t>
            </w:r>
          </w:p>
        </w:tc>
        <w:tc>
          <w:tcPr>
            <w:tcW w:w="530" w:type="dxa"/>
            <w:vMerge w:val="restart"/>
            <w:tcBorders>
              <w:top w:val="single" w:color="auto" w:sz="4" w:space="0"/>
              <w:left w:val="single" w:color="auto" w:sz="4" w:space="0"/>
              <w:bottom w:val="single" w:color="000000" w:sz="4" w:space="0"/>
              <w:right w:val="single" w:color="auto" w:sz="4" w:space="0"/>
            </w:tcBorders>
            <w:vAlign w:val="center"/>
          </w:tcPr>
          <w:p>
            <w:pPr>
              <w:widowControl/>
              <w:spacing w:line="22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学分</w:t>
            </w:r>
          </w:p>
        </w:tc>
        <w:tc>
          <w:tcPr>
            <w:tcW w:w="822" w:type="dxa"/>
            <w:vMerge w:val="restart"/>
            <w:tcBorders>
              <w:top w:val="single" w:color="auto" w:sz="4" w:space="0"/>
              <w:left w:val="single" w:color="auto" w:sz="4" w:space="0"/>
              <w:bottom w:val="single" w:color="000000" w:sz="4" w:space="0"/>
              <w:right w:val="single" w:color="auto" w:sz="4" w:space="0"/>
            </w:tcBorders>
            <w:vAlign w:val="center"/>
          </w:tcPr>
          <w:p>
            <w:pPr>
              <w:widowControl/>
              <w:spacing w:line="22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总</w:t>
            </w:r>
          </w:p>
          <w:p>
            <w:pPr>
              <w:widowControl/>
              <w:spacing w:line="22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学</w:t>
            </w:r>
          </w:p>
          <w:p>
            <w:pPr>
              <w:widowControl/>
              <w:spacing w:line="22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w:t>
            </w:r>
          </w:p>
        </w:tc>
        <w:tc>
          <w:tcPr>
            <w:tcW w:w="3055" w:type="dxa"/>
            <w:gridSpan w:val="6"/>
            <w:tcBorders>
              <w:top w:val="single" w:color="auto" w:sz="4" w:space="0"/>
              <w:left w:val="nil"/>
              <w:bottom w:val="single" w:color="auto" w:sz="4" w:space="0"/>
              <w:right w:val="single" w:color="auto" w:sz="4" w:space="0"/>
            </w:tcBorders>
            <w:vAlign w:val="center"/>
          </w:tcPr>
          <w:p>
            <w:pPr>
              <w:widowControl/>
              <w:spacing w:line="22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周学时</w:t>
            </w:r>
          </w:p>
        </w:tc>
      </w:tr>
      <w:tr>
        <w:tblPrEx>
          <w:tblCellMar>
            <w:top w:w="0" w:type="dxa"/>
            <w:left w:w="108" w:type="dxa"/>
            <w:bottom w:w="0" w:type="dxa"/>
            <w:right w:w="108" w:type="dxa"/>
          </w:tblCellMar>
        </w:tblPrEx>
        <w:trPr>
          <w:trHeight w:val="611" w:hRule="atLeast"/>
          <w:jc w:val="center"/>
        </w:trPr>
        <w:tc>
          <w:tcPr>
            <w:tcW w:w="1418"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仿宋_GB2312" w:hAnsi="宋体" w:eastAsia="仿宋_GB2312" w:cs="宋体"/>
                <w:kern w:val="0"/>
                <w:sz w:val="18"/>
                <w:szCs w:val="18"/>
              </w:rPr>
            </w:pPr>
          </w:p>
        </w:tc>
        <w:tc>
          <w:tcPr>
            <w:tcW w:w="57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仿宋_GB2312" w:hAnsi="宋体" w:eastAsia="仿宋_GB2312" w:cs="宋体"/>
                <w:kern w:val="0"/>
                <w:sz w:val="18"/>
                <w:szCs w:val="18"/>
              </w:rPr>
            </w:pPr>
          </w:p>
        </w:tc>
        <w:tc>
          <w:tcPr>
            <w:tcW w:w="219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仿宋_GB2312" w:hAnsi="宋体" w:eastAsia="仿宋_GB2312" w:cs="宋体"/>
                <w:kern w:val="0"/>
                <w:sz w:val="18"/>
                <w:szCs w:val="18"/>
              </w:rPr>
            </w:pPr>
          </w:p>
        </w:tc>
        <w:tc>
          <w:tcPr>
            <w:tcW w:w="530"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20" w:lineRule="exact"/>
              <w:jc w:val="left"/>
              <w:rPr>
                <w:rFonts w:ascii="仿宋_GB2312" w:hAnsi="宋体" w:eastAsia="仿宋_GB2312" w:cs="宋体"/>
                <w:kern w:val="0"/>
                <w:sz w:val="18"/>
                <w:szCs w:val="18"/>
              </w:rPr>
            </w:pPr>
          </w:p>
        </w:tc>
        <w:tc>
          <w:tcPr>
            <w:tcW w:w="822"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20" w:lineRule="exact"/>
              <w:jc w:val="left"/>
              <w:rPr>
                <w:rFonts w:ascii="仿宋_GB2312" w:hAnsi="宋体" w:eastAsia="仿宋_GB2312" w:cs="宋体"/>
                <w:kern w:val="0"/>
                <w:sz w:val="18"/>
                <w:szCs w:val="18"/>
              </w:rPr>
            </w:pPr>
          </w:p>
        </w:tc>
        <w:tc>
          <w:tcPr>
            <w:tcW w:w="500"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学期1</w:t>
            </w:r>
          </w:p>
        </w:tc>
        <w:tc>
          <w:tcPr>
            <w:tcW w:w="499"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学期2</w:t>
            </w:r>
          </w:p>
        </w:tc>
        <w:tc>
          <w:tcPr>
            <w:tcW w:w="499"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学期3</w:t>
            </w:r>
          </w:p>
        </w:tc>
        <w:tc>
          <w:tcPr>
            <w:tcW w:w="499"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学期4</w:t>
            </w:r>
          </w:p>
        </w:tc>
        <w:tc>
          <w:tcPr>
            <w:tcW w:w="513"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学期</w:t>
            </w:r>
          </w:p>
          <w:p>
            <w:pPr>
              <w:widowControl/>
              <w:spacing w:line="22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545"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学期</w:t>
            </w:r>
          </w:p>
          <w:p>
            <w:pPr>
              <w:widowControl/>
              <w:spacing w:line="22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r>
      <w:tr>
        <w:tblPrEx>
          <w:tblCellMar>
            <w:top w:w="0" w:type="dxa"/>
            <w:left w:w="108" w:type="dxa"/>
            <w:bottom w:w="0" w:type="dxa"/>
            <w:right w:w="108" w:type="dxa"/>
          </w:tblCellMar>
        </w:tblPrEx>
        <w:trPr>
          <w:trHeight w:val="186" w:hRule="atLeast"/>
          <w:jc w:val="center"/>
        </w:trPr>
        <w:tc>
          <w:tcPr>
            <w:tcW w:w="1418" w:type="dxa"/>
            <w:gridSpan w:val="3"/>
            <w:vMerge w:val="restart"/>
            <w:tcBorders>
              <w:top w:val="single" w:color="auto" w:sz="4" w:space="0"/>
              <w:left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公共基础课</w:t>
            </w:r>
          </w:p>
        </w:tc>
        <w:tc>
          <w:tcPr>
            <w:tcW w:w="5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194"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w w:val="90"/>
                <w:kern w:val="0"/>
                <w:sz w:val="18"/>
                <w:szCs w:val="18"/>
              </w:rPr>
            </w:pPr>
            <w:r>
              <w:rPr>
                <w:rFonts w:hint="eastAsia" w:ascii="仿宋_GB2312" w:hAnsi="宋体" w:eastAsia="仿宋_GB2312" w:cs="宋体"/>
                <w:w w:val="90"/>
                <w:kern w:val="0"/>
                <w:sz w:val="18"/>
                <w:szCs w:val="18"/>
              </w:rPr>
              <w:t>军训及入学教育</w:t>
            </w:r>
          </w:p>
        </w:tc>
        <w:tc>
          <w:tcPr>
            <w:tcW w:w="53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82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30</w:t>
            </w:r>
          </w:p>
        </w:tc>
        <w:tc>
          <w:tcPr>
            <w:tcW w:w="50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spacing w:val="-20"/>
                <w:w w:val="90"/>
                <w:kern w:val="0"/>
                <w:sz w:val="18"/>
                <w:szCs w:val="18"/>
              </w:rPr>
            </w:pPr>
            <w:r>
              <w:rPr>
                <w:rFonts w:hint="eastAsia" w:ascii="仿宋_GB2312" w:hAnsi="宋体" w:eastAsia="仿宋_GB2312" w:cs="宋体"/>
                <w:spacing w:val="-20"/>
                <w:w w:val="90"/>
                <w:kern w:val="0"/>
                <w:sz w:val="18"/>
                <w:szCs w:val="18"/>
              </w:rPr>
              <w:t>1周</w:t>
            </w:r>
          </w:p>
        </w:tc>
        <w:tc>
          <w:tcPr>
            <w:tcW w:w="4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c>
          <w:tcPr>
            <w:tcW w:w="4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c>
          <w:tcPr>
            <w:tcW w:w="4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c>
          <w:tcPr>
            <w:tcW w:w="51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c>
          <w:tcPr>
            <w:tcW w:w="54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r>
      <w:tr>
        <w:tblPrEx>
          <w:tblCellMar>
            <w:top w:w="0" w:type="dxa"/>
            <w:left w:w="108" w:type="dxa"/>
            <w:bottom w:w="0" w:type="dxa"/>
            <w:right w:w="108" w:type="dxa"/>
          </w:tblCellMar>
        </w:tblPrEx>
        <w:trPr>
          <w:trHeight w:val="186" w:hRule="atLeast"/>
          <w:jc w:val="center"/>
        </w:trPr>
        <w:tc>
          <w:tcPr>
            <w:tcW w:w="1418" w:type="dxa"/>
            <w:gridSpan w:val="3"/>
            <w:vMerge w:val="continue"/>
            <w:tcBorders>
              <w:left w:val="single" w:color="auto" w:sz="4" w:space="0"/>
              <w:right w:val="single" w:color="auto" w:sz="4" w:space="0"/>
            </w:tcBorders>
            <w:vAlign w:val="center"/>
          </w:tcPr>
          <w:p>
            <w:pPr>
              <w:widowControl/>
              <w:jc w:val="center"/>
              <w:rPr>
                <w:rFonts w:ascii="仿宋_GB2312" w:hAnsi="宋体" w:eastAsia="仿宋_GB2312" w:cs="宋体"/>
                <w:kern w:val="0"/>
                <w:sz w:val="18"/>
                <w:szCs w:val="18"/>
              </w:rPr>
            </w:pPr>
          </w:p>
        </w:tc>
        <w:tc>
          <w:tcPr>
            <w:tcW w:w="5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194"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w w:val="90"/>
                <w:kern w:val="0"/>
                <w:sz w:val="18"/>
                <w:szCs w:val="18"/>
              </w:rPr>
            </w:pPr>
            <w:r>
              <w:rPr>
                <w:rFonts w:hint="eastAsia" w:ascii="仿宋_GB2312" w:hAnsi="宋体" w:eastAsia="仿宋_GB2312" w:cs="宋体"/>
                <w:w w:val="90"/>
                <w:kern w:val="0"/>
                <w:sz w:val="18"/>
                <w:szCs w:val="18"/>
              </w:rPr>
              <w:t>中国特色社会主义</w:t>
            </w:r>
          </w:p>
        </w:tc>
        <w:tc>
          <w:tcPr>
            <w:tcW w:w="53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ascii="仿宋_GB2312" w:hAnsi="宋体" w:eastAsia="仿宋_GB2312" w:cs="宋体"/>
                <w:kern w:val="0"/>
                <w:sz w:val="18"/>
                <w:szCs w:val="18"/>
              </w:rPr>
              <w:t>1</w:t>
            </w:r>
          </w:p>
        </w:tc>
        <w:tc>
          <w:tcPr>
            <w:tcW w:w="82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ascii="仿宋_GB2312" w:hAnsi="宋体" w:eastAsia="仿宋_GB2312" w:cs="宋体"/>
                <w:kern w:val="0"/>
                <w:sz w:val="18"/>
                <w:szCs w:val="18"/>
              </w:rPr>
              <w:t>18</w:t>
            </w:r>
          </w:p>
        </w:tc>
        <w:tc>
          <w:tcPr>
            <w:tcW w:w="50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r>
              <w:rPr>
                <w:rFonts w:ascii="仿宋_GB2312" w:hAnsi="宋体" w:eastAsia="仿宋_GB2312" w:cs="宋体"/>
                <w:w w:val="90"/>
                <w:kern w:val="0"/>
                <w:sz w:val="18"/>
                <w:szCs w:val="18"/>
              </w:rPr>
              <w:t>1</w:t>
            </w:r>
          </w:p>
        </w:tc>
        <w:tc>
          <w:tcPr>
            <w:tcW w:w="4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c>
          <w:tcPr>
            <w:tcW w:w="4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c>
          <w:tcPr>
            <w:tcW w:w="4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c>
          <w:tcPr>
            <w:tcW w:w="51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c>
          <w:tcPr>
            <w:tcW w:w="54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r>
      <w:tr>
        <w:tblPrEx>
          <w:tblCellMar>
            <w:top w:w="0" w:type="dxa"/>
            <w:left w:w="108" w:type="dxa"/>
            <w:bottom w:w="0" w:type="dxa"/>
            <w:right w:w="108" w:type="dxa"/>
          </w:tblCellMar>
        </w:tblPrEx>
        <w:trPr>
          <w:trHeight w:val="186" w:hRule="atLeast"/>
          <w:jc w:val="center"/>
        </w:trPr>
        <w:tc>
          <w:tcPr>
            <w:tcW w:w="1418" w:type="dxa"/>
            <w:gridSpan w:val="3"/>
            <w:vMerge w:val="continue"/>
            <w:tcBorders>
              <w:left w:val="single" w:color="auto" w:sz="4" w:space="0"/>
              <w:right w:val="single" w:color="auto" w:sz="4" w:space="0"/>
            </w:tcBorders>
            <w:vAlign w:val="center"/>
          </w:tcPr>
          <w:p>
            <w:pPr>
              <w:widowControl/>
              <w:jc w:val="center"/>
              <w:rPr>
                <w:rFonts w:ascii="仿宋_GB2312" w:hAnsi="宋体" w:eastAsia="仿宋_GB2312" w:cs="宋体"/>
                <w:kern w:val="0"/>
                <w:sz w:val="18"/>
                <w:szCs w:val="18"/>
              </w:rPr>
            </w:pPr>
          </w:p>
        </w:tc>
        <w:tc>
          <w:tcPr>
            <w:tcW w:w="5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194"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w w:val="90"/>
                <w:kern w:val="0"/>
                <w:sz w:val="18"/>
                <w:szCs w:val="18"/>
              </w:rPr>
            </w:pPr>
            <w:r>
              <w:rPr>
                <w:rFonts w:hint="eastAsia" w:ascii="仿宋_GB2312" w:eastAsia="仿宋_GB2312"/>
                <w:sz w:val="18"/>
                <w:szCs w:val="18"/>
              </w:rPr>
              <w:t>习近平新时代读本</w:t>
            </w:r>
          </w:p>
        </w:tc>
        <w:tc>
          <w:tcPr>
            <w:tcW w:w="53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82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r>
              <w:rPr>
                <w:rFonts w:ascii="仿宋_GB2312" w:hAnsi="宋体" w:eastAsia="仿宋_GB2312" w:cs="宋体"/>
                <w:kern w:val="0"/>
                <w:sz w:val="18"/>
                <w:szCs w:val="18"/>
              </w:rPr>
              <w:t>8</w:t>
            </w:r>
          </w:p>
        </w:tc>
        <w:tc>
          <w:tcPr>
            <w:tcW w:w="50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r>
              <w:rPr>
                <w:rFonts w:hint="eastAsia" w:ascii="仿宋_GB2312" w:hAnsi="宋体" w:eastAsia="仿宋_GB2312" w:cs="宋体"/>
                <w:w w:val="90"/>
                <w:kern w:val="0"/>
                <w:sz w:val="18"/>
                <w:szCs w:val="18"/>
              </w:rPr>
              <w:t>1</w:t>
            </w:r>
          </w:p>
        </w:tc>
        <w:tc>
          <w:tcPr>
            <w:tcW w:w="4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c>
          <w:tcPr>
            <w:tcW w:w="4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c>
          <w:tcPr>
            <w:tcW w:w="4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c>
          <w:tcPr>
            <w:tcW w:w="51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c>
          <w:tcPr>
            <w:tcW w:w="54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r>
      <w:tr>
        <w:tblPrEx>
          <w:tblCellMar>
            <w:top w:w="0" w:type="dxa"/>
            <w:left w:w="108" w:type="dxa"/>
            <w:bottom w:w="0" w:type="dxa"/>
            <w:right w:w="108" w:type="dxa"/>
          </w:tblCellMar>
        </w:tblPrEx>
        <w:trPr>
          <w:trHeight w:val="186" w:hRule="atLeast"/>
          <w:jc w:val="center"/>
        </w:trPr>
        <w:tc>
          <w:tcPr>
            <w:tcW w:w="1418" w:type="dxa"/>
            <w:gridSpan w:val="3"/>
            <w:vMerge w:val="continue"/>
            <w:tcBorders>
              <w:left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5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194"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w w:val="90"/>
                <w:kern w:val="0"/>
                <w:sz w:val="18"/>
                <w:szCs w:val="18"/>
              </w:rPr>
            </w:pPr>
            <w:r>
              <w:rPr>
                <w:rFonts w:hint="eastAsia" w:ascii="仿宋_GB2312" w:hAnsi="宋体" w:eastAsia="仿宋_GB2312" w:cs="宋体"/>
                <w:w w:val="90"/>
                <w:kern w:val="0"/>
                <w:sz w:val="18"/>
                <w:szCs w:val="18"/>
              </w:rPr>
              <w:t>心理健康与职业生涯</w:t>
            </w:r>
          </w:p>
        </w:tc>
        <w:tc>
          <w:tcPr>
            <w:tcW w:w="53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82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36</w:t>
            </w:r>
          </w:p>
        </w:tc>
        <w:tc>
          <w:tcPr>
            <w:tcW w:w="50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c>
          <w:tcPr>
            <w:tcW w:w="4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r>
              <w:rPr>
                <w:rFonts w:hint="eastAsia" w:ascii="仿宋_GB2312" w:hAnsi="宋体" w:eastAsia="仿宋_GB2312" w:cs="宋体"/>
                <w:w w:val="90"/>
                <w:kern w:val="0"/>
                <w:sz w:val="18"/>
                <w:szCs w:val="18"/>
              </w:rPr>
              <w:t>2</w:t>
            </w:r>
          </w:p>
        </w:tc>
        <w:tc>
          <w:tcPr>
            <w:tcW w:w="4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c>
          <w:tcPr>
            <w:tcW w:w="4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c>
          <w:tcPr>
            <w:tcW w:w="51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c>
          <w:tcPr>
            <w:tcW w:w="54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r>
      <w:tr>
        <w:tblPrEx>
          <w:tblCellMar>
            <w:top w:w="0" w:type="dxa"/>
            <w:left w:w="108" w:type="dxa"/>
            <w:bottom w:w="0" w:type="dxa"/>
            <w:right w:w="108" w:type="dxa"/>
          </w:tblCellMar>
        </w:tblPrEx>
        <w:trPr>
          <w:trHeight w:val="186" w:hRule="atLeast"/>
          <w:jc w:val="center"/>
        </w:trPr>
        <w:tc>
          <w:tcPr>
            <w:tcW w:w="1418" w:type="dxa"/>
            <w:gridSpan w:val="3"/>
            <w:vMerge w:val="continue"/>
            <w:tcBorders>
              <w:left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5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194"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w w:val="90"/>
                <w:kern w:val="0"/>
                <w:sz w:val="18"/>
                <w:szCs w:val="18"/>
              </w:rPr>
            </w:pPr>
            <w:r>
              <w:rPr>
                <w:rFonts w:hint="eastAsia" w:ascii="仿宋_GB2312" w:hAnsi="宋体" w:eastAsia="仿宋_GB2312" w:cs="宋体"/>
                <w:w w:val="90"/>
                <w:kern w:val="0"/>
                <w:sz w:val="18"/>
                <w:szCs w:val="18"/>
              </w:rPr>
              <w:t>哲学与人生</w:t>
            </w:r>
          </w:p>
        </w:tc>
        <w:tc>
          <w:tcPr>
            <w:tcW w:w="53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82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36</w:t>
            </w:r>
          </w:p>
        </w:tc>
        <w:tc>
          <w:tcPr>
            <w:tcW w:w="50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c>
          <w:tcPr>
            <w:tcW w:w="4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c>
          <w:tcPr>
            <w:tcW w:w="4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r>
              <w:rPr>
                <w:rFonts w:hint="eastAsia" w:ascii="仿宋_GB2312" w:hAnsi="宋体" w:eastAsia="仿宋_GB2312" w:cs="宋体"/>
                <w:w w:val="90"/>
                <w:kern w:val="0"/>
                <w:sz w:val="18"/>
                <w:szCs w:val="18"/>
              </w:rPr>
              <w:t>2</w:t>
            </w:r>
          </w:p>
        </w:tc>
        <w:tc>
          <w:tcPr>
            <w:tcW w:w="4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c>
          <w:tcPr>
            <w:tcW w:w="51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c>
          <w:tcPr>
            <w:tcW w:w="54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r>
      <w:tr>
        <w:tblPrEx>
          <w:tblCellMar>
            <w:top w:w="0" w:type="dxa"/>
            <w:left w:w="108" w:type="dxa"/>
            <w:bottom w:w="0" w:type="dxa"/>
            <w:right w:w="108" w:type="dxa"/>
          </w:tblCellMar>
        </w:tblPrEx>
        <w:trPr>
          <w:trHeight w:val="387" w:hRule="atLeast"/>
          <w:jc w:val="center"/>
        </w:trPr>
        <w:tc>
          <w:tcPr>
            <w:tcW w:w="1418" w:type="dxa"/>
            <w:gridSpan w:val="3"/>
            <w:vMerge w:val="continue"/>
            <w:tcBorders>
              <w:left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5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2194"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w w:val="90"/>
                <w:kern w:val="0"/>
                <w:sz w:val="18"/>
                <w:szCs w:val="18"/>
              </w:rPr>
            </w:pPr>
            <w:r>
              <w:rPr>
                <w:rFonts w:hint="eastAsia" w:ascii="仿宋_GB2312" w:hAnsi="宋体" w:eastAsia="仿宋_GB2312" w:cs="宋体"/>
                <w:w w:val="90"/>
                <w:kern w:val="0"/>
                <w:sz w:val="18"/>
                <w:szCs w:val="18"/>
              </w:rPr>
              <w:t>职业道德与法治</w:t>
            </w:r>
          </w:p>
        </w:tc>
        <w:tc>
          <w:tcPr>
            <w:tcW w:w="53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82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36</w:t>
            </w:r>
          </w:p>
        </w:tc>
        <w:tc>
          <w:tcPr>
            <w:tcW w:w="50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c>
          <w:tcPr>
            <w:tcW w:w="4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c>
          <w:tcPr>
            <w:tcW w:w="4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c>
          <w:tcPr>
            <w:tcW w:w="4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r>
              <w:rPr>
                <w:rFonts w:hint="eastAsia" w:ascii="仿宋_GB2312" w:hAnsi="宋体" w:eastAsia="仿宋_GB2312" w:cs="宋体"/>
                <w:w w:val="90"/>
                <w:kern w:val="0"/>
                <w:sz w:val="18"/>
                <w:szCs w:val="18"/>
              </w:rPr>
              <w:t>2</w:t>
            </w:r>
          </w:p>
        </w:tc>
        <w:tc>
          <w:tcPr>
            <w:tcW w:w="51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c>
          <w:tcPr>
            <w:tcW w:w="54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r>
      <w:tr>
        <w:tblPrEx>
          <w:tblCellMar>
            <w:top w:w="0" w:type="dxa"/>
            <w:left w:w="108" w:type="dxa"/>
            <w:bottom w:w="0" w:type="dxa"/>
            <w:right w:w="108" w:type="dxa"/>
          </w:tblCellMar>
        </w:tblPrEx>
        <w:trPr>
          <w:trHeight w:val="186" w:hRule="atLeast"/>
          <w:jc w:val="center"/>
        </w:trPr>
        <w:tc>
          <w:tcPr>
            <w:tcW w:w="1418" w:type="dxa"/>
            <w:gridSpan w:val="3"/>
            <w:vMerge w:val="continue"/>
            <w:tcBorders>
              <w:left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5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194"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w w:val="90"/>
                <w:kern w:val="0"/>
                <w:sz w:val="18"/>
                <w:szCs w:val="18"/>
              </w:rPr>
            </w:pPr>
            <w:r>
              <w:rPr>
                <w:rFonts w:hint="eastAsia" w:ascii="仿宋_GB2312" w:hAnsi="宋体" w:eastAsia="仿宋_GB2312" w:cs="宋体"/>
                <w:w w:val="90"/>
                <w:kern w:val="0"/>
                <w:sz w:val="18"/>
                <w:szCs w:val="18"/>
              </w:rPr>
              <w:t>语文</w:t>
            </w:r>
          </w:p>
        </w:tc>
        <w:tc>
          <w:tcPr>
            <w:tcW w:w="53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ascii="仿宋_GB2312" w:hAnsi="宋体" w:eastAsia="仿宋_GB2312" w:cs="宋体"/>
                <w:kern w:val="0"/>
                <w:sz w:val="18"/>
                <w:szCs w:val="18"/>
              </w:rPr>
              <w:t>11</w:t>
            </w:r>
          </w:p>
        </w:tc>
        <w:tc>
          <w:tcPr>
            <w:tcW w:w="82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ascii="仿宋_GB2312" w:hAnsi="宋体" w:eastAsia="仿宋_GB2312" w:cs="宋体"/>
                <w:kern w:val="0"/>
                <w:sz w:val="18"/>
                <w:szCs w:val="18"/>
              </w:rPr>
              <w:t>198</w:t>
            </w:r>
          </w:p>
        </w:tc>
        <w:tc>
          <w:tcPr>
            <w:tcW w:w="50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r>
              <w:rPr>
                <w:rFonts w:hint="eastAsia" w:ascii="仿宋_GB2312" w:hAnsi="宋体" w:eastAsia="仿宋_GB2312" w:cs="宋体"/>
                <w:w w:val="90"/>
                <w:kern w:val="0"/>
                <w:sz w:val="18"/>
                <w:szCs w:val="18"/>
              </w:rPr>
              <w:t>2</w:t>
            </w:r>
          </w:p>
        </w:tc>
        <w:tc>
          <w:tcPr>
            <w:tcW w:w="4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r>
              <w:rPr>
                <w:rFonts w:hint="eastAsia" w:ascii="仿宋_GB2312" w:hAnsi="宋体" w:eastAsia="仿宋_GB2312" w:cs="宋体"/>
                <w:w w:val="90"/>
                <w:kern w:val="0"/>
                <w:sz w:val="18"/>
                <w:szCs w:val="18"/>
              </w:rPr>
              <w:t>2</w:t>
            </w:r>
          </w:p>
        </w:tc>
        <w:tc>
          <w:tcPr>
            <w:tcW w:w="4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r>
              <w:rPr>
                <w:rFonts w:ascii="仿宋_GB2312" w:hAnsi="宋体" w:eastAsia="仿宋_GB2312" w:cs="宋体"/>
                <w:w w:val="90"/>
                <w:kern w:val="0"/>
                <w:sz w:val="18"/>
                <w:szCs w:val="18"/>
              </w:rPr>
              <w:t>4</w:t>
            </w:r>
          </w:p>
        </w:tc>
        <w:tc>
          <w:tcPr>
            <w:tcW w:w="4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r>
              <w:rPr>
                <w:rFonts w:hint="eastAsia" w:ascii="仿宋_GB2312" w:hAnsi="宋体" w:eastAsia="仿宋_GB2312" w:cs="宋体"/>
                <w:w w:val="90"/>
                <w:kern w:val="0"/>
                <w:sz w:val="18"/>
                <w:szCs w:val="18"/>
              </w:rPr>
              <w:t>3</w:t>
            </w:r>
          </w:p>
        </w:tc>
        <w:tc>
          <w:tcPr>
            <w:tcW w:w="51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c>
          <w:tcPr>
            <w:tcW w:w="54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r>
      <w:tr>
        <w:tblPrEx>
          <w:tblCellMar>
            <w:top w:w="0" w:type="dxa"/>
            <w:left w:w="108" w:type="dxa"/>
            <w:bottom w:w="0" w:type="dxa"/>
            <w:right w:w="108" w:type="dxa"/>
          </w:tblCellMar>
        </w:tblPrEx>
        <w:trPr>
          <w:trHeight w:val="186" w:hRule="atLeast"/>
          <w:jc w:val="center"/>
        </w:trPr>
        <w:tc>
          <w:tcPr>
            <w:tcW w:w="1418" w:type="dxa"/>
            <w:gridSpan w:val="3"/>
            <w:vMerge w:val="continue"/>
            <w:tcBorders>
              <w:left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5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194"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w w:val="90"/>
                <w:kern w:val="0"/>
                <w:sz w:val="18"/>
                <w:szCs w:val="18"/>
              </w:rPr>
            </w:pPr>
            <w:r>
              <w:rPr>
                <w:rFonts w:hint="eastAsia" w:ascii="仿宋_GB2312" w:hAnsi="宋体" w:eastAsia="仿宋_GB2312" w:cs="宋体"/>
                <w:w w:val="90"/>
                <w:kern w:val="0"/>
                <w:sz w:val="18"/>
                <w:szCs w:val="18"/>
              </w:rPr>
              <w:t>数学</w:t>
            </w:r>
          </w:p>
        </w:tc>
        <w:tc>
          <w:tcPr>
            <w:tcW w:w="53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ascii="仿宋_GB2312" w:hAnsi="宋体" w:eastAsia="仿宋_GB2312" w:cs="宋体"/>
                <w:kern w:val="0"/>
                <w:sz w:val="18"/>
                <w:szCs w:val="18"/>
              </w:rPr>
              <w:t>8</w:t>
            </w:r>
          </w:p>
        </w:tc>
        <w:tc>
          <w:tcPr>
            <w:tcW w:w="82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ascii="仿宋_GB2312" w:hAnsi="宋体" w:eastAsia="仿宋_GB2312" w:cs="宋体"/>
                <w:kern w:val="0"/>
                <w:sz w:val="18"/>
                <w:szCs w:val="18"/>
              </w:rPr>
              <w:t>144</w:t>
            </w:r>
          </w:p>
        </w:tc>
        <w:tc>
          <w:tcPr>
            <w:tcW w:w="50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r>
              <w:rPr>
                <w:rFonts w:hint="eastAsia" w:ascii="仿宋_GB2312" w:hAnsi="宋体" w:eastAsia="仿宋_GB2312" w:cs="宋体"/>
                <w:w w:val="90"/>
                <w:kern w:val="0"/>
                <w:sz w:val="18"/>
                <w:szCs w:val="18"/>
              </w:rPr>
              <w:t>3</w:t>
            </w:r>
          </w:p>
        </w:tc>
        <w:tc>
          <w:tcPr>
            <w:tcW w:w="4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r>
              <w:rPr>
                <w:rFonts w:hint="eastAsia" w:ascii="仿宋_GB2312" w:hAnsi="宋体" w:eastAsia="仿宋_GB2312" w:cs="宋体"/>
                <w:w w:val="90"/>
                <w:kern w:val="0"/>
                <w:sz w:val="18"/>
                <w:szCs w:val="18"/>
              </w:rPr>
              <w:t>3</w:t>
            </w:r>
          </w:p>
        </w:tc>
        <w:tc>
          <w:tcPr>
            <w:tcW w:w="4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r>
              <w:rPr>
                <w:rFonts w:hint="eastAsia" w:ascii="仿宋_GB2312" w:hAnsi="宋体" w:eastAsia="仿宋_GB2312" w:cs="宋体"/>
                <w:w w:val="90"/>
                <w:kern w:val="0"/>
                <w:sz w:val="18"/>
                <w:szCs w:val="18"/>
              </w:rPr>
              <w:t>2</w:t>
            </w:r>
          </w:p>
        </w:tc>
        <w:tc>
          <w:tcPr>
            <w:tcW w:w="4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c>
          <w:tcPr>
            <w:tcW w:w="51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c>
          <w:tcPr>
            <w:tcW w:w="54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r>
      <w:tr>
        <w:tblPrEx>
          <w:tblCellMar>
            <w:top w:w="0" w:type="dxa"/>
            <w:left w:w="108" w:type="dxa"/>
            <w:bottom w:w="0" w:type="dxa"/>
            <w:right w:w="108" w:type="dxa"/>
          </w:tblCellMar>
        </w:tblPrEx>
        <w:trPr>
          <w:trHeight w:val="186" w:hRule="atLeast"/>
          <w:jc w:val="center"/>
        </w:trPr>
        <w:tc>
          <w:tcPr>
            <w:tcW w:w="1418" w:type="dxa"/>
            <w:gridSpan w:val="3"/>
            <w:vMerge w:val="continue"/>
            <w:tcBorders>
              <w:left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5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9</w:t>
            </w:r>
          </w:p>
        </w:tc>
        <w:tc>
          <w:tcPr>
            <w:tcW w:w="2194"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w w:val="90"/>
                <w:kern w:val="0"/>
                <w:sz w:val="18"/>
                <w:szCs w:val="18"/>
              </w:rPr>
            </w:pPr>
            <w:r>
              <w:rPr>
                <w:rFonts w:hint="eastAsia" w:ascii="仿宋_GB2312" w:hAnsi="宋体" w:eastAsia="仿宋_GB2312" w:cs="宋体"/>
                <w:w w:val="90"/>
                <w:kern w:val="0"/>
                <w:sz w:val="18"/>
                <w:szCs w:val="18"/>
              </w:rPr>
              <w:t>英语</w:t>
            </w:r>
          </w:p>
        </w:tc>
        <w:tc>
          <w:tcPr>
            <w:tcW w:w="53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ascii="仿宋_GB2312" w:hAnsi="宋体" w:eastAsia="仿宋_GB2312" w:cs="宋体"/>
                <w:kern w:val="0"/>
                <w:sz w:val="18"/>
                <w:szCs w:val="18"/>
              </w:rPr>
              <w:t>8</w:t>
            </w:r>
          </w:p>
        </w:tc>
        <w:tc>
          <w:tcPr>
            <w:tcW w:w="82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ascii="仿宋_GB2312" w:hAnsi="宋体" w:eastAsia="仿宋_GB2312" w:cs="宋体"/>
                <w:kern w:val="0"/>
                <w:sz w:val="18"/>
                <w:szCs w:val="18"/>
              </w:rPr>
              <w:t>144</w:t>
            </w:r>
          </w:p>
        </w:tc>
        <w:tc>
          <w:tcPr>
            <w:tcW w:w="50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r>
              <w:rPr>
                <w:rFonts w:hint="eastAsia" w:ascii="仿宋_GB2312" w:hAnsi="宋体" w:eastAsia="仿宋_GB2312" w:cs="宋体"/>
                <w:w w:val="90"/>
                <w:kern w:val="0"/>
                <w:sz w:val="18"/>
                <w:szCs w:val="18"/>
              </w:rPr>
              <w:t>3</w:t>
            </w:r>
          </w:p>
        </w:tc>
        <w:tc>
          <w:tcPr>
            <w:tcW w:w="4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r>
              <w:rPr>
                <w:rFonts w:hint="eastAsia" w:ascii="仿宋_GB2312" w:hAnsi="宋体" w:eastAsia="仿宋_GB2312" w:cs="宋体"/>
                <w:w w:val="90"/>
                <w:kern w:val="0"/>
                <w:sz w:val="18"/>
                <w:szCs w:val="18"/>
              </w:rPr>
              <w:t>3</w:t>
            </w:r>
          </w:p>
        </w:tc>
        <w:tc>
          <w:tcPr>
            <w:tcW w:w="4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r>
              <w:rPr>
                <w:rFonts w:hint="eastAsia" w:ascii="仿宋_GB2312" w:hAnsi="宋体" w:eastAsia="仿宋_GB2312" w:cs="宋体"/>
                <w:w w:val="90"/>
                <w:kern w:val="0"/>
                <w:sz w:val="18"/>
                <w:szCs w:val="18"/>
              </w:rPr>
              <w:t>2</w:t>
            </w:r>
          </w:p>
        </w:tc>
        <w:tc>
          <w:tcPr>
            <w:tcW w:w="4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c>
          <w:tcPr>
            <w:tcW w:w="51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c>
          <w:tcPr>
            <w:tcW w:w="54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r>
      <w:tr>
        <w:tblPrEx>
          <w:tblCellMar>
            <w:top w:w="0" w:type="dxa"/>
            <w:left w:w="108" w:type="dxa"/>
            <w:bottom w:w="0" w:type="dxa"/>
            <w:right w:w="108" w:type="dxa"/>
          </w:tblCellMar>
        </w:tblPrEx>
        <w:trPr>
          <w:trHeight w:val="186" w:hRule="atLeast"/>
          <w:jc w:val="center"/>
        </w:trPr>
        <w:tc>
          <w:tcPr>
            <w:tcW w:w="1418" w:type="dxa"/>
            <w:gridSpan w:val="3"/>
            <w:vMerge w:val="continue"/>
            <w:tcBorders>
              <w:left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5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219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w w:val="90"/>
                <w:kern w:val="0"/>
                <w:sz w:val="18"/>
                <w:szCs w:val="18"/>
              </w:rPr>
            </w:pPr>
            <w:r>
              <w:rPr>
                <w:rFonts w:hint="eastAsia" w:ascii="仿宋_GB2312" w:hAnsi="宋体" w:eastAsia="仿宋_GB2312" w:cs="宋体"/>
                <w:w w:val="90"/>
                <w:kern w:val="0"/>
                <w:sz w:val="18"/>
                <w:szCs w:val="18"/>
              </w:rPr>
              <w:t>信息技术</w:t>
            </w:r>
          </w:p>
        </w:tc>
        <w:tc>
          <w:tcPr>
            <w:tcW w:w="53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8"/>
                <w:szCs w:val="18"/>
              </w:rPr>
            </w:pPr>
            <w:r>
              <w:rPr>
                <w:rFonts w:ascii="仿宋_GB2312" w:hAnsi="宋体" w:eastAsia="仿宋_GB2312" w:cs="宋体"/>
                <w:kern w:val="0"/>
                <w:sz w:val="18"/>
                <w:szCs w:val="18"/>
              </w:rPr>
              <w:t>8</w:t>
            </w:r>
          </w:p>
        </w:tc>
        <w:tc>
          <w:tcPr>
            <w:tcW w:w="82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8"/>
                <w:szCs w:val="18"/>
              </w:rPr>
            </w:pPr>
            <w:r>
              <w:rPr>
                <w:rFonts w:ascii="仿宋_GB2312" w:hAnsi="宋体" w:eastAsia="仿宋_GB2312" w:cs="宋体"/>
                <w:kern w:val="0"/>
                <w:sz w:val="18"/>
                <w:szCs w:val="18"/>
              </w:rPr>
              <w:t>144</w:t>
            </w:r>
          </w:p>
        </w:tc>
        <w:tc>
          <w:tcPr>
            <w:tcW w:w="5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0"/>
                <w:sz w:val="18"/>
                <w:szCs w:val="18"/>
              </w:rPr>
            </w:pPr>
            <w:r>
              <w:rPr>
                <w:rFonts w:hint="eastAsia" w:ascii="仿宋_GB2312" w:hAnsi="宋体" w:eastAsia="仿宋_GB2312" w:cs="宋体"/>
                <w:w w:val="90"/>
                <w:kern w:val="0"/>
                <w:sz w:val="18"/>
                <w:szCs w:val="18"/>
              </w:rPr>
              <w:t>4</w:t>
            </w:r>
          </w:p>
        </w:tc>
        <w:tc>
          <w:tcPr>
            <w:tcW w:w="49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0"/>
                <w:sz w:val="18"/>
                <w:szCs w:val="18"/>
              </w:rPr>
            </w:pPr>
            <w:r>
              <w:rPr>
                <w:rFonts w:hint="eastAsia" w:ascii="仿宋_GB2312" w:hAnsi="宋体" w:eastAsia="仿宋_GB2312" w:cs="宋体"/>
                <w:w w:val="90"/>
                <w:kern w:val="0"/>
                <w:sz w:val="18"/>
                <w:szCs w:val="18"/>
              </w:rPr>
              <w:t>4</w:t>
            </w:r>
          </w:p>
        </w:tc>
        <w:tc>
          <w:tcPr>
            <w:tcW w:w="49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0"/>
                <w:sz w:val="18"/>
                <w:szCs w:val="18"/>
              </w:rPr>
            </w:pPr>
          </w:p>
        </w:tc>
        <w:tc>
          <w:tcPr>
            <w:tcW w:w="49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0"/>
                <w:sz w:val="18"/>
                <w:szCs w:val="18"/>
              </w:rPr>
            </w:pPr>
          </w:p>
        </w:tc>
        <w:tc>
          <w:tcPr>
            <w:tcW w:w="51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0"/>
                <w:sz w:val="18"/>
                <w:szCs w:val="18"/>
              </w:rPr>
            </w:pPr>
          </w:p>
        </w:tc>
        <w:tc>
          <w:tcPr>
            <w:tcW w:w="54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0"/>
                <w:sz w:val="18"/>
                <w:szCs w:val="18"/>
              </w:rPr>
            </w:pPr>
          </w:p>
        </w:tc>
      </w:tr>
      <w:tr>
        <w:tblPrEx>
          <w:tblCellMar>
            <w:top w:w="0" w:type="dxa"/>
            <w:left w:w="108" w:type="dxa"/>
            <w:bottom w:w="0" w:type="dxa"/>
            <w:right w:w="108" w:type="dxa"/>
          </w:tblCellMar>
        </w:tblPrEx>
        <w:trPr>
          <w:trHeight w:val="186" w:hRule="atLeast"/>
          <w:jc w:val="center"/>
        </w:trPr>
        <w:tc>
          <w:tcPr>
            <w:tcW w:w="1418" w:type="dxa"/>
            <w:gridSpan w:val="3"/>
            <w:vMerge w:val="continue"/>
            <w:tcBorders>
              <w:left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5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11</w:t>
            </w:r>
          </w:p>
        </w:tc>
        <w:tc>
          <w:tcPr>
            <w:tcW w:w="219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w w:val="90"/>
                <w:kern w:val="0"/>
                <w:sz w:val="18"/>
                <w:szCs w:val="18"/>
              </w:rPr>
            </w:pPr>
            <w:r>
              <w:rPr>
                <w:rFonts w:hint="eastAsia" w:ascii="仿宋_GB2312" w:hAnsi="宋体" w:eastAsia="仿宋_GB2312" w:cs="宋体"/>
                <w:w w:val="90"/>
                <w:kern w:val="0"/>
                <w:sz w:val="18"/>
                <w:szCs w:val="18"/>
              </w:rPr>
              <w:t>体育与健康</w:t>
            </w:r>
          </w:p>
        </w:tc>
        <w:tc>
          <w:tcPr>
            <w:tcW w:w="53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8"/>
                <w:szCs w:val="18"/>
              </w:rPr>
            </w:pPr>
            <w:r>
              <w:rPr>
                <w:rFonts w:ascii="仿宋_GB2312" w:hAnsi="宋体" w:eastAsia="仿宋_GB2312" w:cs="宋体"/>
                <w:kern w:val="0"/>
                <w:sz w:val="18"/>
                <w:szCs w:val="18"/>
              </w:rPr>
              <w:t>10</w:t>
            </w:r>
          </w:p>
        </w:tc>
        <w:tc>
          <w:tcPr>
            <w:tcW w:w="82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8"/>
                <w:szCs w:val="18"/>
              </w:rPr>
            </w:pPr>
            <w:r>
              <w:rPr>
                <w:rFonts w:ascii="仿宋_GB2312" w:hAnsi="宋体" w:eastAsia="仿宋_GB2312" w:cs="宋体"/>
                <w:kern w:val="0"/>
                <w:sz w:val="18"/>
                <w:szCs w:val="18"/>
              </w:rPr>
              <w:t>180</w:t>
            </w:r>
          </w:p>
        </w:tc>
        <w:tc>
          <w:tcPr>
            <w:tcW w:w="5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0"/>
                <w:sz w:val="18"/>
                <w:szCs w:val="18"/>
              </w:rPr>
            </w:pPr>
            <w:r>
              <w:rPr>
                <w:rFonts w:hint="eastAsia" w:ascii="仿宋_GB2312" w:hAnsi="宋体" w:eastAsia="仿宋_GB2312" w:cs="宋体"/>
                <w:w w:val="90"/>
                <w:kern w:val="0"/>
                <w:sz w:val="18"/>
                <w:szCs w:val="18"/>
              </w:rPr>
              <w:t>2</w:t>
            </w:r>
          </w:p>
        </w:tc>
        <w:tc>
          <w:tcPr>
            <w:tcW w:w="49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0"/>
                <w:sz w:val="18"/>
                <w:szCs w:val="18"/>
              </w:rPr>
            </w:pPr>
            <w:r>
              <w:rPr>
                <w:rFonts w:hint="eastAsia" w:ascii="仿宋_GB2312" w:hAnsi="宋体" w:eastAsia="仿宋_GB2312" w:cs="宋体"/>
                <w:w w:val="90"/>
                <w:kern w:val="0"/>
                <w:sz w:val="18"/>
                <w:szCs w:val="18"/>
              </w:rPr>
              <w:t>2</w:t>
            </w:r>
          </w:p>
        </w:tc>
        <w:tc>
          <w:tcPr>
            <w:tcW w:w="49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0"/>
                <w:sz w:val="18"/>
                <w:szCs w:val="18"/>
              </w:rPr>
            </w:pPr>
            <w:r>
              <w:rPr>
                <w:rFonts w:hint="eastAsia" w:ascii="仿宋_GB2312" w:hAnsi="宋体" w:eastAsia="仿宋_GB2312" w:cs="宋体"/>
                <w:w w:val="90"/>
                <w:kern w:val="0"/>
                <w:sz w:val="18"/>
                <w:szCs w:val="18"/>
              </w:rPr>
              <w:t>2</w:t>
            </w:r>
          </w:p>
        </w:tc>
        <w:tc>
          <w:tcPr>
            <w:tcW w:w="49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0"/>
                <w:sz w:val="18"/>
                <w:szCs w:val="18"/>
              </w:rPr>
            </w:pPr>
            <w:r>
              <w:rPr>
                <w:rFonts w:hint="eastAsia" w:ascii="仿宋_GB2312" w:hAnsi="宋体" w:eastAsia="仿宋_GB2312" w:cs="宋体"/>
                <w:w w:val="90"/>
                <w:kern w:val="0"/>
                <w:sz w:val="18"/>
                <w:szCs w:val="18"/>
              </w:rPr>
              <w:t>2</w:t>
            </w:r>
          </w:p>
        </w:tc>
        <w:tc>
          <w:tcPr>
            <w:tcW w:w="51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0"/>
                <w:sz w:val="18"/>
                <w:szCs w:val="18"/>
              </w:rPr>
            </w:pPr>
            <w:r>
              <w:rPr>
                <w:rFonts w:hint="eastAsia" w:ascii="仿宋_GB2312" w:hAnsi="宋体" w:eastAsia="仿宋_GB2312" w:cs="宋体"/>
                <w:w w:val="90"/>
                <w:kern w:val="0"/>
                <w:sz w:val="18"/>
                <w:szCs w:val="18"/>
              </w:rPr>
              <w:t>2</w:t>
            </w:r>
          </w:p>
        </w:tc>
        <w:tc>
          <w:tcPr>
            <w:tcW w:w="54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0"/>
                <w:sz w:val="18"/>
                <w:szCs w:val="18"/>
              </w:rPr>
            </w:pPr>
          </w:p>
        </w:tc>
      </w:tr>
      <w:tr>
        <w:trPr>
          <w:trHeight w:val="186" w:hRule="atLeast"/>
          <w:jc w:val="center"/>
        </w:trPr>
        <w:tc>
          <w:tcPr>
            <w:tcW w:w="1418" w:type="dxa"/>
            <w:gridSpan w:val="3"/>
            <w:vMerge w:val="continue"/>
            <w:tcBorders>
              <w:left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5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12</w:t>
            </w:r>
          </w:p>
        </w:tc>
        <w:tc>
          <w:tcPr>
            <w:tcW w:w="219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w w:val="90"/>
                <w:kern w:val="0"/>
                <w:sz w:val="18"/>
                <w:szCs w:val="18"/>
              </w:rPr>
            </w:pPr>
            <w:r>
              <w:rPr>
                <w:rFonts w:hint="eastAsia" w:ascii="仿宋_GB2312" w:hAnsi="宋体" w:eastAsia="仿宋_GB2312" w:cs="宋体"/>
                <w:w w:val="90"/>
                <w:kern w:val="0"/>
                <w:sz w:val="18"/>
                <w:szCs w:val="18"/>
              </w:rPr>
              <w:t>历史</w:t>
            </w:r>
          </w:p>
        </w:tc>
        <w:tc>
          <w:tcPr>
            <w:tcW w:w="53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2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72</w:t>
            </w:r>
          </w:p>
        </w:tc>
        <w:tc>
          <w:tcPr>
            <w:tcW w:w="5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0"/>
                <w:sz w:val="18"/>
                <w:szCs w:val="18"/>
              </w:rPr>
            </w:pPr>
            <w:r>
              <w:rPr>
                <w:rFonts w:hint="eastAsia" w:ascii="仿宋_GB2312" w:hAnsi="宋体" w:eastAsia="仿宋_GB2312" w:cs="宋体"/>
                <w:w w:val="90"/>
                <w:kern w:val="0"/>
                <w:sz w:val="18"/>
                <w:szCs w:val="18"/>
              </w:rPr>
              <w:t>1</w:t>
            </w:r>
          </w:p>
        </w:tc>
        <w:tc>
          <w:tcPr>
            <w:tcW w:w="49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0"/>
                <w:sz w:val="18"/>
                <w:szCs w:val="18"/>
              </w:rPr>
            </w:pPr>
            <w:r>
              <w:rPr>
                <w:rFonts w:hint="eastAsia" w:ascii="仿宋_GB2312" w:hAnsi="宋体" w:eastAsia="仿宋_GB2312" w:cs="宋体"/>
                <w:w w:val="90"/>
                <w:kern w:val="0"/>
                <w:sz w:val="18"/>
                <w:szCs w:val="18"/>
              </w:rPr>
              <w:t>1</w:t>
            </w:r>
          </w:p>
        </w:tc>
        <w:tc>
          <w:tcPr>
            <w:tcW w:w="49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0"/>
                <w:sz w:val="18"/>
                <w:szCs w:val="18"/>
              </w:rPr>
            </w:pPr>
            <w:r>
              <w:rPr>
                <w:rFonts w:ascii="仿宋_GB2312" w:hAnsi="宋体" w:eastAsia="仿宋_GB2312" w:cs="宋体"/>
                <w:w w:val="90"/>
                <w:kern w:val="0"/>
                <w:sz w:val="18"/>
                <w:szCs w:val="18"/>
              </w:rPr>
              <w:t>1</w:t>
            </w:r>
          </w:p>
        </w:tc>
        <w:tc>
          <w:tcPr>
            <w:tcW w:w="49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0"/>
                <w:sz w:val="18"/>
                <w:szCs w:val="18"/>
              </w:rPr>
            </w:pPr>
            <w:r>
              <w:rPr>
                <w:rFonts w:ascii="仿宋_GB2312" w:hAnsi="宋体" w:eastAsia="仿宋_GB2312" w:cs="宋体"/>
                <w:w w:val="90"/>
                <w:kern w:val="0"/>
                <w:sz w:val="18"/>
                <w:szCs w:val="18"/>
              </w:rPr>
              <w:t>1</w:t>
            </w:r>
          </w:p>
        </w:tc>
        <w:tc>
          <w:tcPr>
            <w:tcW w:w="51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0"/>
                <w:sz w:val="18"/>
                <w:szCs w:val="18"/>
              </w:rPr>
            </w:pPr>
          </w:p>
        </w:tc>
        <w:tc>
          <w:tcPr>
            <w:tcW w:w="54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0"/>
                <w:sz w:val="18"/>
                <w:szCs w:val="18"/>
              </w:rPr>
            </w:pPr>
          </w:p>
        </w:tc>
      </w:tr>
      <w:tr>
        <w:tblPrEx>
          <w:tblCellMar>
            <w:top w:w="0" w:type="dxa"/>
            <w:left w:w="108" w:type="dxa"/>
            <w:bottom w:w="0" w:type="dxa"/>
            <w:right w:w="108" w:type="dxa"/>
          </w:tblCellMar>
        </w:tblPrEx>
        <w:trPr>
          <w:trHeight w:val="186" w:hRule="atLeast"/>
          <w:jc w:val="center"/>
        </w:trPr>
        <w:tc>
          <w:tcPr>
            <w:tcW w:w="1418" w:type="dxa"/>
            <w:gridSpan w:val="3"/>
            <w:vMerge w:val="continue"/>
            <w:tcBorders>
              <w:left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5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13</w:t>
            </w:r>
          </w:p>
        </w:tc>
        <w:tc>
          <w:tcPr>
            <w:tcW w:w="219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w w:val="90"/>
                <w:kern w:val="0"/>
                <w:sz w:val="18"/>
                <w:szCs w:val="18"/>
              </w:rPr>
            </w:pPr>
            <w:r>
              <w:rPr>
                <w:rFonts w:hint="eastAsia" w:ascii="仿宋_GB2312" w:hAnsi="宋体" w:eastAsia="仿宋_GB2312" w:cs="宋体"/>
                <w:w w:val="90"/>
                <w:kern w:val="0"/>
                <w:sz w:val="18"/>
                <w:szCs w:val="18"/>
              </w:rPr>
              <w:t>公共艺术</w:t>
            </w:r>
          </w:p>
        </w:tc>
        <w:tc>
          <w:tcPr>
            <w:tcW w:w="53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82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36</w:t>
            </w:r>
          </w:p>
        </w:tc>
        <w:tc>
          <w:tcPr>
            <w:tcW w:w="5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0"/>
                <w:sz w:val="18"/>
                <w:szCs w:val="18"/>
              </w:rPr>
            </w:pPr>
          </w:p>
        </w:tc>
        <w:tc>
          <w:tcPr>
            <w:tcW w:w="49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0"/>
                <w:sz w:val="18"/>
                <w:szCs w:val="18"/>
              </w:rPr>
            </w:pPr>
          </w:p>
        </w:tc>
        <w:tc>
          <w:tcPr>
            <w:tcW w:w="49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0"/>
                <w:sz w:val="18"/>
                <w:szCs w:val="18"/>
              </w:rPr>
            </w:pPr>
            <w:r>
              <w:rPr>
                <w:rFonts w:hint="eastAsia" w:ascii="仿宋_GB2312" w:hAnsi="宋体" w:eastAsia="仿宋_GB2312" w:cs="宋体"/>
                <w:w w:val="90"/>
                <w:kern w:val="0"/>
                <w:sz w:val="18"/>
                <w:szCs w:val="18"/>
              </w:rPr>
              <w:t>1</w:t>
            </w:r>
          </w:p>
        </w:tc>
        <w:tc>
          <w:tcPr>
            <w:tcW w:w="49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0"/>
                <w:sz w:val="18"/>
                <w:szCs w:val="18"/>
              </w:rPr>
            </w:pPr>
            <w:r>
              <w:rPr>
                <w:rFonts w:hint="eastAsia" w:ascii="仿宋_GB2312" w:hAnsi="宋体" w:eastAsia="仿宋_GB2312" w:cs="宋体"/>
                <w:w w:val="90"/>
                <w:kern w:val="0"/>
                <w:sz w:val="18"/>
                <w:szCs w:val="18"/>
              </w:rPr>
              <w:t>1</w:t>
            </w:r>
          </w:p>
        </w:tc>
        <w:tc>
          <w:tcPr>
            <w:tcW w:w="51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0"/>
                <w:sz w:val="18"/>
                <w:szCs w:val="18"/>
              </w:rPr>
            </w:pPr>
          </w:p>
        </w:tc>
        <w:tc>
          <w:tcPr>
            <w:tcW w:w="54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0"/>
                <w:sz w:val="18"/>
                <w:szCs w:val="18"/>
              </w:rPr>
            </w:pPr>
          </w:p>
        </w:tc>
      </w:tr>
      <w:tr>
        <w:tblPrEx>
          <w:tblCellMar>
            <w:top w:w="0" w:type="dxa"/>
            <w:left w:w="108" w:type="dxa"/>
            <w:bottom w:w="0" w:type="dxa"/>
            <w:right w:w="108" w:type="dxa"/>
          </w:tblCellMar>
        </w:tblPrEx>
        <w:trPr>
          <w:trHeight w:val="186" w:hRule="atLeast"/>
          <w:jc w:val="center"/>
        </w:trPr>
        <w:tc>
          <w:tcPr>
            <w:tcW w:w="1418" w:type="dxa"/>
            <w:gridSpan w:val="3"/>
            <w:vMerge w:val="continue"/>
            <w:tcBorders>
              <w:left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5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r>
              <w:rPr>
                <w:rFonts w:ascii="仿宋_GB2312" w:hAnsi="宋体" w:eastAsia="仿宋_GB2312" w:cs="宋体"/>
                <w:kern w:val="0"/>
                <w:sz w:val="18"/>
                <w:szCs w:val="18"/>
              </w:rPr>
              <w:t>4</w:t>
            </w:r>
          </w:p>
        </w:tc>
        <w:tc>
          <w:tcPr>
            <w:tcW w:w="2194" w:type="dxa"/>
            <w:tcBorders>
              <w:top w:val="nil"/>
              <w:left w:val="nil"/>
              <w:bottom w:val="single" w:color="auto" w:sz="4" w:space="0"/>
              <w:right w:val="single" w:color="auto" w:sz="4" w:space="0"/>
            </w:tcBorders>
            <w:shd w:val="clear" w:color="auto" w:fill="FFFFFF" w:themeFill="background1"/>
            <w:vAlign w:val="center"/>
          </w:tcPr>
          <w:p>
            <w:pPr>
              <w:widowControl/>
              <w:jc w:val="left"/>
              <w:rPr>
                <w:rFonts w:ascii="仿宋_GB2312" w:hAnsi="宋体" w:eastAsia="仿宋_GB2312" w:cs="宋体"/>
                <w:w w:val="90"/>
                <w:kern w:val="0"/>
                <w:sz w:val="18"/>
                <w:szCs w:val="18"/>
              </w:rPr>
            </w:pPr>
            <w:r>
              <w:rPr>
                <w:rFonts w:hint="eastAsia" w:ascii="仿宋_GB2312" w:hAnsi="宋体" w:eastAsia="仿宋_GB2312" w:cs="宋体"/>
                <w:w w:val="90"/>
                <w:kern w:val="0"/>
                <w:sz w:val="18"/>
                <w:szCs w:val="18"/>
              </w:rPr>
              <w:t>劳动与行为习惯养成教育</w:t>
            </w:r>
          </w:p>
        </w:tc>
        <w:tc>
          <w:tcPr>
            <w:tcW w:w="530" w:type="dxa"/>
            <w:tcBorders>
              <w:top w:val="nil"/>
              <w:left w:val="nil"/>
              <w:bottom w:val="single" w:color="auto" w:sz="4" w:space="0"/>
              <w:right w:val="single" w:color="auto" w:sz="4" w:space="0"/>
            </w:tcBorders>
            <w:shd w:val="clear" w:color="auto" w:fill="FFFFFF" w:themeFill="background1"/>
            <w:vAlign w:val="center"/>
          </w:tcPr>
          <w:p>
            <w:pPr>
              <w:widowControl/>
              <w:jc w:val="center"/>
              <w:rPr>
                <w:rFonts w:ascii="仿宋_GB2312" w:hAnsi="宋体" w:eastAsia="仿宋_GB2312" w:cs="宋体"/>
                <w:kern w:val="0"/>
                <w:sz w:val="18"/>
                <w:szCs w:val="18"/>
              </w:rPr>
            </w:pPr>
            <w:r>
              <w:rPr>
                <w:rFonts w:ascii="仿宋_GB2312" w:hAnsi="宋体" w:eastAsia="仿宋_GB2312" w:cs="宋体"/>
                <w:kern w:val="0"/>
                <w:sz w:val="18"/>
                <w:szCs w:val="18"/>
              </w:rPr>
              <w:t>10</w:t>
            </w:r>
          </w:p>
        </w:tc>
        <w:tc>
          <w:tcPr>
            <w:tcW w:w="822" w:type="dxa"/>
            <w:tcBorders>
              <w:top w:val="nil"/>
              <w:left w:val="nil"/>
              <w:bottom w:val="single" w:color="auto" w:sz="4" w:space="0"/>
              <w:right w:val="single" w:color="auto" w:sz="4" w:space="0"/>
            </w:tcBorders>
            <w:shd w:val="clear" w:color="auto" w:fill="FFFFFF" w:themeFill="background1"/>
            <w:vAlign w:val="center"/>
          </w:tcPr>
          <w:p>
            <w:pPr>
              <w:widowControl/>
              <w:jc w:val="center"/>
              <w:rPr>
                <w:rFonts w:ascii="仿宋_GB2312" w:hAnsi="宋体" w:eastAsia="仿宋_GB2312" w:cs="宋体"/>
                <w:kern w:val="0"/>
                <w:sz w:val="18"/>
                <w:szCs w:val="18"/>
              </w:rPr>
            </w:pPr>
            <w:r>
              <w:rPr>
                <w:rFonts w:ascii="仿宋_GB2312" w:hAnsi="宋体" w:eastAsia="仿宋_GB2312" w:cs="宋体"/>
                <w:kern w:val="0"/>
                <w:sz w:val="18"/>
                <w:szCs w:val="18"/>
              </w:rPr>
              <w:t>180</w:t>
            </w:r>
          </w:p>
        </w:tc>
        <w:tc>
          <w:tcPr>
            <w:tcW w:w="500" w:type="dxa"/>
            <w:tcBorders>
              <w:top w:val="nil"/>
              <w:left w:val="nil"/>
              <w:bottom w:val="single" w:color="auto" w:sz="4" w:space="0"/>
              <w:right w:val="single" w:color="auto" w:sz="4" w:space="0"/>
            </w:tcBorders>
            <w:shd w:val="clear" w:color="auto" w:fill="FFFFFF" w:themeFill="background1"/>
            <w:vAlign w:val="center"/>
          </w:tcPr>
          <w:p>
            <w:pPr>
              <w:widowControl/>
              <w:jc w:val="center"/>
              <w:rPr>
                <w:rFonts w:ascii="仿宋_GB2312" w:hAnsi="宋体" w:eastAsia="仿宋_GB2312" w:cs="宋体"/>
                <w:w w:val="90"/>
                <w:kern w:val="0"/>
                <w:sz w:val="18"/>
                <w:szCs w:val="18"/>
              </w:rPr>
            </w:pPr>
            <w:r>
              <w:rPr>
                <w:rFonts w:hint="eastAsia" w:ascii="仿宋_GB2312" w:hAnsi="宋体" w:eastAsia="仿宋_GB2312" w:cs="宋体"/>
                <w:w w:val="90"/>
                <w:kern w:val="0"/>
                <w:sz w:val="18"/>
                <w:szCs w:val="18"/>
              </w:rPr>
              <w:t>2</w:t>
            </w:r>
          </w:p>
        </w:tc>
        <w:tc>
          <w:tcPr>
            <w:tcW w:w="499" w:type="dxa"/>
            <w:tcBorders>
              <w:top w:val="nil"/>
              <w:left w:val="nil"/>
              <w:bottom w:val="single" w:color="auto" w:sz="4" w:space="0"/>
              <w:right w:val="single" w:color="auto" w:sz="4" w:space="0"/>
            </w:tcBorders>
            <w:shd w:val="clear" w:color="auto" w:fill="FFFFFF" w:themeFill="background1"/>
            <w:vAlign w:val="center"/>
          </w:tcPr>
          <w:p>
            <w:pPr>
              <w:widowControl/>
              <w:jc w:val="center"/>
              <w:rPr>
                <w:rFonts w:ascii="仿宋_GB2312" w:hAnsi="宋体" w:eastAsia="仿宋_GB2312" w:cs="宋体"/>
                <w:w w:val="90"/>
                <w:kern w:val="0"/>
                <w:sz w:val="18"/>
                <w:szCs w:val="18"/>
              </w:rPr>
            </w:pPr>
            <w:r>
              <w:rPr>
                <w:rFonts w:hint="eastAsia" w:ascii="仿宋_GB2312" w:hAnsi="宋体" w:eastAsia="仿宋_GB2312" w:cs="宋体"/>
                <w:w w:val="90"/>
                <w:kern w:val="0"/>
                <w:sz w:val="18"/>
                <w:szCs w:val="18"/>
              </w:rPr>
              <w:t>2</w:t>
            </w:r>
          </w:p>
        </w:tc>
        <w:tc>
          <w:tcPr>
            <w:tcW w:w="499" w:type="dxa"/>
            <w:tcBorders>
              <w:top w:val="nil"/>
              <w:left w:val="nil"/>
              <w:bottom w:val="single" w:color="auto" w:sz="4" w:space="0"/>
              <w:right w:val="single" w:color="auto" w:sz="4" w:space="0"/>
            </w:tcBorders>
            <w:shd w:val="clear" w:color="auto" w:fill="FFFFFF" w:themeFill="background1"/>
            <w:vAlign w:val="center"/>
          </w:tcPr>
          <w:p>
            <w:pPr>
              <w:widowControl/>
              <w:jc w:val="center"/>
              <w:rPr>
                <w:rFonts w:ascii="仿宋_GB2312" w:hAnsi="宋体" w:eastAsia="仿宋_GB2312" w:cs="宋体"/>
                <w:w w:val="90"/>
                <w:kern w:val="0"/>
                <w:sz w:val="18"/>
                <w:szCs w:val="18"/>
              </w:rPr>
            </w:pPr>
            <w:r>
              <w:rPr>
                <w:rFonts w:hint="eastAsia" w:ascii="仿宋_GB2312" w:hAnsi="宋体" w:eastAsia="仿宋_GB2312" w:cs="宋体"/>
                <w:w w:val="90"/>
                <w:kern w:val="0"/>
                <w:sz w:val="18"/>
                <w:szCs w:val="18"/>
              </w:rPr>
              <w:t>2</w:t>
            </w:r>
          </w:p>
        </w:tc>
        <w:tc>
          <w:tcPr>
            <w:tcW w:w="499" w:type="dxa"/>
            <w:tcBorders>
              <w:top w:val="nil"/>
              <w:left w:val="nil"/>
              <w:bottom w:val="single" w:color="auto" w:sz="4" w:space="0"/>
              <w:right w:val="single" w:color="auto" w:sz="4" w:space="0"/>
            </w:tcBorders>
            <w:shd w:val="clear" w:color="auto" w:fill="FFFFFF" w:themeFill="background1"/>
            <w:vAlign w:val="center"/>
          </w:tcPr>
          <w:p>
            <w:pPr>
              <w:widowControl/>
              <w:jc w:val="center"/>
              <w:rPr>
                <w:rFonts w:ascii="仿宋_GB2312" w:hAnsi="宋体" w:eastAsia="仿宋_GB2312" w:cs="宋体"/>
                <w:w w:val="90"/>
                <w:kern w:val="0"/>
                <w:sz w:val="18"/>
                <w:szCs w:val="18"/>
              </w:rPr>
            </w:pPr>
            <w:r>
              <w:rPr>
                <w:rFonts w:hint="eastAsia" w:ascii="仿宋_GB2312" w:hAnsi="宋体" w:eastAsia="仿宋_GB2312" w:cs="宋体"/>
                <w:w w:val="90"/>
                <w:kern w:val="0"/>
                <w:sz w:val="18"/>
                <w:szCs w:val="18"/>
              </w:rPr>
              <w:t>2</w:t>
            </w:r>
          </w:p>
        </w:tc>
        <w:tc>
          <w:tcPr>
            <w:tcW w:w="513" w:type="dxa"/>
            <w:tcBorders>
              <w:top w:val="nil"/>
              <w:left w:val="nil"/>
              <w:bottom w:val="single" w:color="auto" w:sz="4" w:space="0"/>
              <w:right w:val="single" w:color="auto" w:sz="4" w:space="0"/>
            </w:tcBorders>
            <w:shd w:val="clear" w:color="auto" w:fill="FFFFFF" w:themeFill="background1"/>
            <w:vAlign w:val="center"/>
          </w:tcPr>
          <w:p>
            <w:pPr>
              <w:widowControl/>
              <w:jc w:val="center"/>
              <w:rPr>
                <w:rFonts w:ascii="仿宋_GB2312" w:hAnsi="宋体" w:eastAsia="仿宋_GB2312" w:cs="宋体"/>
                <w:w w:val="90"/>
                <w:kern w:val="0"/>
                <w:sz w:val="18"/>
                <w:szCs w:val="18"/>
              </w:rPr>
            </w:pPr>
            <w:r>
              <w:rPr>
                <w:rFonts w:hint="eastAsia" w:ascii="仿宋_GB2312" w:hAnsi="宋体" w:eastAsia="仿宋_GB2312" w:cs="宋体"/>
                <w:w w:val="90"/>
                <w:kern w:val="0"/>
                <w:sz w:val="18"/>
                <w:szCs w:val="18"/>
              </w:rPr>
              <w:t>2</w:t>
            </w:r>
          </w:p>
        </w:tc>
        <w:tc>
          <w:tcPr>
            <w:tcW w:w="545" w:type="dxa"/>
            <w:tcBorders>
              <w:top w:val="nil"/>
              <w:left w:val="nil"/>
              <w:bottom w:val="single" w:color="auto" w:sz="4" w:space="0"/>
              <w:right w:val="single" w:color="auto" w:sz="4" w:space="0"/>
            </w:tcBorders>
            <w:shd w:val="clear" w:color="auto" w:fill="FFFFFF" w:themeFill="background1"/>
            <w:vAlign w:val="center"/>
          </w:tcPr>
          <w:p>
            <w:pPr>
              <w:widowControl/>
              <w:jc w:val="center"/>
              <w:rPr>
                <w:rFonts w:ascii="仿宋_GB2312" w:hAnsi="宋体" w:eastAsia="仿宋_GB2312" w:cs="宋体"/>
                <w:w w:val="90"/>
                <w:kern w:val="0"/>
                <w:sz w:val="18"/>
                <w:szCs w:val="18"/>
              </w:rPr>
            </w:pPr>
          </w:p>
        </w:tc>
      </w:tr>
      <w:tr>
        <w:tblPrEx>
          <w:tblCellMar>
            <w:top w:w="0" w:type="dxa"/>
            <w:left w:w="108" w:type="dxa"/>
            <w:bottom w:w="0" w:type="dxa"/>
            <w:right w:w="108" w:type="dxa"/>
          </w:tblCellMar>
        </w:tblPrEx>
        <w:trPr>
          <w:trHeight w:val="186" w:hRule="atLeast"/>
          <w:jc w:val="center"/>
        </w:trPr>
        <w:tc>
          <w:tcPr>
            <w:tcW w:w="1418" w:type="dxa"/>
            <w:gridSpan w:val="3"/>
            <w:vMerge w:val="continue"/>
            <w:tcBorders>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2770"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18"/>
                <w:szCs w:val="18"/>
              </w:rPr>
            </w:pPr>
            <w:r>
              <w:rPr>
                <w:rFonts w:hint="eastAsia" w:ascii="仿宋_GB2312" w:hAnsi="宋体" w:eastAsia="仿宋_GB2312" w:cs="宋体"/>
                <w:b/>
                <w:kern w:val="0"/>
                <w:sz w:val="18"/>
                <w:szCs w:val="18"/>
              </w:rPr>
              <w:t>小计（</w:t>
            </w:r>
            <w:r>
              <w:rPr>
                <w:rFonts w:hint="eastAsia" w:ascii="仿宋_GB2312" w:hAnsi="宋体" w:eastAsia="仿宋_GB2312" w:cs="宋体"/>
                <w:b/>
                <w:kern w:val="0"/>
                <w:sz w:val="18"/>
                <w:szCs w:val="18"/>
                <w:lang w:val="en-US" w:eastAsia="zh-CN"/>
              </w:rPr>
              <w:t>39.26</w:t>
            </w:r>
            <w:r>
              <w:rPr>
                <w:rFonts w:hint="eastAsia" w:ascii="仿宋_GB2312" w:hAnsi="宋体" w:eastAsia="仿宋_GB2312" w:cs="宋体"/>
                <w:b/>
                <w:kern w:val="0"/>
                <w:sz w:val="18"/>
                <w:szCs w:val="18"/>
              </w:rPr>
              <w:t>%）</w:t>
            </w:r>
          </w:p>
        </w:tc>
        <w:tc>
          <w:tcPr>
            <w:tcW w:w="53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18"/>
                <w:szCs w:val="18"/>
              </w:rPr>
            </w:pPr>
            <w:r>
              <w:rPr>
                <w:rFonts w:ascii="仿宋_GB2312" w:hAnsi="宋体" w:eastAsia="仿宋_GB2312" w:cs="宋体"/>
                <w:b/>
                <w:kern w:val="0"/>
                <w:sz w:val="18"/>
                <w:szCs w:val="18"/>
              </w:rPr>
              <w:fldChar w:fldCharType="begin"/>
            </w:r>
            <w:r>
              <w:rPr>
                <w:rFonts w:ascii="仿宋_GB2312" w:hAnsi="宋体" w:eastAsia="仿宋_GB2312" w:cs="宋体"/>
                <w:b/>
                <w:kern w:val="0"/>
                <w:sz w:val="18"/>
                <w:szCs w:val="18"/>
              </w:rPr>
              <w:instrText xml:space="preserve"> </w:instrText>
            </w:r>
            <w:r>
              <w:rPr>
                <w:rFonts w:hint="eastAsia" w:ascii="仿宋_GB2312" w:hAnsi="宋体" w:eastAsia="仿宋_GB2312" w:cs="宋体"/>
                <w:b/>
                <w:kern w:val="0"/>
                <w:sz w:val="18"/>
                <w:szCs w:val="18"/>
              </w:rPr>
              <w:instrText xml:space="preserve">=SUM(ABOVE)</w:instrText>
            </w:r>
            <w:r>
              <w:rPr>
                <w:rFonts w:ascii="仿宋_GB2312" w:hAnsi="宋体" w:eastAsia="仿宋_GB2312" w:cs="宋体"/>
                <w:b/>
                <w:kern w:val="0"/>
                <w:sz w:val="18"/>
                <w:szCs w:val="18"/>
              </w:rPr>
              <w:instrText xml:space="preserve"> </w:instrText>
            </w:r>
            <w:r>
              <w:rPr>
                <w:rFonts w:ascii="仿宋_GB2312" w:hAnsi="宋体" w:eastAsia="仿宋_GB2312" w:cs="宋体"/>
                <w:b/>
                <w:kern w:val="0"/>
                <w:sz w:val="18"/>
                <w:szCs w:val="18"/>
              </w:rPr>
              <w:fldChar w:fldCharType="separate"/>
            </w:r>
            <w:r>
              <w:rPr>
                <w:rFonts w:ascii="仿宋_GB2312" w:hAnsi="宋体" w:eastAsia="仿宋_GB2312" w:cs="宋体"/>
                <w:b/>
                <w:kern w:val="0"/>
                <w:sz w:val="18"/>
                <w:szCs w:val="18"/>
              </w:rPr>
              <w:t>70</w:t>
            </w:r>
            <w:r>
              <w:rPr>
                <w:rFonts w:ascii="仿宋_GB2312" w:hAnsi="宋体" w:eastAsia="仿宋_GB2312" w:cs="宋体"/>
                <w:b/>
                <w:kern w:val="0"/>
                <w:sz w:val="18"/>
                <w:szCs w:val="18"/>
              </w:rPr>
              <w:fldChar w:fldCharType="end"/>
            </w:r>
          </w:p>
        </w:tc>
        <w:tc>
          <w:tcPr>
            <w:tcW w:w="822"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b/>
                <w:kern w:val="0"/>
                <w:sz w:val="18"/>
                <w:szCs w:val="18"/>
                <w:lang w:val="en-US" w:eastAsia="zh-CN"/>
              </w:rPr>
            </w:pPr>
            <w:r>
              <w:rPr>
                <w:rFonts w:hint="eastAsia" w:ascii="仿宋_GB2312" w:hAnsi="宋体" w:eastAsia="仿宋_GB2312" w:cs="宋体"/>
                <w:b/>
                <w:kern w:val="0"/>
                <w:sz w:val="18"/>
                <w:szCs w:val="18"/>
                <w:lang w:val="en-US" w:eastAsia="zh-CN"/>
              </w:rPr>
              <w:t>1272</w:t>
            </w:r>
          </w:p>
        </w:tc>
        <w:tc>
          <w:tcPr>
            <w:tcW w:w="50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w w:val="90"/>
                <w:kern w:val="0"/>
                <w:sz w:val="18"/>
                <w:szCs w:val="18"/>
              </w:rPr>
            </w:pPr>
            <w:r>
              <w:rPr>
                <w:rFonts w:hint="eastAsia" w:ascii="仿宋_GB2312" w:hAnsi="宋体" w:eastAsia="仿宋_GB2312" w:cs="宋体"/>
                <w:b/>
                <w:w w:val="90"/>
                <w:kern w:val="0"/>
                <w:sz w:val="18"/>
                <w:szCs w:val="18"/>
              </w:rPr>
              <w:t>1</w:t>
            </w:r>
            <w:r>
              <w:rPr>
                <w:rFonts w:ascii="仿宋_GB2312" w:hAnsi="宋体" w:eastAsia="仿宋_GB2312" w:cs="宋体"/>
                <w:b/>
                <w:w w:val="90"/>
                <w:kern w:val="0"/>
                <w:sz w:val="18"/>
                <w:szCs w:val="18"/>
              </w:rPr>
              <w:t>9</w:t>
            </w:r>
          </w:p>
        </w:tc>
        <w:tc>
          <w:tcPr>
            <w:tcW w:w="4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w w:val="90"/>
                <w:kern w:val="0"/>
                <w:sz w:val="18"/>
                <w:szCs w:val="18"/>
              </w:rPr>
            </w:pPr>
            <w:r>
              <w:rPr>
                <w:rFonts w:hint="eastAsia" w:ascii="仿宋_GB2312" w:hAnsi="宋体" w:eastAsia="仿宋_GB2312" w:cs="宋体"/>
                <w:b/>
                <w:w w:val="90"/>
                <w:kern w:val="0"/>
                <w:sz w:val="18"/>
                <w:szCs w:val="18"/>
              </w:rPr>
              <w:t>1</w:t>
            </w:r>
            <w:r>
              <w:rPr>
                <w:rFonts w:ascii="仿宋_GB2312" w:hAnsi="宋体" w:eastAsia="仿宋_GB2312" w:cs="宋体"/>
                <w:b/>
                <w:w w:val="90"/>
                <w:kern w:val="0"/>
                <w:sz w:val="18"/>
                <w:szCs w:val="18"/>
              </w:rPr>
              <w:t>9</w:t>
            </w:r>
          </w:p>
        </w:tc>
        <w:tc>
          <w:tcPr>
            <w:tcW w:w="4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w w:val="90"/>
                <w:kern w:val="0"/>
                <w:sz w:val="18"/>
                <w:szCs w:val="18"/>
              </w:rPr>
            </w:pPr>
            <w:r>
              <w:rPr>
                <w:rFonts w:ascii="仿宋_GB2312" w:hAnsi="宋体" w:eastAsia="仿宋_GB2312" w:cs="宋体"/>
                <w:b/>
                <w:w w:val="90"/>
                <w:kern w:val="0"/>
                <w:sz w:val="18"/>
                <w:szCs w:val="18"/>
              </w:rPr>
              <w:t>16</w:t>
            </w:r>
          </w:p>
        </w:tc>
        <w:tc>
          <w:tcPr>
            <w:tcW w:w="4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w w:val="90"/>
                <w:kern w:val="0"/>
                <w:sz w:val="18"/>
                <w:szCs w:val="18"/>
              </w:rPr>
            </w:pPr>
            <w:r>
              <w:rPr>
                <w:rFonts w:ascii="仿宋_GB2312" w:hAnsi="宋体" w:eastAsia="仿宋_GB2312" w:cs="宋体"/>
                <w:b/>
                <w:w w:val="90"/>
                <w:kern w:val="0"/>
                <w:sz w:val="18"/>
                <w:szCs w:val="18"/>
              </w:rPr>
              <w:t>11</w:t>
            </w:r>
          </w:p>
        </w:tc>
        <w:tc>
          <w:tcPr>
            <w:tcW w:w="51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w w:val="90"/>
                <w:kern w:val="0"/>
                <w:sz w:val="18"/>
                <w:szCs w:val="18"/>
              </w:rPr>
            </w:pPr>
            <w:r>
              <w:rPr>
                <w:rFonts w:hint="eastAsia" w:ascii="仿宋_GB2312" w:hAnsi="宋体" w:eastAsia="仿宋_GB2312" w:cs="宋体"/>
                <w:b/>
                <w:w w:val="90"/>
                <w:kern w:val="0"/>
                <w:sz w:val="18"/>
                <w:szCs w:val="18"/>
              </w:rPr>
              <w:t>4</w:t>
            </w:r>
          </w:p>
        </w:tc>
        <w:tc>
          <w:tcPr>
            <w:tcW w:w="54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w w:val="90"/>
                <w:kern w:val="0"/>
                <w:sz w:val="18"/>
                <w:szCs w:val="18"/>
              </w:rPr>
            </w:pPr>
            <w:r>
              <w:rPr>
                <w:rFonts w:hint="eastAsia" w:ascii="仿宋_GB2312" w:hAnsi="宋体" w:eastAsia="仿宋_GB2312" w:cs="宋体"/>
                <w:b/>
                <w:w w:val="90"/>
                <w:kern w:val="0"/>
                <w:sz w:val="18"/>
                <w:szCs w:val="18"/>
              </w:rPr>
              <w:t>0</w:t>
            </w:r>
          </w:p>
        </w:tc>
      </w:tr>
      <w:tr>
        <w:tblPrEx>
          <w:tblCellMar>
            <w:top w:w="0" w:type="dxa"/>
            <w:left w:w="108" w:type="dxa"/>
            <w:bottom w:w="0" w:type="dxa"/>
            <w:right w:w="108" w:type="dxa"/>
          </w:tblCellMar>
        </w:tblPrEx>
        <w:trPr>
          <w:trHeight w:val="186" w:hRule="atLeast"/>
          <w:jc w:val="center"/>
        </w:trPr>
        <w:tc>
          <w:tcPr>
            <w:tcW w:w="1418" w:type="dxa"/>
            <w:gridSpan w:val="3"/>
            <w:vMerge w:val="restart"/>
            <w:tcBorders>
              <w:top w:val="single" w:color="auto" w:sz="4" w:space="0"/>
              <w:left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公共选修课</w:t>
            </w:r>
          </w:p>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（二选一）</w:t>
            </w:r>
          </w:p>
        </w:tc>
        <w:tc>
          <w:tcPr>
            <w:tcW w:w="57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194"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w w:val="90"/>
                <w:kern w:val="0"/>
                <w:sz w:val="18"/>
                <w:szCs w:val="18"/>
              </w:rPr>
            </w:pPr>
            <w:r>
              <w:rPr>
                <w:rFonts w:hint="eastAsia" w:ascii="仿宋_GB2312" w:hAnsi="宋体" w:eastAsia="仿宋_GB2312" w:cs="宋体"/>
                <w:w w:val="90"/>
                <w:kern w:val="0"/>
                <w:sz w:val="18"/>
                <w:szCs w:val="18"/>
              </w:rPr>
              <w:t>中华传统文化</w:t>
            </w:r>
          </w:p>
        </w:tc>
        <w:tc>
          <w:tcPr>
            <w:tcW w:w="53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82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ascii="仿宋_GB2312" w:hAnsi="宋体" w:eastAsia="仿宋_GB2312" w:cs="宋体"/>
                <w:kern w:val="0"/>
                <w:sz w:val="18"/>
                <w:szCs w:val="18"/>
              </w:rPr>
              <w:t>1</w:t>
            </w:r>
            <w:r>
              <w:rPr>
                <w:rFonts w:hint="eastAsia" w:ascii="仿宋_GB2312" w:hAnsi="宋体" w:eastAsia="仿宋_GB2312" w:cs="宋体"/>
                <w:kern w:val="0"/>
                <w:sz w:val="18"/>
                <w:szCs w:val="18"/>
              </w:rPr>
              <w:t>8</w:t>
            </w:r>
          </w:p>
        </w:tc>
        <w:tc>
          <w:tcPr>
            <w:tcW w:w="50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c>
          <w:tcPr>
            <w:tcW w:w="4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c>
          <w:tcPr>
            <w:tcW w:w="4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c>
          <w:tcPr>
            <w:tcW w:w="4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c>
          <w:tcPr>
            <w:tcW w:w="51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r>
              <w:rPr>
                <w:rFonts w:hint="eastAsia" w:ascii="仿宋_GB2312" w:hAnsi="宋体" w:eastAsia="仿宋_GB2312" w:cs="宋体"/>
                <w:w w:val="90"/>
                <w:kern w:val="0"/>
                <w:sz w:val="18"/>
                <w:szCs w:val="18"/>
              </w:rPr>
              <w:t>1</w:t>
            </w:r>
          </w:p>
        </w:tc>
        <w:tc>
          <w:tcPr>
            <w:tcW w:w="54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r>
      <w:tr>
        <w:tblPrEx>
          <w:tblCellMar>
            <w:top w:w="0" w:type="dxa"/>
            <w:left w:w="108" w:type="dxa"/>
            <w:bottom w:w="0" w:type="dxa"/>
            <w:right w:w="108" w:type="dxa"/>
          </w:tblCellMar>
        </w:tblPrEx>
        <w:trPr>
          <w:trHeight w:val="186" w:hRule="atLeast"/>
          <w:jc w:val="center"/>
        </w:trPr>
        <w:tc>
          <w:tcPr>
            <w:tcW w:w="1418" w:type="dxa"/>
            <w:gridSpan w:val="3"/>
            <w:vMerge w:val="continue"/>
            <w:tcBorders>
              <w:left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57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194"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w w:val="90"/>
                <w:kern w:val="0"/>
                <w:sz w:val="18"/>
                <w:szCs w:val="18"/>
              </w:rPr>
            </w:pPr>
            <w:r>
              <w:rPr>
                <w:rFonts w:hint="eastAsia" w:ascii="仿宋_GB2312" w:hAnsi="宋体" w:eastAsia="仿宋_GB2312" w:cs="宋体"/>
                <w:w w:val="90"/>
                <w:kern w:val="0"/>
                <w:sz w:val="18"/>
                <w:szCs w:val="18"/>
              </w:rPr>
              <w:t>物理（拓展模块）</w:t>
            </w:r>
          </w:p>
        </w:tc>
        <w:tc>
          <w:tcPr>
            <w:tcW w:w="53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82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ascii="仿宋_GB2312" w:hAnsi="宋体" w:eastAsia="仿宋_GB2312" w:cs="宋体"/>
                <w:kern w:val="0"/>
                <w:sz w:val="18"/>
                <w:szCs w:val="18"/>
              </w:rPr>
              <w:t>1</w:t>
            </w:r>
            <w:r>
              <w:rPr>
                <w:rFonts w:hint="eastAsia" w:ascii="仿宋_GB2312" w:hAnsi="宋体" w:eastAsia="仿宋_GB2312" w:cs="宋体"/>
                <w:kern w:val="0"/>
                <w:sz w:val="18"/>
                <w:szCs w:val="18"/>
              </w:rPr>
              <w:t>8</w:t>
            </w:r>
          </w:p>
        </w:tc>
        <w:tc>
          <w:tcPr>
            <w:tcW w:w="50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c>
          <w:tcPr>
            <w:tcW w:w="4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c>
          <w:tcPr>
            <w:tcW w:w="4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c>
          <w:tcPr>
            <w:tcW w:w="4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c>
          <w:tcPr>
            <w:tcW w:w="51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r>
              <w:rPr>
                <w:rFonts w:hint="eastAsia" w:ascii="仿宋_GB2312" w:hAnsi="宋体" w:eastAsia="仿宋_GB2312" w:cs="宋体"/>
                <w:w w:val="90"/>
                <w:kern w:val="0"/>
                <w:sz w:val="18"/>
                <w:szCs w:val="18"/>
              </w:rPr>
              <w:t>1</w:t>
            </w:r>
          </w:p>
        </w:tc>
        <w:tc>
          <w:tcPr>
            <w:tcW w:w="54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r>
      <w:tr>
        <w:tblPrEx>
          <w:tblCellMar>
            <w:top w:w="0" w:type="dxa"/>
            <w:left w:w="108" w:type="dxa"/>
            <w:bottom w:w="0" w:type="dxa"/>
            <w:right w:w="108" w:type="dxa"/>
          </w:tblCellMar>
        </w:tblPrEx>
        <w:trPr>
          <w:trHeight w:val="186" w:hRule="atLeast"/>
          <w:jc w:val="center"/>
        </w:trPr>
        <w:tc>
          <w:tcPr>
            <w:tcW w:w="1418" w:type="dxa"/>
            <w:gridSpan w:val="3"/>
            <w:vMerge w:val="continue"/>
            <w:tcBorders>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2770"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18"/>
                <w:szCs w:val="18"/>
              </w:rPr>
            </w:pPr>
            <w:r>
              <w:rPr>
                <w:rFonts w:hint="eastAsia" w:ascii="仿宋_GB2312" w:hAnsi="宋体" w:eastAsia="仿宋_GB2312" w:cs="宋体"/>
                <w:b/>
                <w:kern w:val="0"/>
                <w:sz w:val="18"/>
                <w:szCs w:val="18"/>
              </w:rPr>
              <w:t>小计（0.</w:t>
            </w:r>
            <w:r>
              <w:rPr>
                <w:rFonts w:ascii="仿宋_GB2312" w:hAnsi="宋体" w:eastAsia="仿宋_GB2312" w:cs="宋体"/>
                <w:b/>
                <w:kern w:val="0"/>
                <w:sz w:val="18"/>
                <w:szCs w:val="18"/>
              </w:rPr>
              <w:t>5</w:t>
            </w:r>
            <w:r>
              <w:rPr>
                <w:rFonts w:hint="eastAsia" w:ascii="仿宋_GB2312" w:hAnsi="宋体" w:eastAsia="仿宋_GB2312" w:cs="宋体"/>
                <w:b/>
                <w:kern w:val="0"/>
                <w:sz w:val="18"/>
                <w:szCs w:val="18"/>
                <w:lang w:val="en-US" w:eastAsia="zh-CN"/>
              </w:rPr>
              <w:t>6</w:t>
            </w:r>
            <w:r>
              <w:rPr>
                <w:rFonts w:hint="eastAsia" w:ascii="仿宋_GB2312" w:hAnsi="宋体" w:eastAsia="仿宋_GB2312" w:cs="宋体"/>
                <w:b/>
                <w:kern w:val="0"/>
                <w:sz w:val="18"/>
                <w:szCs w:val="18"/>
              </w:rPr>
              <w:t xml:space="preserve"> %）</w:t>
            </w:r>
          </w:p>
        </w:tc>
        <w:tc>
          <w:tcPr>
            <w:tcW w:w="53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18"/>
                <w:szCs w:val="18"/>
              </w:rPr>
            </w:pPr>
            <w:r>
              <w:rPr>
                <w:rFonts w:hint="eastAsia" w:ascii="仿宋_GB2312" w:hAnsi="宋体" w:eastAsia="仿宋_GB2312" w:cs="宋体"/>
                <w:b/>
                <w:kern w:val="0"/>
                <w:sz w:val="18"/>
                <w:szCs w:val="18"/>
              </w:rPr>
              <w:t>1</w:t>
            </w:r>
          </w:p>
        </w:tc>
        <w:tc>
          <w:tcPr>
            <w:tcW w:w="82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18"/>
                <w:szCs w:val="18"/>
              </w:rPr>
            </w:pPr>
            <w:r>
              <w:rPr>
                <w:rFonts w:ascii="仿宋_GB2312" w:hAnsi="宋体" w:eastAsia="仿宋_GB2312" w:cs="宋体"/>
                <w:b/>
                <w:kern w:val="0"/>
                <w:sz w:val="18"/>
                <w:szCs w:val="18"/>
              </w:rPr>
              <w:t>1</w:t>
            </w:r>
            <w:r>
              <w:rPr>
                <w:rFonts w:hint="eastAsia" w:ascii="仿宋_GB2312" w:hAnsi="宋体" w:eastAsia="仿宋_GB2312" w:cs="宋体"/>
                <w:b/>
                <w:kern w:val="0"/>
                <w:sz w:val="18"/>
                <w:szCs w:val="18"/>
              </w:rPr>
              <w:t>8</w:t>
            </w:r>
          </w:p>
        </w:tc>
        <w:tc>
          <w:tcPr>
            <w:tcW w:w="50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w w:val="90"/>
                <w:kern w:val="0"/>
                <w:sz w:val="18"/>
                <w:szCs w:val="18"/>
              </w:rPr>
            </w:pPr>
            <w:r>
              <w:rPr>
                <w:rFonts w:hint="eastAsia" w:ascii="仿宋_GB2312" w:hAnsi="宋体" w:eastAsia="仿宋_GB2312" w:cs="宋体"/>
                <w:b/>
                <w:w w:val="90"/>
                <w:kern w:val="0"/>
                <w:sz w:val="18"/>
                <w:szCs w:val="18"/>
              </w:rPr>
              <w:t>0</w:t>
            </w:r>
          </w:p>
        </w:tc>
        <w:tc>
          <w:tcPr>
            <w:tcW w:w="4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w w:val="90"/>
                <w:kern w:val="0"/>
                <w:sz w:val="18"/>
                <w:szCs w:val="18"/>
              </w:rPr>
            </w:pPr>
            <w:r>
              <w:rPr>
                <w:rFonts w:hint="eastAsia" w:ascii="仿宋_GB2312" w:hAnsi="宋体" w:eastAsia="仿宋_GB2312" w:cs="宋体"/>
                <w:b/>
                <w:w w:val="90"/>
                <w:kern w:val="0"/>
                <w:sz w:val="18"/>
                <w:szCs w:val="18"/>
              </w:rPr>
              <w:t>0</w:t>
            </w:r>
          </w:p>
        </w:tc>
        <w:tc>
          <w:tcPr>
            <w:tcW w:w="4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w w:val="90"/>
                <w:kern w:val="0"/>
                <w:sz w:val="18"/>
                <w:szCs w:val="18"/>
              </w:rPr>
            </w:pPr>
            <w:r>
              <w:rPr>
                <w:rFonts w:hint="eastAsia" w:ascii="仿宋_GB2312" w:hAnsi="宋体" w:eastAsia="仿宋_GB2312" w:cs="宋体"/>
                <w:b/>
                <w:w w:val="90"/>
                <w:kern w:val="0"/>
                <w:sz w:val="18"/>
                <w:szCs w:val="18"/>
              </w:rPr>
              <w:t>0</w:t>
            </w:r>
          </w:p>
        </w:tc>
        <w:tc>
          <w:tcPr>
            <w:tcW w:w="4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w w:val="90"/>
                <w:kern w:val="0"/>
                <w:sz w:val="18"/>
                <w:szCs w:val="18"/>
              </w:rPr>
            </w:pPr>
            <w:r>
              <w:rPr>
                <w:rFonts w:hint="eastAsia" w:ascii="仿宋_GB2312" w:hAnsi="宋体" w:eastAsia="仿宋_GB2312" w:cs="宋体"/>
                <w:b/>
                <w:w w:val="90"/>
                <w:kern w:val="0"/>
                <w:sz w:val="18"/>
                <w:szCs w:val="18"/>
              </w:rPr>
              <w:t>0</w:t>
            </w:r>
          </w:p>
        </w:tc>
        <w:tc>
          <w:tcPr>
            <w:tcW w:w="51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w w:val="90"/>
                <w:kern w:val="0"/>
                <w:sz w:val="18"/>
                <w:szCs w:val="18"/>
              </w:rPr>
            </w:pPr>
            <w:r>
              <w:rPr>
                <w:rFonts w:hint="eastAsia" w:ascii="仿宋_GB2312" w:hAnsi="宋体" w:eastAsia="仿宋_GB2312" w:cs="宋体"/>
                <w:b/>
                <w:w w:val="90"/>
                <w:kern w:val="0"/>
                <w:sz w:val="18"/>
                <w:szCs w:val="18"/>
              </w:rPr>
              <w:t>1</w:t>
            </w:r>
          </w:p>
        </w:tc>
        <w:tc>
          <w:tcPr>
            <w:tcW w:w="54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w w:val="90"/>
                <w:kern w:val="0"/>
                <w:sz w:val="18"/>
                <w:szCs w:val="18"/>
              </w:rPr>
            </w:pPr>
            <w:r>
              <w:rPr>
                <w:rFonts w:hint="eastAsia" w:ascii="仿宋_GB2312" w:hAnsi="宋体" w:eastAsia="仿宋_GB2312" w:cs="宋体"/>
                <w:b/>
                <w:w w:val="90"/>
                <w:kern w:val="0"/>
                <w:sz w:val="18"/>
                <w:szCs w:val="18"/>
              </w:rPr>
              <w:t>0</w:t>
            </w:r>
          </w:p>
        </w:tc>
      </w:tr>
      <w:tr>
        <w:tblPrEx>
          <w:tblCellMar>
            <w:top w:w="0" w:type="dxa"/>
            <w:left w:w="108" w:type="dxa"/>
            <w:bottom w:w="0" w:type="dxa"/>
            <w:right w:w="108" w:type="dxa"/>
          </w:tblCellMar>
        </w:tblPrEx>
        <w:trPr>
          <w:trHeight w:val="186" w:hRule="atLeast"/>
          <w:jc w:val="center"/>
        </w:trPr>
        <w:tc>
          <w:tcPr>
            <w:tcW w:w="438"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专业技能课</w:t>
            </w:r>
          </w:p>
        </w:tc>
        <w:tc>
          <w:tcPr>
            <w:tcW w:w="98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专业核心课</w:t>
            </w:r>
          </w:p>
        </w:tc>
        <w:tc>
          <w:tcPr>
            <w:tcW w:w="5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194" w:type="dxa"/>
            <w:tcBorders>
              <w:top w:val="nil"/>
              <w:left w:val="nil"/>
              <w:bottom w:val="single" w:color="auto" w:sz="4" w:space="0"/>
              <w:right w:val="single" w:color="auto" w:sz="4" w:space="0"/>
            </w:tcBorders>
            <w:vAlign w:val="center"/>
          </w:tcPr>
          <w:p>
            <w:pPr>
              <w:widowControl/>
              <w:rPr>
                <w:rFonts w:ascii="仿宋_GB2312" w:hAnsi="宋体" w:eastAsia="仿宋_GB2312" w:cs="宋体"/>
                <w:w w:val="90"/>
                <w:kern w:val="0"/>
                <w:sz w:val="18"/>
                <w:szCs w:val="18"/>
              </w:rPr>
            </w:pPr>
            <w:r>
              <w:rPr>
                <w:rFonts w:hint="eastAsia" w:ascii="仿宋_GB2312" w:hAnsi="宋体" w:eastAsia="仿宋_GB2312" w:cs="宋体"/>
                <w:w w:val="90"/>
                <w:kern w:val="0"/>
                <w:sz w:val="18"/>
                <w:szCs w:val="18"/>
              </w:rPr>
              <w:t>电工技能与实训</w:t>
            </w:r>
          </w:p>
        </w:tc>
        <w:tc>
          <w:tcPr>
            <w:tcW w:w="53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82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ascii="仿宋_GB2312" w:hAnsi="宋体" w:eastAsia="仿宋_GB2312" w:cs="宋体"/>
                <w:kern w:val="0"/>
                <w:sz w:val="18"/>
                <w:szCs w:val="18"/>
              </w:rPr>
              <w:t>54</w:t>
            </w:r>
          </w:p>
        </w:tc>
        <w:tc>
          <w:tcPr>
            <w:tcW w:w="50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c>
          <w:tcPr>
            <w:tcW w:w="4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c>
          <w:tcPr>
            <w:tcW w:w="4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r>
              <w:rPr>
                <w:rFonts w:hint="eastAsia" w:ascii="仿宋_GB2312" w:hAnsi="宋体" w:eastAsia="仿宋_GB2312" w:cs="宋体"/>
                <w:w w:val="90"/>
                <w:kern w:val="0"/>
                <w:sz w:val="18"/>
                <w:szCs w:val="18"/>
              </w:rPr>
              <w:t>3</w:t>
            </w:r>
          </w:p>
        </w:tc>
        <w:tc>
          <w:tcPr>
            <w:tcW w:w="4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c>
          <w:tcPr>
            <w:tcW w:w="51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c>
          <w:tcPr>
            <w:tcW w:w="54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r>
      <w:tr>
        <w:tblPrEx>
          <w:tblCellMar>
            <w:top w:w="0" w:type="dxa"/>
            <w:left w:w="108" w:type="dxa"/>
            <w:bottom w:w="0" w:type="dxa"/>
            <w:right w:w="108" w:type="dxa"/>
          </w:tblCellMar>
        </w:tblPrEx>
        <w:trPr>
          <w:trHeight w:val="186" w:hRule="atLeast"/>
          <w:jc w:val="center"/>
        </w:trPr>
        <w:tc>
          <w:tcPr>
            <w:tcW w:w="43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5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194" w:type="dxa"/>
            <w:tcBorders>
              <w:top w:val="nil"/>
              <w:left w:val="nil"/>
              <w:bottom w:val="single" w:color="auto" w:sz="4" w:space="0"/>
              <w:right w:val="single" w:color="auto" w:sz="4" w:space="0"/>
            </w:tcBorders>
            <w:vAlign w:val="center"/>
          </w:tcPr>
          <w:p>
            <w:pPr>
              <w:widowControl/>
              <w:rPr>
                <w:rFonts w:ascii="仿宋_GB2312" w:hAnsi="宋体" w:eastAsia="仿宋_GB2312" w:cs="宋体"/>
                <w:w w:val="90"/>
                <w:kern w:val="0"/>
                <w:sz w:val="18"/>
                <w:szCs w:val="18"/>
              </w:rPr>
            </w:pPr>
            <w:r>
              <w:rPr>
                <w:rFonts w:hint="eastAsia" w:ascii="仿宋_GB2312" w:hAnsi="宋体" w:eastAsia="仿宋_GB2312" w:cs="宋体"/>
                <w:w w:val="90"/>
                <w:kern w:val="0"/>
                <w:sz w:val="18"/>
                <w:szCs w:val="18"/>
              </w:rPr>
              <w:t>电工基础</w:t>
            </w:r>
          </w:p>
        </w:tc>
        <w:tc>
          <w:tcPr>
            <w:tcW w:w="53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82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108</w:t>
            </w:r>
          </w:p>
        </w:tc>
        <w:tc>
          <w:tcPr>
            <w:tcW w:w="50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r>
              <w:rPr>
                <w:rFonts w:hint="eastAsia" w:ascii="仿宋_GB2312" w:hAnsi="宋体" w:eastAsia="仿宋_GB2312" w:cs="宋体"/>
                <w:w w:val="90"/>
                <w:kern w:val="0"/>
                <w:sz w:val="18"/>
                <w:szCs w:val="18"/>
              </w:rPr>
              <w:t>4</w:t>
            </w:r>
          </w:p>
        </w:tc>
        <w:tc>
          <w:tcPr>
            <w:tcW w:w="4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r>
              <w:rPr>
                <w:rFonts w:hint="eastAsia" w:ascii="仿宋_GB2312" w:hAnsi="宋体" w:eastAsia="仿宋_GB2312" w:cs="宋体"/>
                <w:w w:val="90"/>
                <w:kern w:val="0"/>
                <w:sz w:val="18"/>
                <w:szCs w:val="18"/>
              </w:rPr>
              <w:t>2</w:t>
            </w:r>
          </w:p>
        </w:tc>
        <w:tc>
          <w:tcPr>
            <w:tcW w:w="4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c>
          <w:tcPr>
            <w:tcW w:w="4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c>
          <w:tcPr>
            <w:tcW w:w="51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c>
          <w:tcPr>
            <w:tcW w:w="54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r>
      <w:tr>
        <w:tblPrEx>
          <w:tblCellMar>
            <w:top w:w="0" w:type="dxa"/>
            <w:left w:w="108" w:type="dxa"/>
            <w:bottom w:w="0" w:type="dxa"/>
            <w:right w:w="108" w:type="dxa"/>
          </w:tblCellMar>
        </w:tblPrEx>
        <w:trPr>
          <w:trHeight w:val="186" w:hRule="atLeast"/>
          <w:jc w:val="center"/>
        </w:trPr>
        <w:tc>
          <w:tcPr>
            <w:tcW w:w="43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5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194" w:type="dxa"/>
            <w:tcBorders>
              <w:top w:val="nil"/>
              <w:left w:val="nil"/>
              <w:bottom w:val="single" w:color="auto" w:sz="4" w:space="0"/>
              <w:right w:val="single" w:color="auto" w:sz="4" w:space="0"/>
            </w:tcBorders>
            <w:vAlign w:val="center"/>
          </w:tcPr>
          <w:p>
            <w:pPr>
              <w:widowControl/>
              <w:rPr>
                <w:rFonts w:ascii="仿宋_GB2312" w:hAnsi="宋体" w:eastAsia="仿宋_GB2312" w:cs="宋体"/>
                <w:w w:val="90"/>
                <w:kern w:val="0"/>
                <w:sz w:val="18"/>
                <w:szCs w:val="18"/>
              </w:rPr>
            </w:pPr>
            <w:r>
              <w:rPr>
                <w:rFonts w:hint="eastAsia" w:ascii="仿宋_GB2312" w:hAnsi="宋体" w:eastAsia="仿宋_GB2312" w:cs="宋体"/>
                <w:w w:val="90"/>
                <w:kern w:val="0"/>
                <w:sz w:val="18"/>
                <w:szCs w:val="18"/>
              </w:rPr>
              <w:t>电子技术基础</w:t>
            </w:r>
          </w:p>
        </w:tc>
        <w:tc>
          <w:tcPr>
            <w:tcW w:w="53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82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ascii="仿宋_GB2312" w:hAnsi="宋体" w:eastAsia="仿宋_GB2312" w:cs="宋体"/>
                <w:kern w:val="0"/>
                <w:sz w:val="18"/>
                <w:szCs w:val="18"/>
              </w:rPr>
              <w:t>54</w:t>
            </w:r>
          </w:p>
        </w:tc>
        <w:tc>
          <w:tcPr>
            <w:tcW w:w="50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c>
          <w:tcPr>
            <w:tcW w:w="4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c>
          <w:tcPr>
            <w:tcW w:w="4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r>
              <w:rPr>
                <w:rFonts w:hint="eastAsia" w:ascii="仿宋_GB2312" w:hAnsi="宋体" w:eastAsia="仿宋_GB2312" w:cs="宋体"/>
                <w:w w:val="90"/>
                <w:kern w:val="0"/>
                <w:sz w:val="18"/>
                <w:szCs w:val="18"/>
              </w:rPr>
              <w:t>3</w:t>
            </w:r>
          </w:p>
        </w:tc>
        <w:tc>
          <w:tcPr>
            <w:tcW w:w="4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c>
          <w:tcPr>
            <w:tcW w:w="51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c>
          <w:tcPr>
            <w:tcW w:w="54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r>
      <w:tr>
        <w:tblPrEx>
          <w:tblCellMar>
            <w:top w:w="0" w:type="dxa"/>
            <w:left w:w="108" w:type="dxa"/>
            <w:bottom w:w="0" w:type="dxa"/>
            <w:right w:w="108" w:type="dxa"/>
          </w:tblCellMar>
        </w:tblPrEx>
        <w:trPr>
          <w:trHeight w:val="186" w:hRule="atLeast"/>
          <w:jc w:val="center"/>
        </w:trPr>
        <w:tc>
          <w:tcPr>
            <w:tcW w:w="43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5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194" w:type="dxa"/>
            <w:tcBorders>
              <w:top w:val="nil"/>
              <w:left w:val="nil"/>
              <w:bottom w:val="single" w:color="auto" w:sz="4" w:space="0"/>
              <w:right w:val="single" w:color="auto" w:sz="4" w:space="0"/>
            </w:tcBorders>
            <w:vAlign w:val="center"/>
          </w:tcPr>
          <w:p>
            <w:pPr>
              <w:widowControl/>
              <w:rPr>
                <w:rFonts w:ascii="仿宋_GB2312" w:hAnsi="宋体" w:eastAsia="仿宋_GB2312" w:cs="宋体"/>
                <w:w w:val="90"/>
                <w:kern w:val="0"/>
                <w:sz w:val="18"/>
                <w:szCs w:val="18"/>
              </w:rPr>
            </w:pPr>
            <w:r>
              <w:rPr>
                <w:rFonts w:hint="eastAsia" w:ascii="仿宋_GB2312" w:hAnsi="宋体" w:eastAsia="仿宋_GB2312" w:cs="宋体"/>
                <w:w w:val="90"/>
                <w:kern w:val="0"/>
                <w:sz w:val="18"/>
                <w:szCs w:val="18"/>
              </w:rPr>
              <w:t>机械制图</w:t>
            </w:r>
          </w:p>
        </w:tc>
        <w:tc>
          <w:tcPr>
            <w:tcW w:w="53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822" w:type="dxa"/>
            <w:tcBorders>
              <w:top w:val="nil"/>
              <w:left w:val="nil"/>
              <w:bottom w:val="single" w:color="auto" w:sz="4" w:space="0"/>
              <w:right w:val="single" w:color="auto" w:sz="4" w:space="0"/>
            </w:tcBorders>
            <w:vAlign w:val="center"/>
          </w:tcPr>
          <w:p>
            <w:pPr>
              <w:widowControl/>
              <w:ind w:firstLine="180" w:firstLineChars="100"/>
              <w:rPr>
                <w:rFonts w:ascii="仿宋_GB2312" w:hAnsi="宋体" w:eastAsia="仿宋_GB2312" w:cs="宋体"/>
                <w:kern w:val="0"/>
                <w:sz w:val="18"/>
                <w:szCs w:val="18"/>
              </w:rPr>
            </w:pPr>
            <w:r>
              <w:rPr>
                <w:rFonts w:ascii="仿宋_GB2312" w:hAnsi="宋体" w:eastAsia="仿宋_GB2312" w:cs="宋体"/>
                <w:kern w:val="0"/>
                <w:sz w:val="18"/>
                <w:szCs w:val="18"/>
              </w:rPr>
              <w:t>90</w:t>
            </w:r>
          </w:p>
        </w:tc>
        <w:tc>
          <w:tcPr>
            <w:tcW w:w="50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r>
              <w:rPr>
                <w:rFonts w:ascii="仿宋_GB2312" w:hAnsi="宋体" w:eastAsia="仿宋_GB2312" w:cs="宋体"/>
                <w:w w:val="90"/>
                <w:kern w:val="0"/>
                <w:sz w:val="18"/>
                <w:szCs w:val="18"/>
              </w:rPr>
              <w:t>5</w:t>
            </w:r>
          </w:p>
        </w:tc>
        <w:tc>
          <w:tcPr>
            <w:tcW w:w="4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c>
          <w:tcPr>
            <w:tcW w:w="4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c>
          <w:tcPr>
            <w:tcW w:w="4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c>
          <w:tcPr>
            <w:tcW w:w="51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c>
          <w:tcPr>
            <w:tcW w:w="54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r>
      <w:tr>
        <w:tblPrEx>
          <w:tblCellMar>
            <w:top w:w="0" w:type="dxa"/>
            <w:left w:w="108" w:type="dxa"/>
            <w:bottom w:w="0" w:type="dxa"/>
            <w:right w:w="108" w:type="dxa"/>
          </w:tblCellMar>
        </w:tblPrEx>
        <w:trPr>
          <w:trHeight w:val="186" w:hRule="atLeast"/>
          <w:jc w:val="center"/>
        </w:trPr>
        <w:tc>
          <w:tcPr>
            <w:tcW w:w="43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5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194" w:type="dxa"/>
            <w:tcBorders>
              <w:top w:val="nil"/>
              <w:left w:val="nil"/>
              <w:bottom w:val="single" w:color="auto" w:sz="4" w:space="0"/>
              <w:right w:val="single" w:color="auto" w:sz="4" w:space="0"/>
            </w:tcBorders>
            <w:vAlign w:val="center"/>
          </w:tcPr>
          <w:p>
            <w:pPr>
              <w:widowControl/>
              <w:rPr>
                <w:rFonts w:ascii="仿宋_GB2312" w:hAnsi="宋体" w:eastAsia="仿宋_GB2312" w:cs="宋体"/>
                <w:w w:val="90"/>
                <w:kern w:val="0"/>
                <w:sz w:val="18"/>
                <w:szCs w:val="18"/>
              </w:rPr>
            </w:pPr>
            <w:r>
              <w:rPr>
                <w:rFonts w:hint="eastAsia" w:ascii="仿宋_GB2312" w:hAnsi="宋体" w:eastAsia="仿宋_GB2312" w:cs="宋体"/>
                <w:w w:val="90"/>
                <w:kern w:val="0"/>
                <w:sz w:val="18"/>
                <w:szCs w:val="18"/>
              </w:rPr>
              <w:t>机械基础</w:t>
            </w:r>
          </w:p>
        </w:tc>
        <w:tc>
          <w:tcPr>
            <w:tcW w:w="53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82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ascii="仿宋_GB2312" w:hAnsi="宋体" w:eastAsia="仿宋_GB2312" w:cs="宋体"/>
                <w:kern w:val="0"/>
                <w:sz w:val="18"/>
                <w:szCs w:val="18"/>
              </w:rPr>
              <w:t>54</w:t>
            </w:r>
          </w:p>
        </w:tc>
        <w:tc>
          <w:tcPr>
            <w:tcW w:w="50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c>
          <w:tcPr>
            <w:tcW w:w="4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r>
              <w:rPr>
                <w:rFonts w:ascii="仿宋_GB2312" w:hAnsi="宋体" w:eastAsia="仿宋_GB2312" w:cs="宋体"/>
                <w:w w:val="90"/>
                <w:kern w:val="0"/>
                <w:sz w:val="18"/>
                <w:szCs w:val="18"/>
              </w:rPr>
              <w:t>3</w:t>
            </w:r>
          </w:p>
        </w:tc>
        <w:tc>
          <w:tcPr>
            <w:tcW w:w="4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c>
          <w:tcPr>
            <w:tcW w:w="4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c>
          <w:tcPr>
            <w:tcW w:w="51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c>
          <w:tcPr>
            <w:tcW w:w="54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r>
      <w:tr>
        <w:tblPrEx>
          <w:tblCellMar>
            <w:top w:w="0" w:type="dxa"/>
            <w:left w:w="108" w:type="dxa"/>
            <w:bottom w:w="0" w:type="dxa"/>
            <w:right w:w="108" w:type="dxa"/>
          </w:tblCellMar>
        </w:tblPrEx>
        <w:trPr>
          <w:trHeight w:val="186" w:hRule="atLeast"/>
          <w:jc w:val="center"/>
        </w:trPr>
        <w:tc>
          <w:tcPr>
            <w:tcW w:w="43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5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2194" w:type="dxa"/>
            <w:tcBorders>
              <w:top w:val="nil"/>
              <w:left w:val="nil"/>
              <w:bottom w:val="single" w:color="auto" w:sz="4" w:space="0"/>
              <w:right w:val="single" w:color="auto" w:sz="4" w:space="0"/>
            </w:tcBorders>
            <w:vAlign w:val="center"/>
          </w:tcPr>
          <w:p>
            <w:pPr>
              <w:widowControl/>
              <w:rPr>
                <w:rFonts w:ascii="仿宋_GB2312" w:hAnsi="宋体" w:eastAsia="仿宋_GB2312" w:cs="宋体"/>
                <w:w w:val="90"/>
                <w:kern w:val="0"/>
                <w:sz w:val="18"/>
                <w:szCs w:val="18"/>
              </w:rPr>
            </w:pPr>
            <w:r>
              <w:rPr>
                <w:rFonts w:hint="eastAsia" w:ascii="仿宋_GB2312" w:hAnsi="宋体" w:eastAsia="仿宋_GB2312" w:cs="宋体"/>
                <w:w w:val="90"/>
                <w:kern w:val="0"/>
                <w:sz w:val="18"/>
                <w:szCs w:val="18"/>
              </w:rPr>
              <w:t>工厂电气控制</w:t>
            </w:r>
          </w:p>
        </w:tc>
        <w:tc>
          <w:tcPr>
            <w:tcW w:w="53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82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ascii="仿宋_GB2312" w:hAnsi="宋体" w:eastAsia="仿宋_GB2312" w:cs="宋体"/>
                <w:kern w:val="0"/>
                <w:sz w:val="18"/>
                <w:szCs w:val="18"/>
              </w:rPr>
              <w:t>72</w:t>
            </w:r>
          </w:p>
        </w:tc>
        <w:tc>
          <w:tcPr>
            <w:tcW w:w="50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c>
          <w:tcPr>
            <w:tcW w:w="4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r>
              <w:rPr>
                <w:rFonts w:ascii="仿宋_GB2312" w:hAnsi="宋体" w:eastAsia="仿宋_GB2312" w:cs="宋体"/>
                <w:w w:val="90"/>
                <w:kern w:val="0"/>
                <w:sz w:val="18"/>
                <w:szCs w:val="18"/>
              </w:rPr>
              <w:t>4</w:t>
            </w:r>
          </w:p>
        </w:tc>
        <w:tc>
          <w:tcPr>
            <w:tcW w:w="4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c>
          <w:tcPr>
            <w:tcW w:w="4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c>
          <w:tcPr>
            <w:tcW w:w="51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c>
          <w:tcPr>
            <w:tcW w:w="54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r>
      <w:tr>
        <w:tblPrEx>
          <w:tblCellMar>
            <w:top w:w="0" w:type="dxa"/>
            <w:left w:w="108" w:type="dxa"/>
            <w:bottom w:w="0" w:type="dxa"/>
            <w:right w:w="108" w:type="dxa"/>
          </w:tblCellMar>
        </w:tblPrEx>
        <w:trPr>
          <w:trHeight w:val="186" w:hRule="atLeast"/>
          <w:jc w:val="center"/>
        </w:trPr>
        <w:tc>
          <w:tcPr>
            <w:tcW w:w="43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5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194" w:type="dxa"/>
            <w:tcBorders>
              <w:top w:val="nil"/>
              <w:left w:val="nil"/>
              <w:bottom w:val="single" w:color="auto" w:sz="4" w:space="0"/>
              <w:right w:val="single" w:color="auto" w:sz="4" w:space="0"/>
            </w:tcBorders>
            <w:vAlign w:val="center"/>
          </w:tcPr>
          <w:p>
            <w:pPr>
              <w:widowControl/>
              <w:rPr>
                <w:rFonts w:ascii="仿宋_GB2312" w:hAnsi="宋体" w:eastAsia="仿宋_GB2312" w:cs="宋体"/>
                <w:w w:val="90"/>
                <w:kern w:val="0"/>
                <w:sz w:val="18"/>
                <w:szCs w:val="18"/>
              </w:rPr>
            </w:pPr>
            <w:r>
              <w:rPr>
                <w:rFonts w:hint="eastAsia" w:ascii="仿宋_GB2312" w:hAnsi="宋体" w:eastAsia="仿宋_GB2312" w:cs="宋体"/>
                <w:w w:val="90"/>
                <w:kern w:val="0"/>
                <w:sz w:val="18"/>
                <w:szCs w:val="18"/>
              </w:rPr>
              <w:t>钳工技能与实训</w:t>
            </w:r>
          </w:p>
        </w:tc>
        <w:tc>
          <w:tcPr>
            <w:tcW w:w="53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82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ascii="仿宋_GB2312" w:hAnsi="宋体" w:eastAsia="仿宋_GB2312" w:cs="宋体"/>
                <w:kern w:val="0"/>
                <w:sz w:val="18"/>
                <w:szCs w:val="18"/>
              </w:rPr>
              <w:t>90</w:t>
            </w:r>
          </w:p>
        </w:tc>
        <w:tc>
          <w:tcPr>
            <w:tcW w:w="50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c>
          <w:tcPr>
            <w:tcW w:w="4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c>
          <w:tcPr>
            <w:tcW w:w="4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c>
          <w:tcPr>
            <w:tcW w:w="4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r>
              <w:rPr>
                <w:rFonts w:hint="eastAsia" w:ascii="仿宋_GB2312" w:hAnsi="宋体" w:eastAsia="仿宋_GB2312" w:cs="宋体"/>
                <w:w w:val="90"/>
                <w:kern w:val="0"/>
                <w:sz w:val="18"/>
                <w:szCs w:val="18"/>
              </w:rPr>
              <w:t>5</w:t>
            </w:r>
          </w:p>
        </w:tc>
        <w:tc>
          <w:tcPr>
            <w:tcW w:w="51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c>
          <w:tcPr>
            <w:tcW w:w="54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r>
      <w:tr>
        <w:tblPrEx>
          <w:tblCellMar>
            <w:top w:w="0" w:type="dxa"/>
            <w:left w:w="108" w:type="dxa"/>
            <w:bottom w:w="0" w:type="dxa"/>
            <w:right w:w="108" w:type="dxa"/>
          </w:tblCellMar>
        </w:tblPrEx>
        <w:trPr>
          <w:trHeight w:val="186" w:hRule="atLeast"/>
          <w:jc w:val="center"/>
        </w:trPr>
        <w:tc>
          <w:tcPr>
            <w:tcW w:w="43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5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194" w:type="dxa"/>
            <w:tcBorders>
              <w:top w:val="nil"/>
              <w:left w:val="nil"/>
              <w:bottom w:val="single" w:color="auto" w:sz="4" w:space="0"/>
              <w:right w:val="single" w:color="auto" w:sz="4" w:space="0"/>
            </w:tcBorders>
            <w:vAlign w:val="center"/>
          </w:tcPr>
          <w:p>
            <w:pPr>
              <w:widowControl/>
              <w:rPr>
                <w:rFonts w:ascii="仿宋_GB2312" w:hAnsi="宋体" w:eastAsia="仿宋_GB2312" w:cs="宋体"/>
                <w:w w:val="90"/>
                <w:kern w:val="0"/>
                <w:sz w:val="18"/>
                <w:szCs w:val="18"/>
              </w:rPr>
            </w:pPr>
            <w:r>
              <w:rPr>
                <w:rFonts w:hint="eastAsia" w:ascii="仿宋_GB2312" w:hAnsi="宋体" w:eastAsia="仿宋_GB2312" w:cs="宋体"/>
                <w:w w:val="90"/>
                <w:kern w:val="0"/>
                <w:sz w:val="18"/>
                <w:szCs w:val="18"/>
              </w:rPr>
              <w:t>普通机械加工</w:t>
            </w:r>
          </w:p>
        </w:tc>
        <w:tc>
          <w:tcPr>
            <w:tcW w:w="53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82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ascii="仿宋_GB2312" w:hAnsi="宋体" w:eastAsia="仿宋_GB2312" w:cs="宋体"/>
                <w:kern w:val="0"/>
                <w:sz w:val="18"/>
                <w:szCs w:val="18"/>
              </w:rPr>
              <w:t>72</w:t>
            </w:r>
          </w:p>
        </w:tc>
        <w:tc>
          <w:tcPr>
            <w:tcW w:w="50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c>
          <w:tcPr>
            <w:tcW w:w="4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c>
          <w:tcPr>
            <w:tcW w:w="4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c>
          <w:tcPr>
            <w:tcW w:w="4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r>
              <w:rPr>
                <w:rFonts w:hint="eastAsia" w:ascii="仿宋_GB2312" w:hAnsi="宋体" w:eastAsia="仿宋_GB2312" w:cs="宋体"/>
                <w:w w:val="90"/>
                <w:kern w:val="0"/>
                <w:sz w:val="18"/>
                <w:szCs w:val="18"/>
              </w:rPr>
              <w:t>4</w:t>
            </w:r>
          </w:p>
        </w:tc>
        <w:tc>
          <w:tcPr>
            <w:tcW w:w="51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c>
          <w:tcPr>
            <w:tcW w:w="54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r>
      <w:tr>
        <w:tblPrEx>
          <w:tblCellMar>
            <w:top w:w="0" w:type="dxa"/>
            <w:left w:w="108" w:type="dxa"/>
            <w:bottom w:w="0" w:type="dxa"/>
            <w:right w:w="108" w:type="dxa"/>
          </w:tblCellMar>
        </w:tblPrEx>
        <w:trPr>
          <w:trHeight w:val="186" w:hRule="atLeast"/>
          <w:jc w:val="center"/>
        </w:trPr>
        <w:tc>
          <w:tcPr>
            <w:tcW w:w="43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5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9</w:t>
            </w:r>
          </w:p>
        </w:tc>
        <w:tc>
          <w:tcPr>
            <w:tcW w:w="2194" w:type="dxa"/>
            <w:tcBorders>
              <w:top w:val="nil"/>
              <w:left w:val="nil"/>
              <w:bottom w:val="single" w:color="auto" w:sz="4" w:space="0"/>
              <w:right w:val="single" w:color="auto" w:sz="4" w:space="0"/>
            </w:tcBorders>
            <w:vAlign w:val="center"/>
          </w:tcPr>
          <w:p>
            <w:pPr>
              <w:widowControl/>
              <w:rPr>
                <w:rFonts w:ascii="仿宋_GB2312" w:hAnsi="宋体" w:eastAsia="仿宋_GB2312" w:cs="宋体"/>
                <w:w w:val="90"/>
                <w:kern w:val="0"/>
                <w:sz w:val="18"/>
                <w:szCs w:val="18"/>
              </w:rPr>
            </w:pPr>
            <w:r>
              <w:rPr>
                <w:rFonts w:hint="eastAsia" w:ascii="仿宋_GB2312" w:hAnsi="宋体" w:eastAsia="仿宋_GB2312" w:cs="宋体"/>
                <w:w w:val="90"/>
                <w:kern w:val="0"/>
                <w:sz w:val="18"/>
                <w:szCs w:val="18"/>
              </w:rPr>
              <w:t>机械CAD</w:t>
            </w:r>
          </w:p>
        </w:tc>
        <w:tc>
          <w:tcPr>
            <w:tcW w:w="53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82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108</w:t>
            </w:r>
          </w:p>
        </w:tc>
        <w:tc>
          <w:tcPr>
            <w:tcW w:w="50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c>
          <w:tcPr>
            <w:tcW w:w="4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c>
          <w:tcPr>
            <w:tcW w:w="4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r>
              <w:rPr>
                <w:rFonts w:hint="eastAsia" w:ascii="仿宋_GB2312" w:hAnsi="宋体" w:eastAsia="仿宋_GB2312" w:cs="宋体"/>
                <w:w w:val="90"/>
                <w:kern w:val="0"/>
                <w:sz w:val="18"/>
                <w:szCs w:val="18"/>
              </w:rPr>
              <w:t>6</w:t>
            </w:r>
          </w:p>
        </w:tc>
        <w:tc>
          <w:tcPr>
            <w:tcW w:w="4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c>
          <w:tcPr>
            <w:tcW w:w="51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c>
          <w:tcPr>
            <w:tcW w:w="54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r>
      <w:tr>
        <w:trPr>
          <w:trHeight w:val="186" w:hRule="atLeast"/>
          <w:jc w:val="center"/>
        </w:trPr>
        <w:tc>
          <w:tcPr>
            <w:tcW w:w="43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2770"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b/>
                <w:kern w:val="0"/>
                <w:sz w:val="18"/>
                <w:szCs w:val="18"/>
              </w:rPr>
              <w:t>小计（</w:t>
            </w:r>
            <w:r>
              <w:rPr>
                <w:rFonts w:hint="eastAsia" w:ascii="仿宋_GB2312" w:hAnsi="宋体" w:eastAsia="仿宋_GB2312" w:cs="宋体"/>
                <w:b/>
                <w:kern w:val="0"/>
                <w:sz w:val="18"/>
                <w:szCs w:val="18"/>
                <w:lang w:val="en-US" w:eastAsia="zh-CN"/>
              </w:rPr>
              <w:t>21.67</w:t>
            </w:r>
            <w:r>
              <w:rPr>
                <w:rFonts w:hint="eastAsia" w:ascii="仿宋_GB2312" w:hAnsi="宋体" w:eastAsia="仿宋_GB2312" w:cs="宋体"/>
                <w:b/>
                <w:kern w:val="0"/>
                <w:sz w:val="18"/>
                <w:szCs w:val="18"/>
              </w:rPr>
              <w:t>%）</w:t>
            </w:r>
          </w:p>
        </w:tc>
        <w:tc>
          <w:tcPr>
            <w:tcW w:w="53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18"/>
                <w:szCs w:val="18"/>
              </w:rPr>
            </w:pPr>
            <w:r>
              <w:rPr>
                <w:rFonts w:hint="eastAsia" w:ascii="仿宋_GB2312" w:hAnsi="宋体" w:eastAsia="仿宋_GB2312" w:cs="宋体"/>
                <w:b/>
                <w:kern w:val="0"/>
                <w:sz w:val="18"/>
                <w:szCs w:val="18"/>
              </w:rPr>
              <w:t>3</w:t>
            </w:r>
            <w:r>
              <w:rPr>
                <w:rFonts w:ascii="仿宋_GB2312" w:hAnsi="宋体" w:eastAsia="仿宋_GB2312" w:cs="宋体"/>
                <w:b/>
                <w:kern w:val="0"/>
                <w:sz w:val="18"/>
                <w:szCs w:val="18"/>
              </w:rPr>
              <w:t>9</w:t>
            </w:r>
          </w:p>
        </w:tc>
        <w:tc>
          <w:tcPr>
            <w:tcW w:w="82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18"/>
                <w:szCs w:val="18"/>
              </w:rPr>
            </w:pPr>
            <w:r>
              <w:rPr>
                <w:rFonts w:hint="eastAsia" w:ascii="仿宋_GB2312" w:hAnsi="宋体" w:eastAsia="仿宋_GB2312" w:cs="宋体"/>
                <w:b/>
                <w:kern w:val="0"/>
                <w:sz w:val="18"/>
                <w:szCs w:val="18"/>
              </w:rPr>
              <w:t>7</w:t>
            </w:r>
            <w:r>
              <w:rPr>
                <w:rFonts w:ascii="仿宋_GB2312" w:hAnsi="宋体" w:eastAsia="仿宋_GB2312" w:cs="宋体"/>
                <w:b/>
                <w:kern w:val="0"/>
                <w:sz w:val="18"/>
                <w:szCs w:val="18"/>
              </w:rPr>
              <w:t>02</w:t>
            </w:r>
          </w:p>
        </w:tc>
        <w:tc>
          <w:tcPr>
            <w:tcW w:w="50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18"/>
                <w:szCs w:val="18"/>
              </w:rPr>
            </w:pPr>
            <w:r>
              <w:rPr>
                <w:rFonts w:ascii="仿宋_GB2312" w:hAnsi="宋体" w:eastAsia="仿宋_GB2312" w:cs="宋体"/>
                <w:b/>
                <w:kern w:val="0"/>
                <w:sz w:val="18"/>
                <w:szCs w:val="18"/>
              </w:rPr>
              <w:t>9</w:t>
            </w:r>
          </w:p>
        </w:tc>
        <w:tc>
          <w:tcPr>
            <w:tcW w:w="4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18"/>
                <w:szCs w:val="18"/>
              </w:rPr>
            </w:pPr>
            <w:r>
              <w:rPr>
                <w:rFonts w:ascii="仿宋_GB2312" w:hAnsi="宋体" w:eastAsia="仿宋_GB2312" w:cs="宋体"/>
                <w:b/>
                <w:kern w:val="0"/>
                <w:sz w:val="18"/>
                <w:szCs w:val="18"/>
              </w:rPr>
              <w:t>9</w:t>
            </w:r>
          </w:p>
        </w:tc>
        <w:tc>
          <w:tcPr>
            <w:tcW w:w="4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18"/>
                <w:szCs w:val="18"/>
              </w:rPr>
            </w:pPr>
            <w:r>
              <w:rPr>
                <w:rFonts w:ascii="仿宋_GB2312" w:hAnsi="宋体" w:eastAsia="仿宋_GB2312" w:cs="宋体"/>
                <w:b/>
                <w:kern w:val="0"/>
                <w:sz w:val="18"/>
                <w:szCs w:val="18"/>
              </w:rPr>
              <w:t>12</w:t>
            </w:r>
          </w:p>
        </w:tc>
        <w:tc>
          <w:tcPr>
            <w:tcW w:w="4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18"/>
                <w:szCs w:val="18"/>
              </w:rPr>
            </w:pPr>
            <w:r>
              <w:rPr>
                <w:rFonts w:ascii="仿宋_GB2312" w:hAnsi="宋体" w:eastAsia="仿宋_GB2312" w:cs="宋体"/>
                <w:b/>
                <w:kern w:val="0"/>
                <w:sz w:val="18"/>
                <w:szCs w:val="18"/>
              </w:rPr>
              <w:t>9</w:t>
            </w:r>
          </w:p>
        </w:tc>
        <w:tc>
          <w:tcPr>
            <w:tcW w:w="51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18"/>
                <w:szCs w:val="18"/>
              </w:rPr>
            </w:pPr>
            <w:r>
              <w:rPr>
                <w:rFonts w:hint="eastAsia" w:ascii="仿宋_GB2312" w:hAnsi="宋体" w:eastAsia="仿宋_GB2312" w:cs="宋体"/>
                <w:b/>
                <w:kern w:val="0"/>
                <w:sz w:val="18"/>
                <w:szCs w:val="18"/>
              </w:rPr>
              <w:t>0</w:t>
            </w:r>
          </w:p>
        </w:tc>
        <w:tc>
          <w:tcPr>
            <w:tcW w:w="54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18"/>
                <w:szCs w:val="18"/>
              </w:rPr>
            </w:pPr>
            <w:r>
              <w:rPr>
                <w:rFonts w:hint="eastAsia" w:ascii="仿宋_GB2312" w:hAnsi="宋体" w:eastAsia="仿宋_GB2312" w:cs="宋体"/>
                <w:b/>
                <w:kern w:val="0"/>
                <w:sz w:val="18"/>
                <w:szCs w:val="18"/>
              </w:rPr>
              <w:t>0</w:t>
            </w:r>
          </w:p>
        </w:tc>
      </w:tr>
      <w:tr>
        <w:tblPrEx>
          <w:tblCellMar>
            <w:top w:w="0" w:type="dxa"/>
            <w:left w:w="108" w:type="dxa"/>
            <w:bottom w:w="0" w:type="dxa"/>
            <w:right w:w="108" w:type="dxa"/>
          </w:tblCellMar>
        </w:tblPrEx>
        <w:trPr>
          <w:trHeight w:val="186" w:hRule="atLeast"/>
          <w:jc w:val="center"/>
        </w:trPr>
        <w:tc>
          <w:tcPr>
            <w:tcW w:w="43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564" w:type="dxa"/>
            <w:vMerge w:val="restart"/>
            <w:tcBorders>
              <w:top w:val="nil"/>
              <w:left w:val="single" w:color="auto" w:sz="4" w:space="0"/>
              <w:bottom w:val="single" w:color="auto" w:sz="4" w:space="0"/>
              <w:right w:val="single" w:color="auto" w:sz="4" w:space="0"/>
            </w:tcBorders>
            <w:textDirection w:val="tbRlV"/>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专业（技能）方向课</w:t>
            </w:r>
          </w:p>
        </w:tc>
        <w:tc>
          <w:tcPr>
            <w:tcW w:w="416"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c>
          <w:tcPr>
            <w:tcW w:w="5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194" w:type="dxa"/>
            <w:tcBorders>
              <w:top w:val="nil"/>
              <w:left w:val="nil"/>
              <w:bottom w:val="single" w:color="auto" w:sz="4" w:space="0"/>
              <w:right w:val="single" w:color="auto" w:sz="4" w:space="0"/>
            </w:tcBorders>
            <w:vAlign w:val="center"/>
          </w:tcPr>
          <w:p>
            <w:pPr>
              <w:widowControl/>
              <w:rPr>
                <w:rFonts w:ascii="仿宋_GB2312" w:hAnsi="宋体" w:eastAsia="仿宋_GB2312" w:cs="宋体"/>
                <w:w w:val="90"/>
                <w:kern w:val="0"/>
                <w:sz w:val="18"/>
                <w:szCs w:val="18"/>
              </w:rPr>
            </w:pPr>
            <w:r>
              <w:rPr>
                <w:rFonts w:hint="eastAsia" w:ascii="仿宋_GB2312" w:hAnsi="宋体" w:eastAsia="仿宋_GB2312" w:cs="宋体"/>
                <w:w w:val="90"/>
                <w:kern w:val="0"/>
                <w:sz w:val="18"/>
                <w:szCs w:val="18"/>
              </w:rPr>
              <w:t>液压与气动技术</w:t>
            </w:r>
          </w:p>
        </w:tc>
        <w:tc>
          <w:tcPr>
            <w:tcW w:w="53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2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72</w:t>
            </w:r>
          </w:p>
        </w:tc>
        <w:tc>
          <w:tcPr>
            <w:tcW w:w="50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c>
          <w:tcPr>
            <w:tcW w:w="4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c>
          <w:tcPr>
            <w:tcW w:w="4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c>
          <w:tcPr>
            <w:tcW w:w="4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c>
          <w:tcPr>
            <w:tcW w:w="51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r>
              <w:rPr>
                <w:rFonts w:hint="eastAsia" w:ascii="仿宋_GB2312" w:hAnsi="宋体" w:eastAsia="仿宋_GB2312" w:cs="宋体"/>
                <w:w w:val="90"/>
                <w:kern w:val="0"/>
                <w:sz w:val="18"/>
                <w:szCs w:val="18"/>
              </w:rPr>
              <w:t>4</w:t>
            </w:r>
          </w:p>
        </w:tc>
        <w:tc>
          <w:tcPr>
            <w:tcW w:w="54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r>
      <w:tr>
        <w:tblPrEx>
          <w:tblCellMar>
            <w:top w:w="0" w:type="dxa"/>
            <w:left w:w="108" w:type="dxa"/>
            <w:bottom w:w="0" w:type="dxa"/>
            <w:right w:w="108" w:type="dxa"/>
          </w:tblCellMar>
        </w:tblPrEx>
        <w:trPr>
          <w:trHeight w:val="186" w:hRule="atLeast"/>
          <w:jc w:val="center"/>
        </w:trPr>
        <w:tc>
          <w:tcPr>
            <w:tcW w:w="43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56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41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c>
          <w:tcPr>
            <w:tcW w:w="5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194" w:type="dxa"/>
            <w:tcBorders>
              <w:top w:val="nil"/>
              <w:left w:val="nil"/>
              <w:bottom w:val="single" w:color="auto" w:sz="4" w:space="0"/>
              <w:right w:val="single" w:color="auto" w:sz="4" w:space="0"/>
            </w:tcBorders>
            <w:vAlign w:val="center"/>
          </w:tcPr>
          <w:p>
            <w:pPr>
              <w:widowControl/>
              <w:rPr>
                <w:rFonts w:ascii="仿宋_GB2312" w:hAnsi="宋体" w:eastAsia="仿宋_GB2312" w:cs="宋体"/>
                <w:w w:val="90"/>
                <w:kern w:val="0"/>
                <w:sz w:val="18"/>
                <w:szCs w:val="18"/>
              </w:rPr>
            </w:pPr>
            <w:r>
              <w:rPr>
                <w:rFonts w:hint="eastAsia" w:ascii="仿宋_GB2312" w:hAnsi="宋体" w:eastAsia="仿宋_GB2312" w:cs="宋体"/>
                <w:w w:val="90"/>
                <w:kern w:val="0"/>
                <w:sz w:val="18"/>
                <w:szCs w:val="18"/>
              </w:rPr>
              <w:t>可编程控制技术</w:t>
            </w:r>
          </w:p>
        </w:tc>
        <w:tc>
          <w:tcPr>
            <w:tcW w:w="53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82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ascii="仿宋_GB2312" w:hAnsi="宋体" w:eastAsia="仿宋_GB2312" w:cs="宋体"/>
                <w:kern w:val="0"/>
                <w:sz w:val="18"/>
                <w:szCs w:val="18"/>
              </w:rPr>
              <w:t>108</w:t>
            </w:r>
          </w:p>
        </w:tc>
        <w:tc>
          <w:tcPr>
            <w:tcW w:w="50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c>
          <w:tcPr>
            <w:tcW w:w="4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c>
          <w:tcPr>
            <w:tcW w:w="4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c>
          <w:tcPr>
            <w:tcW w:w="4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r>
              <w:rPr>
                <w:rFonts w:ascii="仿宋_GB2312" w:hAnsi="宋体" w:eastAsia="仿宋_GB2312" w:cs="宋体"/>
                <w:w w:val="90"/>
                <w:kern w:val="0"/>
                <w:sz w:val="18"/>
                <w:szCs w:val="18"/>
              </w:rPr>
              <w:t>6</w:t>
            </w:r>
          </w:p>
        </w:tc>
        <w:tc>
          <w:tcPr>
            <w:tcW w:w="51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c>
          <w:tcPr>
            <w:tcW w:w="54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r>
      <w:tr>
        <w:tblPrEx>
          <w:tblCellMar>
            <w:top w:w="0" w:type="dxa"/>
            <w:left w:w="108" w:type="dxa"/>
            <w:bottom w:w="0" w:type="dxa"/>
            <w:right w:w="108" w:type="dxa"/>
          </w:tblCellMar>
        </w:tblPrEx>
        <w:trPr>
          <w:trHeight w:val="186" w:hRule="atLeast"/>
          <w:jc w:val="center"/>
        </w:trPr>
        <w:tc>
          <w:tcPr>
            <w:tcW w:w="43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56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416"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c>
          <w:tcPr>
            <w:tcW w:w="5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194" w:type="dxa"/>
            <w:tcBorders>
              <w:top w:val="nil"/>
              <w:left w:val="nil"/>
              <w:bottom w:val="single" w:color="auto" w:sz="4" w:space="0"/>
              <w:right w:val="single" w:color="auto" w:sz="4" w:space="0"/>
            </w:tcBorders>
            <w:vAlign w:val="center"/>
          </w:tcPr>
          <w:p>
            <w:pPr>
              <w:widowControl/>
              <w:rPr>
                <w:rFonts w:ascii="仿宋_GB2312" w:hAnsi="宋体" w:eastAsia="仿宋_GB2312" w:cs="宋体"/>
                <w:w w:val="90"/>
                <w:kern w:val="0"/>
                <w:sz w:val="18"/>
                <w:szCs w:val="18"/>
              </w:rPr>
            </w:pPr>
            <w:r>
              <w:rPr>
                <w:rFonts w:hint="eastAsia" w:ascii="仿宋_GB2312" w:hAnsi="宋体" w:eastAsia="仿宋_GB2312" w:cs="宋体"/>
                <w:w w:val="90"/>
                <w:kern w:val="0"/>
                <w:sz w:val="18"/>
                <w:szCs w:val="18"/>
              </w:rPr>
              <w:t>数控加工技术</w:t>
            </w:r>
          </w:p>
        </w:tc>
        <w:tc>
          <w:tcPr>
            <w:tcW w:w="53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82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108</w:t>
            </w:r>
          </w:p>
        </w:tc>
        <w:tc>
          <w:tcPr>
            <w:tcW w:w="50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c>
          <w:tcPr>
            <w:tcW w:w="4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c>
          <w:tcPr>
            <w:tcW w:w="4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c>
          <w:tcPr>
            <w:tcW w:w="4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c>
          <w:tcPr>
            <w:tcW w:w="51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r>
              <w:rPr>
                <w:rFonts w:hint="eastAsia" w:ascii="仿宋_GB2312" w:hAnsi="宋体" w:eastAsia="仿宋_GB2312" w:cs="宋体"/>
                <w:w w:val="90"/>
                <w:kern w:val="0"/>
                <w:sz w:val="18"/>
                <w:szCs w:val="18"/>
              </w:rPr>
              <w:t>6</w:t>
            </w:r>
          </w:p>
        </w:tc>
        <w:tc>
          <w:tcPr>
            <w:tcW w:w="54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r>
      <w:tr>
        <w:tblPrEx>
          <w:tblCellMar>
            <w:top w:w="0" w:type="dxa"/>
            <w:left w:w="108" w:type="dxa"/>
            <w:bottom w:w="0" w:type="dxa"/>
            <w:right w:w="108" w:type="dxa"/>
          </w:tblCellMar>
        </w:tblPrEx>
        <w:trPr>
          <w:trHeight w:val="186" w:hRule="atLeast"/>
          <w:jc w:val="center"/>
        </w:trPr>
        <w:tc>
          <w:tcPr>
            <w:tcW w:w="43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56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41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c>
          <w:tcPr>
            <w:tcW w:w="5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194" w:type="dxa"/>
            <w:tcBorders>
              <w:top w:val="nil"/>
              <w:left w:val="nil"/>
              <w:bottom w:val="single" w:color="auto" w:sz="4" w:space="0"/>
              <w:right w:val="single" w:color="auto" w:sz="4" w:space="0"/>
            </w:tcBorders>
            <w:vAlign w:val="center"/>
          </w:tcPr>
          <w:p>
            <w:pPr>
              <w:widowControl/>
              <w:rPr>
                <w:rFonts w:ascii="仿宋_GB2312" w:hAnsi="宋体" w:eastAsia="仿宋_GB2312" w:cs="宋体"/>
                <w:w w:val="90"/>
                <w:kern w:val="0"/>
                <w:sz w:val="18"/>
                <w:szCs w:val="18"/>
              </w:rPr>
            </w:pPr>
            <w:r>
              <w:rPr>
                <w:rFonts w:hint="eastAsia" w:ascii="仿宋_GB2312" w:hAnsi="宋体" w:eastAsia="仿宋_GB2312" w:cs="宋体"/>
                <w:w w:val="90"/>
                <w:kern w:val="0"/>
                <w:sz w:val="18"/>
                <w:szCs w:val="18"/>
              </w:rPr>
              <w:t>机床电气维修</w:t>
            </w:r>
          </w:p>
        </w:tc>
        <w:tc>
          <w:tcPr>
            <w:tcW w:w="53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ascii="仿宋_GB2312" w:hAnsi="宋体" w:eastAsia="仿宋_GB2312" w:cs="宋体"/>
                <w:kern w:val="0"/>
                <w:sz w:val="18"/>
                <w:szCs w:val="18"/>
              </w:rPr>
              <w:t>6</w:t>
            </w:r>
          </w:p>
        </w:tc>
        <w:tc>
          <w:tcPr>
            <w:tcW w:w="82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ascii="仿宋_GB2312" w:hAnsi="宋体" w:eastAsia="仿宋_GB2312" w:cs="宋体"/>
                <w:kern w:val="0"/>
                <w:sz w:val="18"/>
                <w:szCs w:val="18"/>
              </w:rPr>
              <w:t>108</w:t>
            </w:r>
          </w:p>
        </w:tc>
        <w:tc>
          <w:tcPr>
            <w:tcW w:w="50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c>
          <w:tcPr>
            <w:tcW w:w="4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c>
          <w:tcPr>
            <w:tcW w:w="4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c>
          <w:tcPr>
            <w:tcW w:w="4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c>
          <w:tcPr>
            <w:tcW w:w="51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r>
              <w:rPr>
                <w:rFonts w:hint="eastAsia" w:ascii="仿宋_GB2312" w:hAnsi="宋体" w:eastAsia="仿宋_GB2312" w:cs="宋体"/>
                <w:w w:val="90"/>
                <w:kern w:val="0"/>
                <w:sz w:val="18"/>
                <w:szCs w:val="18"/>
              </w:rPr>
              <w:t>6</w:t>
            </w:r>
          </w:p>
        </w:tc>
        <w:tc>
          <w:tcPr>
            <w:tcW w:w="54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r>
      <w:tr>
        <w:tblPrEx>
          <w:tblCellMar>
            <w:top w:w="0" w:type="dxa"/>
            <w:left w:w="108" w:type="dxa"/>
            <w:bottom w:w="0" w:type="dxa"/>
            <w:right w:w="108" w:type="dxa"/>
          </w:tblCellMar>
        </w:tblPrEx>
        <w:trPr>
          <w:trHeight w:val="186" w:hRule="atLeast"/>
          <w:jc w:val="center"/>
        </w:trPr>
        <w:tc>
          <w:tcPr>
            <w:tcW w:w="43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56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41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c>
          <w:tcPr>
            <w:tcW w:w="5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194" w:type="dxa"/>
            <w:tcBorders>
              <w:top w:val="nil"/>
              <w:left w:val="nil"/>
              <w:bottom w:val="single" w:color="auto" w:sz="4" w:space="0"/>
              <w:right w:val="single" w:color="auto" w:sz="4" w:space="0"/>
            </w:tcBorders>
            <w:vAlign w:val="center"/>
          </w:tcPr>
          <w:p>
            <w:pPr>
              <w:widowControl/>
              <w:rPr>
                <w:rFonts w:ascii="仿宋_GB2312" w:hAnsi="宋体" w:eastAsia="仿宋_GB2312" w:cs="宋体"/>
                <w:w w:val="90"/>
                <w:kern w:val="0"/>
                <w:sz w:val="18"/>
                <w:szCs w:val="18"/>
              </w:rPr>
            </w:pPr>
            <w:r>
              <w:rPr>
                <w:rFonts w:hint="eastAsia" w:ascii="仿宋_GB2312" w:hAnsi="宋体" w:eastAsia="仿宋_GB2312" w:cs="宋体"/>
                <w:w w:val="90"/>
                <w:kern w:val="0"/>
                <w:sz w:val="18"/>
                <w:szCs w:val="18"/>
              </w:rPr>
              <w:t>光机电一体化技术</w:t>
            </w:r>
          </w:p>
        </w:tc>
        <w:tc>
          <w:tcPr>
            <w:tcW w:w="53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ascii="仿宋_GB2312" w:hAnsi="宋体" w:eastAsia="仿宋_GB2312" w:cs="宋体"/>
                <w:kern w:val="0"/>
                <w:sz w:val="18"/>
                <w:szCs w:val="18"/>
              </w:rPr>
              <w:t>6</w:t>
            </w:r>
          </w:p>
        </w:tc>
        <w:tc>
          <w:tcPr>
            <w:tcW w:w="82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ascii="仿宋_GB2312" w:hAnsi="宋体" w:eastAsia="仿宋_GB2312" w:cs="宋体"/>
                <w:kern w:val="0"/>
                <w:sz w:val="18"/>
                <w:szCs w:val="18"/>
              </w:rPr>
              <w:t>108</w:t>
            </w:r>
          </w:p>
        </w:tc>
        <w:tc>
          <w:tcPr>
            <w:tcW w:w="50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c>
          <w:tcPr>
            <w:tcW w:w="4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c>
          <w:tcPr>
            <w:tcW w:w="4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c>
          <w:tcPr>
            <w:tcW w:w="4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c>
          <w:tcPr>
            <w:tcW w:w="51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r>
              <w:rPr>
                <w:rFonts w:ascii="仿宋_GB2312" w:hAnsi="宋体" w:eastAsia="仿宋_GB2312" w:cs="宋体"/>
                <w:w w:val="90"/>
                <w:kern w:val="0"/>
                <w:sz w:val="18"/>
                <w:szCs w:val="18"/>
              </w:rPr>
              <w:t>6</w:t>
            </w:r>
          </w:p>
        </w:tc>
        <w:tc>
          <w:tcPr>
            <w:tcW w:w="54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r>
      <w:tr>
        <w:tblPrEx>
          <w:tblCellMar>
            <w:top w:w="0" w:type="dxa"/>
            <w:left w:w="108" w:type="dxa"/>
            <w:bottom w:w="0" w:type="dxa"/>
            <w:right w:w="108" w:type="dxa"/>
          </w:tblCellMar>
        </w:tblPrEx>
        <w:trPr>
          <w:trHeight w:val="186" w:hRule="atLeast"/>
          <w:jc w:val="center"/>
        </w:trPr>
        <w:tc>
          <w:tcPr>
            <w:tcW w:w="43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56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41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c>
          <w:tcPr>
            <w:tcW w:w="2770"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b/>
                <w:kern w:val="0"/>
                <w:sz w:val="18"/>
                <w:szCs w:val="18"/>
              </w:rPr>
              <w:t>小计（</w:t>
            </w:r>
            <w:r>
              <w:rPr>
                <w:rFonts w:hint="eastAsia" w:ascii="仿宋_GB2312" w:hAnsi="宋体" w:eastAsia="仿宋_GB2312" w:cs="宋体"/>
                <w:b/>
                <w:kern w:val="0"/>
                <w:sz w:val="18"/>
                <w:szCs w:val="18"/>
                <w:lang w:val="en-US" w:eastAsia="zh-CN"/>
              </w:rPr>
              <w:t>15.56</w:t>
            </w:r>
            <w:r>
              <w:rPr>
                <w:rFonts w:hint="eastAsia" w:ascii="仿宋_GB2312" w:hAnsi="宋体" w:eastAsia="仿宋_GB2312" w:cs="宋体"/>
                <w:b/>
                <w:kern w:val="0"/>
                <w:sz w:val="18"/>
                <w:szCs w:val="18"/>
              </w:rPr>
              <w:t>%）</w:t>
            </w:r>
          </w:p>
        </w:tc>
        <w:tc>
          <w:tcPr>
            <w:tcW w:w="53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18"/>
                <w:szCs w:val="18"/>
              </w:rPr>
            </w:pPr>
            <w:r>
              <w:rPr>
                <w:rFonts w:hint="eastAsia" w:ascii="仿宋_GB2312" w:hAnsi="宋体" w:eastAsia="仿宋_GB2312" w:cs="宋体"/>
                <w:b/>
                <w:kern w:val="0"/>
                <w:sz w:val="18"/>
                <w:szCs w:val="18"/>
              </w:rPr>
              <w:t>2</w:t>
            </w:r>
            <w:r>
              <w:rPr>
                <w:rFonts w:ascii="仿宋_GB2312" w:hAnsi="宋体" w:eastAsia="仿宋_GB2312" w:cs="宋体"/>
                <w:b/>
                <w:kern w:val="0"/>
                <w:sz w:val="18"/>
                <w:szCs w:val="18"/>
              </w:rPr>
              <w:t>8</w:t>
            </w:r>
          </w:p>
        </w:tc>
        <w:tc>
          <w:tcPr>
            <w:tcW w:w="82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18"/>
                <w:szCs w:val="18"/>
              </w:rPr>
            </w:pPr>
            <w:r>
              <w:rPr>
                <w:rFonts w:ascii="仿宋_GB2312" w:hAnsi="宋体" w:eastAsia="仿宋_GB2312" w:cs="宋体"/>
                <w:b/>
                <w:kern w:val="0"/>
                <w:sz w:val="18"/>
                <w:szCs w:val="18"/>
              </w:rPr>
              <w:t>5</w:t>
            </w:r>
            <w:r>
              <w:rPr>
                <w:rFonts w:hint="eastAsia" w:ascii="仿宋_GB2312" w:hAnsi="宋体" w:eastAsia="仿宋_GB2312" w:cs="宋体"/>
                <w:b/>
                <w:kern w:val="0"/>
                <w:sz w:val="18"/>
                <w:szCs w:val="18"/>
              </w:rPr>
              <w:t>04</w:t>
            </w:r>
          </w:p>
        </w:tc>
        <w:tc>
          <w:tcPr>
            <w:tcW w:w="50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18"/>
                <w:szCs w:val="18"/>
              </w:rPr>
            </w:pPr>
            <w:r>
              <w:rPr>
                <w:rFonts w:hint="eastAsia" w:ascii="仿宋_GB2312" w:hAnsi="宋体" w:eastAsia="仿宋_GB2312" w:cs="宋体"/>
                <w:b/>
                <w:kern w:val="0"/>
                <w:sz w:val="18"/>
                <w:szCs w:val="18"/>
              </w:rPr>
              <w:t>0</w:t>
            </w:r>
          </w:p>
        </w:tc>
        <w:tc>
          <w:tcPr>
            <w:tcW w:w="4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18"/>
                <w:szCs w:val="18"/>
              </w:rPr>
            </w:pPr>
            <w:r>
              <w:rPr>
                <w:rFonts w:hint="eastAsia" w:ascii="仿宋_GB2312" w:hAnsi="宋体" w:eastAsia="仿宋_GB2312" w:cs="宋体"/>
                <w:b/>
                <w:kern w:val="0"/>
                <w:sz w:val="18"/>
                <w:szCs w:val="18"/>
              </w:rPr>
              <w:t>0</w:t>
            </w:r>
          </w:p>
        </w:tc>
        <w:tc>
          <w:tcPr>
            <w:tcW w:w="4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18"/>
                <w:szCs w:val="18"/>
              </w:rPr>
            </w:pPr>
            <w:r>
              <w:rPr>
                <w:rFonts w:hint="eastAsia" w:ascii="仿宋_GB2312" w:hAnsi="宋体" w:eastAsia="仿宋_GB2312" w:cs="宋体"/>
                <w:b/>
                <w:kern w:val="0"/>
                <w:sz w:val="18"/>
                <w:szCs w:val="18"/>
              </w:rPr>
              <w:t>0</w:t>
            </w:r>
          </w:p>
        </w:tc>
        <w:tc>
          <w:tcPr>
            <w:tcW w:w="4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18"/>
                <w:szCs w:val="18"/>
              </w:rPr>
            </w:pPr>
            <w:r>
              <w:rPr>
                <w:rFonts w:ascii="仿宋_GB2312" w:hAnsi="宋体" w:eastAsia="仿宋_GB2312" w:cs="宋体"/>
                <w:b/>
                <w:kern w:val="0"/>
                <w:sz w:val="18"/>
                <w:szCs w:val="18"/>
              </w:rPr>
              <w:t>6</w:t>
            </w:r>
          </w:p>
        </w:tc>
        <w:tc>
          <w:tcPr>
            <w:tcW w:w="51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18"/>
                <w:szCs w:val="18"/>
              </w:rPr>
            </w:pPr>
            <w:r>
              <w:rPr>
                <w:rFonts w:ascii="仿宋_GB2312" w:hAnsi="宋体" w:eastAsia="仿宋_GB2312" w:cs="宋体"/>
                <w:b/>
                <w:kern w:val="0"/>
                <w:sz w:val="18"/>
                <w:szCs w:val="18"/>
              </w:rPr>
              <w:t>22</w:t>
            </w:r>
          </w:p>
        </w:tc>
        <w:tc>
          <w:tcPr>
            <w:tcW w:w="54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18"/>
                <w:szCs w:val="18"/>
              </w:rPr>
            </w:pPr>
            <w:r>
              <w:rPr>
                <w:rFonts w:hint="eastAsia" w:ascii="仿宋_GB2312" w:hAnsi="宋体" w:eastAsia="仿宋_GB2312" w:cs="宋体"/>
                <w:b/>
                <w:kern w:val="0"/>
                <w:sz w:val="18"/>
                <w:szCs w:val="18"/>
              </w:rPr>
              <w:t>0</w:t>
            </w:r>
          </w:p>
        </w:tc>
      </w:tr>
      <w:tr>
        <w:tblPrEx>
          <w:tblCellMar>
            <w:top w:w="0" w:type="dxa"/>
            <w:left w:w="108" w:type="dxa"/>
            <w:bottom w:w="0" w:type="dxa"/>
            <w:right w:w="108" w:type="dxa"/>
          </w:tblCellMar>
        </w:tblPrEx>
        <w:trPr>
          <w:trHeight w:val="186" w:hRule="atLeast"/>
          <w:jc w:val="center"/>
        </w:trPr>
        <w:tc>
          <w:tcPr>
            <w:tcW w:w="43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80" w:type="dxa"/>
            <w:gridSpan w:val="2"/>
            <w:vMerge w:val="restart"/>
            <w:tcBorders>
              <w:top w:val="nil"/>
              <w:left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专业选修课</w:t>
            </w:r>
          </w:p>
        </w:tc>
        <w:tc>
          <w:tcPr>
            <w:tcW w:w="57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194" w:type="dxa"/>
            <w:tcBorders>
              <w:top w:val="single" w:color="auto" w:sz="4" w:space="0"/>
              <w:left w:val="single" w:color="auto" w:sz="4" w:space="0"/>
              <w:bottom w:val="single" w:color="auto" w:sz="4" w:space="0"/>
              <w:right w:val="single" w:color="000000" w:sz="4" w:space="0"/>
            </w:tcBorders>
            <w:vAlign w:val="center"/>
          </w:tcPr>
          <w:p>
            <w:pPr>
              <w:widowControl/>
              <w:rPr>
                <w:rFonts w:ascii="仿宋_GB2312" w:hAnsi="宋体" w:eastAsia="仿宋_GB2312" w:cs="宋体"/>
                <w:w w:val="90"/>
                <w:kern w:val="0"/>
                <w:sz w:val="18"/>
                <w:szCs w:val="18"/>
              </w:rPr>
            </w:pPr>
            <w:r>
              <w:rPr>
                <w:rFonts w:hint="eastAsia" w:ascii="仿宋_GB2312" w:hAnsi="宋体" w:eastAsia="仿宋_GB2312" w:cs="宋体"/>
                <w:w w:val="90"/>
                <w:kern w:val="0"/>
                <w:sz w:val="18"/>
                <w:szCs w:val="18"/>
              </w:rPr>
              <w:t>传感器应用技术</w:t>
            </w:r>
          </w:p>
        </w:tc>
        <w:tc>
          <w:tcPr>
            <w:tcW w:w="53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82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36</w:t>
            </w:r>
          </w:p>
        </w:tc>
        <w:tc>
          <w:tcPr>
            <w:tcW w:w="50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c>
          <w:tcPr>
            <w:tcW w:w="4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c>
          <w:tcPr>
            <w:tcW w:w="4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c>
          <w:tcPr>
            <w:tcW w:w="4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c>
          <w:tcPr>
            <w:tcW w:w="51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r>
              <w:rPr>
                <w:rFonts w:hint="eastAsia" w:ascii="仿宋_GB2312" w:hAnsi="宋体" w:eastAsia="仿宋_GB2312" w:cs="宋体"/>
                <w:w w:val="90"/>
                <w:kern w:val="0"/>
                <w:sz w:val="18"/>
                <w:szCs w:val="18"/>
              </w:rPr>
              <w:t>2</w:t>
            </w:r>
          </w:p>
        </w:tc>
        <w:tc>
          <w:tcPr>
            <w:tcW w:w="54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r>
      <w:tr>
        <w:tblPrEx>
          <w:tblCellMar>
            <w:top w:w="0" w:type="dxa"/>
            <w:left w:w="108" w:type="dxa"/>
            <w:bottom w:w="0" w:type="dxa"/>
            <w:right w:w="108" w:type="dxa"/>
          </w:tblCellMar>
        </w:tblPrEx>
        <w:trPr>
          <w:trHeight w:val="186" w:hRule="atLeast"/>
          <w:jc w:val="center"/>
        </w:trPr>
        <w:tc>
          <w:tcPr>
            <w:tcW w:w="43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80" w:type="dxa"/>
            <w:gridSpan w:val="2"/>
            <w:vMerge w:val="continue"/>
            <w:tcBorders>
              <w:left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57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194" w:type="dxa"/>
            <w:tcBorders>
              <w:top w:val="single" w:color="auto" w:sz="4" w:space="0"/>
              <w:left w:val="single" w:color="auto" w:sz="4" w:space="0"/>
              <w:bottom w:val="single" w:color="auto" w:sz="4" w:space="0"/>
              <w:right w:val="single" w:color="000000" w:sz="4" w:space="0"/>
            </w:tcBorders>
            <w:vAlign w:val="center"/>
          </w:tcPr>
          <w:p>
            <w:pPr>
              <w:widowControl/>
              <w:rPr>
                <w:rFonts w:ascii="仿宋_GB2312" w:hAnsi="宋体" w:eastAsia="仿宋_GB2312" w:cs="宋体"/>
                <w:w w:val="90"/>
                <w:kern w:val="0"/>
                <w:sz w:val="18"/>
                <w:szCs w:val="18"/>
              </w:rPr>
            </w:pPr>
            <w:r>
              <w:rPr>
                <w:rFonts w:hint="eastAsia" w:ascii="仿宋_GB2312" w:hAnsi="宋体" w:eastAsia="仿宋_GB2312" w:cs="宋体"/>
                <w:w w:val="90"/>
                <w:kern w:val="0"/>
                <w:sz w:val="18"/>
                <w:szCs w:val="18"/>
              </w:rPr>
              <w:t>变频器应用技术</w:t>
            </w:r>
          </w:p>
        </w:tc>
        <w:tc>
          <w:tcPr>
            <w:tcW w:w="53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82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ascii="仿宋_GB2312" w:hAnsi="宋体" w:eastAsia="仿宋_GB2312" w:cs="宋体"/>
                <w:kern w:val="0"/>
                <w:sz w:val="18"/>
                <w:szCs w:val="18"/>
              </w:rPr>
              <w:t>36</w:t>
            </w:r>
          </w:p>
        </w:tc>
        <w:tc>
          <w:tcPr>
            <w:tcW w:w="50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c>
          <w:tcPr>
            <w:tcW w:w="4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c>
          <w:tcPr>
            <w:tcW w:w="4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c>
          <w:tcPr>
            <w:tcW w:w="4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r>
              <w:rPr>
                <w:rFonts w:hint="eastAsia" w:ascii="仿宋_GB2312" w:hAnsi="宋体" w:eastAsia="仿宋_GB2312" w:cs="宋体"/>
                <w:w w:val="90"/>
                <w:kern w:val="0"/>
                <w:sz w:val="18"/>
                <w:szCs w:val="18"/>
              </w:rPr>
              <w:t>2</w:t>
            </w:r>
          </w:p>
        </w:tc>
        <w:tc>
          <w:tcPr>
            <w:tcW w:w="51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c>
          <w:tcPr>
            <w:tcW w:w="54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w w:val="90"/>
                <w:kern w:val="0"/>
                <w:sz w:val="18"/>
                <w:szCs w:val="18"/>
              </w:rPr>
            </w:pPr>
          </w:p>
        </w:tc>
      </w:tr>
      <w:tr>
        <w:tblPrEx>
          <w:tblCellMar>
            <w:top w:w="0" w:type="dxa"/>
            <w:left w:w="108" w:type="dxa"/>
            <w:bottom w:w="0" w:type="dxa"/>
            <w:right w:w="108" w:type="dxa"/>
          </w:tblCellMar>
        </w:tblPrEx>
        <w:trPr>
          <w:trHeight w:val="186" w:hRule="atLeast"/>
          <w:jc w:val="center"/>
        </w:trPr>
        <w:tc>
          <w:tcPr>
            <w:tcW w:w="43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80" w:type="dxa"/>
            <w:gridSpan w:val="2"/>
            <w:vMerge w:val="continue"/>
            <w:tcBorders>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2770"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b/>
                <w:kern w:val="0"/>
                <w:sz w:val="18"/>
                <w:szCs w:val="18"/>
              </w:rPr>
              <w:t>小计（</w:t>
            </w:r>
            <w:r>
              <w:rPr>
                <w:rFonts w:hint="eastAsia" w:ascii="仿宋_GB2312" w:hAnsi="宋体" w:eastAsia="仿宋_GB2312" w:cs="宋体"/>
                <w:b/>
                <w:kern w:val="0"/>
                <w:sz w:val="18"/>
                <w:szCs w:val="18"/>
                <w:lang w:val="en-US" w:eastAsia="zh-CN"/>
              </w:rPr>
              <w:t>2.23</w:t>
            </w:r>
            <w:r>
              <w:rPr>
                <w:rFonts w:hint="eastAsia" w:ascii="仿宋_GB2312" w:hAnsi="宋体" w:eastAsia="仿宋_GB2312" w:cs="宋体"/>
                <w:b/>
                <w:kern w:val="0"/>
                <w:sz w:val="18"/>
                <w:szCs w:val="18"/>
              </w:rPr>
              <w:t>%）</w:t>
            </w:r>
          </w:p>
        </w:tc>
        <w:tc>
          <w:tcPr>
            <w:tcW w:w="53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18"/>
                <w:szCs w:val="18"/>
              </w:rPr>
            </w:pPr>
            <w:r>
              <w:rPr>
                <w:rFonts w:ascii="仿宋_GB2312" w:hAnsi="宋体" w:eastAsia="仿宋_GB2312" w:cs="宋体"/>
                <w:b/>
                <w:kern w:val="0"/>
                <w:sz w:val="18"/>
                <w:szCs w:val="18"/>
              </w:rPr>
              <w:t>4</w:t>
            </w:r>
          </w:p>
        </w:tc>
        <w:tc>
          <w:tcPr>
            <w:tcW w:w="82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18"/>
                <w:szCs w:val="18"/>
              </w:rPr>
            </w:pPr>
            <w:r>
              <w:rPr>
                <w:rFonts w:ascii="仿宋_GB2312" w:hAnsi="宋体" w:eastAsia="仿宋_GB2312" w:cs="宋体"/>
                <w:b/>
                <w:kern w:val="0"/>
                <w:sz w:val="18"/>
                <w:szCs w:val="18"/>
              </w:rPr>
              <w:t>72</w:t>
            </w:r>
          </w:p>
        </w:tc>
        <w:tc>
          <w:tcPr>
            <w:tcW w:w="50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18"/>
                <w:szCs w:val="18"/>
              </w:rPr>
            </w:pPr>
            <w:r>
              <w:rPr>
                <w:rFonts w:hint="eastAsia" w:ascii="仿宋_GB2312" w:hAnsi="宋体" w:eastAsia="仿宋_GB2312" w:cs="宋体"/>
                <w:b/>
                <w:kern w:val="0"/>
                <w:sz w:val="18"/>
                <w:szCs w:val="18"/>
              </w:rPr>
              <w:t>0</w:t>
            </w:r>
          </w:p>
        </w:tc>
        <w:tc>
          <w:tcPr>
            <w:tcW w:w="4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18"/>
                <w:szCs w:val="18"/>
              </w:rPr>
            </w:pPr>
            <w:r>
              <w:rPr>
                <w:rFonts w:hint="eastAsia" w:ascii="仿宋_GB2312" w:hAnsi="宋体" w:eastAsia="仿宋_GB2312" w:cs="宋体"/>
                <w:b/>
                <w:kern w:val="0"/>
                <w:sz w:val="18"/>
                <w:szCs w:val="18"/>
              </w:rPr>
              <w:t>0</w:t>
            </w:r>
          </w:p>
        </w:tc>
        <w:tc>
          <w:tcPr>
            <w:tcW w:w="4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18"/>
                <w:szCs w:val="18"/>
              </w:rPr>
            </w:pPr>
            <w:r>
              <w:rPr>
                <w:rFonts w:hint="eastAsia" w:ascii="仿宋_GB2312" w:hAnsi="宋体" w:eastAsia="仿宋_GB2312" w:cs="宋体"/>
                <w:b/>
                <w:kern w:val="0"/>
                <w:sz w:val="18"/>
                <w:szCs w:val="18"/>
              </w:rPr>
              <w:t>0</w:t>
            </w:r>
          </w:p>
        </w:tc>
        <w:tc>
          <w:tcPr>
            <w:tcW w:w="4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18"/>
                <w:szCs w:val="18"/>
              </w:rPr>
            </w:pPr>
            <w:r>
              <w:rPr>
                <w:rFonts w:hint="eastAsia" w:ascii="仿宋_GB2312" w:hAnsi="宋体" w:eastAsia="仿宋_GB2312" w:cs="宋体"/>
                <w:b/>
                <w:kern w:val="0"/>
                <w:sz w:val="18"/>
                <w:szCs w:val="18"/>
              </w:rPr>
              <w:t>2</w:t>
            </w:r>
          </w:p>
        </w:tc>
        <w:tc>
          <w:tcPr>
            <w:tcW w:w="51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18"/>
                <w:szCs w:val="18"/>
              </w:rPr>
            </w:pPr>
            <w:r>
              <w:rPr>
                <w:rFonts w:ascii="仿宋_GB2312" w:hAnsi="宋体" w:eastAsia="仿宋_GB2312" w:cs="宋体"/>
                <w:b/>
                <w:kern w:val="0"/>
                <w:sz w:val="18"/>
                <w:szCs w:val="18"/>
              </w:rPr>
              <w:t>2</w:t>
            </w:r>
          </w:p>
        </w:tc>
        <w:tc>
          <w:tcPr>
            <w:tcW w:w="54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18"/>
                <w:szCs w:val="18"/>
              </w:rPr>
            </w:pPr>
            <w:r>
              <w:rPr>
                <w:rFonts w:hint="eastAsia" w:ascii="仿宋_GB2312" w:hAnsi="宋体" w:eastAsia="仿宋_GB2312" w:cs="宋体"/>
                <w:b/>
                <w:kern w:val="0"/>
                <w:sz w:val="18"/>
                <w:szCs w:val="18"/>
              </w:rPr>
              <w:t>0</w:t>
            </w:r>
          </w:p>
        </w:tc>
      </w:tr>
      <w:tr>
        <w:tblPrEx>
          <w:tblCellMar>
            <w:top w:w="0" w:type="dxa"/>
            <w:left w:w="108" w:type="dxa"/>
            <w:bottom w:w="0" w:type="dxa"/>
            <w:right w:w="108" w:type="dxa"/>
          </w:tblCellMar>
        </w:tblPrEx>
        <w:trPr>
          <w:trHeight w:val="186" w:hRule="atLeast"/>
          <w:jc w:val="center"/>
        </w:trPr>
        <w:tc>
          <w:tcPr>
            <w:tcW w:w="438" w:type="dxa"/>
            <w:vMerge w:val="continue"/>
            <w:tcBorders>
              <w:top w:val="nil"/>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kern w:val="0"/>
                <w:sz w:val="18"/>
                <w:szCs w:val="18"/>
              </w:rPr>
            </w:pPr>
          </w:p>
        </w:tc>
        <w:tc>
          <w:tcPr>
            <w:tcW w:w="3750" w:type="dxa"/>
            <w:gridSpan w:val="4"/>
            <w:tcBorders>
              <w:top w:val="single" w:color="auto" w:sz="4" w:space="0"/>
              <w:left w:val="nil"/>
              <w:bottom w:val="single" w:color="auto" w:sz="4" w:space="0"/>
              <w:right w:val="single" w:color="auto" w:sz="4" w:space="0"/>
            </w:tcBorders>
            <w:vAlign w:val="center"/>
          </w:tcPr>
          <w:p>
            <w:pPr>
              <w:widowControl/>
              <w:jc w:val="center"/>
              <w:rPr>
                <w:rFonts w:hint="eastAsia" w:ascii="仿宋_GB2312" w:hAnsi="宋体" w:eastAsia="仿宋_GB2312" w:cs="宋体"/>
                <w:b/>
                <w:kern w:val="0"/>
                <w:sz w:val="18"/>
                <w:szCs w:val="18"/>
                <w:lang w:val="en-US" w:eastAsia="zh-CN"/>
              </w:rPr>
            </w:pPr>
            <w:r>
              <w:rPr>
                <w:rFonts w:hint="eastAsia" w:ascii="仿宋_GB2312" w:hAnsi="宋体" w:eastAsia="仿宋_GB2312" w:cs="宋体"/>
                <w:b/>
                <w:kern w:val="0"/>
                <w:sz w:val="18"/>
                <w:szCs w:val="18"/>
              </w:rPr>
              <w:t>教育见习（</w:t>
            </w:r>
            <w:r>
              <w:rPr>
                <w:rFonts w:hint="eastAsia" w:ascii="仿宋_GB2312" w:hAnsi="宋体" w:eastAsia="仿宋_GB2312" w:cs="宋体"/>
                <w:b/>
                <w:kern w:val="0"/>
                <w:sz w:val="18"/>
                <w:szCs w:val="18"/>
              </w:rPr>
              <w:t>职业认知）（</w:t>
            </w:r>
            <w:r>
              <w:rPr>
                <w:rFonts w:hint="eastAsia" w:ascii="仿宋_GB2312" w:hAnsi="宋体" w:eastAsia="仿宋_GB2312" w:cs="宋体"/>
                <w:b/>
                <w:kern w:val="0"/>
                <w:sz w:val="18"/>
                <w:szCs w:val="18"/>
                <w:lang w:val="en-US" w:eastAsia="zh-CN"/>
              </w:rPr>
              <w:t>4.63</w:t>
            </w:r>
            <w:r>
              <w:rPr>
                <w:rFonts w:hint="eastAsia" w:ascii="仿宋_GB2312" w:hAnsi="宋体" w:eastAsia="仿宋_GB2312" w:cs="宋体"/>
                <w:b/>
                <w:kern w:val="0"/>
                <w:sz w:val="18"/>
                <w:szCs w:val="18"/>
              </w:rPr>
              <w:t>%）</w:t>
            </w:r>
          </w:p>
        </w:tc>
        <w:tc>
          <w:tcPr>
            <w:tcW w:w="530"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b/>
                <w:kern w:val="0"/>
                <w:sz w:val="18"/>
                <w:szCs w:val="18"/>
                <w:lang w:val="en-US" w:eastAsia="zh-CN"/>
              </w:rPr>
            </w:pPr>
            <w:r>
              <w:rPr>
                <w:rFonts w:hint="eastAsia" w:ascii="仿宋_GB2312" w:hAnsi="宋体" w:eastAsia="仿宋_GB2312" w:cs="宋体"/>
                <w:b/>
                <w:kern w:val="0"/>
                <w:sz w:val="18"/>
                <w:szCs w:val="18"/>
                <w:lang w:val="en-US" w:eastAsia="zh-CN"/>
              </w:rPr>
              <w:t>8</w:t>
            </w:r>
          </w:p>
        </w:tc>
        <w:tc>
          <w:tcPr>
            <w:tcW w:w="822"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b/>
                <w:kern w:val="0"/>
                <w:sz w:val="18"/>
                <w:szCs w:val="18"/>
                <w:lang w:val="en-US" w:eastAsia="zh-CN"/>
              </w:rPr>
            </w:pPr>
            <w:r>
              <w:rPr>
                <w:rFonts w:hint="eastAsia" w:ascii="仿宋_GB2312" w:hAnsi="宋体" w:eastAsia="仿宋_GB2312" w:cs="宋体"/>
                <w:b/>
                <w:kern w:val="0"/>
                <w:sz w:val="18"/>
                <w:szCs w:val="18"/>
                <w:lang w:val="en-US" w:eastAsia="zh-CN"/>
              </w:rPr>
              <w:t>150</w:t>
            </w:r>
          </w:p>
        </w:tc>
        <w:tc>
          <w:tcPr>
            <w:tcW w:w="500"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b/>
                <w:kern w:val="0"/>
                <w:sz w:val="18"/>
                <w:szCs w:val="18"/>
                <w:lang w:val="en-US" w:eastAsia="zh-CN"/>
              </w:rPr>
            </w:pPr>
            <w:r>
              <w:rPr>
                <w:rFonts w:hint="eastAsia" w:ascii="仿宋_GB2312" w:hAnsi="宋体" w:eastAsia="仿宋_GB2312" w:cs="宋体"/>
                <w:spacing w:val="-22"/>
                <w:w w:val="90"/>
                <w:kern w:val="0"/>
                <w:sz w:val="18"/>
                <w:szCs w:val="18"/>
              </w:rPr>
              <w:t>1周</w:t>
            </w:r>
          </w:p>
        </w:tc>
        <w:tc>
          <w:tcPr>
            <w:tcW w:w="499"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b/>
                <w:kern w:val="0"/>
                <w:sz w:val="18"/>
                <w:szCs w:val="18"/>
                <w:lang w:val="en-US" w:eastAsia="zh-CN"/>
              </w:rPr>
            </w:pPr>
            <w:r>
              <w:rPr>
                <w:rFonts w:hint="eastAsia" w:ascii="仿宋_GB2312" w:hAnsi="宋体" w:eastAsia="仿宋_GB2312" w:cs="宋体"/>
                <w:spacing w:val="-22"/>
                <w:w w:val="90"/>
                <w:kern w:val="0"/>
                <w:sz w:val="18"/>
                <w:szCs w:val="18"/>
              </w:rPr>
              <w:t>1周</w:t>
            </w:r>
          </w:p>
        </w:tc>
        <w:tc>
          <w:tcPr>
            <w:tcW w:w="499"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b/>
                <w:kern w:val="0"/>
                <w:sz w:val="18"/>
                <w:szCs w:val="18"/>
                <w:lang w:val="en-US" w:eastAsia="zh-CN"/>
              </w:rPr>
            </w:pPr>
            <w:r>
              <w:rPr>
                <w:rFonts w:hint="eastAsia" w:ascii="仿宋_GB2312" w:hAnsi="宋体" w:eastAsia="仿宋_GB2312" w:cs="宋体"/>
                <w:spacing w:val="-22"/>
                <w:w w:val="90"/>
                <w:kern w:val="0"/>
                <w:sz w:val="18"/>
                <w:szCs w:val="18"/>
              </w:rPr>
              <w:t>1周</w:t>
            </w:r>
          </w:p>
        </w:tc>
        <w:tc>
          <w:tcPr>
            <w:tcW w:w="499"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b/>
                <w:kern w:val="0"/>
                <w:sz w:val="18"/>
                <w:szCs w:val="18"/>
                <w:lang w:val="en-US" w:eastAsia="zh-CN"/>
              </w:rPr>
            </w:pPr>
            <w:r>
              <w:rPr>
                <w:rFonts w:hint="eastAsia" w:ascii="仿宋_GB2312" w:hAnsi="宋体" w:eastAsia="仿宋_GB2312" w:cs="宋体"/>
                <w:spacing w:val="-22"/>
                <w:w w:val="90"/>
                <w:kern w:val="0"/>
                <w:sz w:val="18"/>
                <w:szCs w:val="18"/>
              </w:rPr>
              <w:t>1周</w:t>
            </w:r>
          </w:p>
        </w:tc>
        <w:tc>
          <w:tcPr>
            <w:tcW w:w="513"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b/>
                <w:kern w:val="0"/>
                <w:sz w:val="18"/>
                <w:szCs w:val="18"/>
                <w:lang w:val="en-US" w:eastAsia="zh-CN"/>
              </w:rPr>
            </w:pPr>
            <w:r>
              <w:rPr>
                <w:rFonts w:hint="eastAsia" w:ascii="仿宋_GB2312" w:hAnsi="宋体" w:eastAsia="仿宋_GB2312" w:cs="宋体"/>
                <w:spacing w:val="-22"/>
                <w:w w:val="90"/>
                <w:kern w:val="0"/>
                <w:sz w:val="18"/>
                <w:szCs w:val="18"/>
              </w:rPr>
              <w:t>1周</w:t>
            </w:r>
          </w:p>
        </w:tc>
        <w:tc>
          <w:tcPr>
            <w:tcW w:w="545"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b/>
                <w:kern w:val="0"/>
                <w:sz w:val="18"/>
                <w:szCs w:val="18"/>
              </w:rPr>
            </w:pPr>
          </w:p>
        </w:tc>
      </w:tr>
      <w:tr>
        <w:tblPrEx>
          <w:tblCellMar>
            <w:top w:w="0" w:type="dxa"/>
            <w:left w:w="108" w:type="dxa"/>
            <w:bottom w:w="0" w:type="dxa"/>
            <w:right w:w="108" w:type="dxa"/>
          </w:tblCellMar>
        </w:tblPrEx>
        <w:trPr>
          <w:trHeight w:val="186" w:hRule="atLeast"/>
          <w:jc w:val="center"/>
        </w:trPr>
        <w:tc>
          <w:tcPr>
            <w:tcW w:w="438"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kern w:val="0"/>
                <w:sz w:val="18"/>
                <w:szCs w:val="18"/>
              </w:rPr>
            </w:pPr>
          </w:p>
        </w:tc>
        <w:tc>
          <w:tcPr>
            <w:tcW w:w="3750" w:type="dxa"/>
            <w:gridSpan w:val="4"/>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18"/>
                <w:szCs w:val="18"/>
              </w:rPr>
            </w:pPr>
            <w:r>
              <w:rPr>
                <w:rFonts w:hint="eastAsia" w:ascii="仿宋_GB2312" w:hAnsi="宋体" w:eastAsia="仿宋_GB2312" w:cs="宋体"/>
                <w:b/>
                <w:kern w:val="0"/>
                <w:sz w:val="18"/>
                <w:szCs w:val="18"/>
              </w:rPr>
              <w:t>岗位实习（</w:t>
            </w:r>
            <w:r>
              <w:rPr>
                <w:rFonts w:hint="eastAsia" w:ascii="仿宋_GB2312" w:hAnsi="宋体" w:eastAsia="仿宋_GB2312" w:cs="宋体"/>
                <w:b/>
                <w:kern w:val="0"/>
                <w:sz w:val="18"/>
                <w:szCs w:val="18"/>
                <w:lang w:val="en-US" w:eastAsia="zh-CN"/>
              </w:rPr>
              <w:t>16.67</w:t>
            </w:r>
            <w:r>
              <w:rPr>
                <w:rFonts w:hint="eastAsia" w:ascii="仿宋_GB2312" w:hAnsi="宋体" w:eastAsia="仿宋_GB2312" w:cs="宋体"/>
                <w:b/>
                <w:kern w:val="0"/>
                <w:sz w:val="18"/>
                <w:szCs w:val="18"/>
              </w:rPr>
              <w:t>%）</w:t>
            </w:r>
          </w:p>
        </w:tc>
        <w:tc>
          <w:tcPr>
            <w:tcW w:w="53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18"/>
                <w:szCs w:val="18"/>
              </w:rPr>
            </w:pPr>
            <w:r>
              <w:rPr>
                <w:rFonts w:hint="eastAsia" w:ascii="仿宋_GB2312" w:hAnsi="宋体" w:eastAsia="仿宋_GB2312" w:cs="宋体"/>
                <w:b/>
                <w:kern w:val="0"/>
                <w:sz w:val="18"/>
                <w:szCs w:val="18"/>
              </w:rPr>
              <w:t xml:space="preserve">30 </w:t>
            </w:r>
          </w:p>
        </w:tc>
        <w:tc>
          <w:tcPr>
            <w:tcW w:w="82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18"/>
                <w:szCs w:val="18"/>
              </w:rPr>
            </w:pPr>
            <w:r>
              <w:rPr>
                <w:rFonts w:hint="eastAsia" w:ascii="仿宋_GB2312" w:hAnsi="宋体" w:eastAsia="仿宋_GB2312" w:cs="宋体"/>
                <w:b/>
                <w:kern w:val="0"/>
                <w:sz w:val="18"/>
                <w:szCs w:val="18"/>
              </w:rPr>
              <w:t xml:space="preserve">540 </w:t>
            </w:r>
          </w:p>
        </w:tc>
        <w:tc>
          <w:tcPr>
            <w:tcW w:w="50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18"/>
                <w:szCs w:val="18"/>
              </w:rPr>
            </w:pPr>
          </w:p>
        </w:tc>
        <w:tc>
          <w:tcPr>
            <w:tcW w:w="4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18"/>
                <w:szCs w:val="18"/>
              </w:rPr>
            </w:pPr>
          </w:p>
        </w:tc>
        <w:tc>
          <w:tcPr>
            <w:tcW w:w="4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18"/>
                <w:szCs w:val="18"/>
              </w:rPr>
            </w:pPr>
          </w:p>
        </w:tc>
        <w:tc>
          <w:tcPr>
            <w:tcW w:w="4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18"/>
                <w:szCs w:val="18"/>
              </w:rPr>
            </w:pPr>
          </w:p>
        </w:tc>
        <w:tc>
          <w:tcPr>
            <w:tcW w:w="51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18"/>
                <w:szCs w:val="18"/>
              </w:rPr>
            </w:pPr>
          </w:p>
        </w:tc>
        <w:tc>
          <w:tcPr>
            <w:tcW w:w="545" w:type="dxa"/>
            <w:tcBorders>
              <w:top w:val="nil"/>
              <w:left w:val="nil"/>
              <w:bottom w:val="single" w:color="auto" w:sz="4" w:space="0"/>
              <w:right w:val="single" w:color="auto" w:sz="4" w:space="0"/>
            </w:tcBorders>
            <w:vAlign w:val="center"/>
          </w:tcPr>
          <w:p>
            <w:pPr>
              <w:widowControl/>
              <w:spacing w:line="400" w:lineRule="exact"/>
              <w:jc w:val="center"/>
              <w:rPr>
                <w:rFonts w:ascii="仿宋_GB2312" w:hAnsi="宋体" w:eastAsia="仿宋_GB2312" w:cs="宋体"/>
                <w:spacing w:val="-22"/>
                <w:w w:val="90"/>
                <w:kern w:val="0"/>
                <w:sz w:val="18"/>
                <w:szCs w:val="18"/>
              </w:rPr>
            </w:pPr>
            <w:r>
              <w:rPr>
                <w:rFonts w:hint="eastAsia" w:ascii="仿宋_GB2312" w:hAnsi="宋体" w:eastAsia="仿宋_GB2312" w:cs="宋体"/>
                <w:spacing w:val="-22"/>
                <w:w w:val="90"/>
                <w:kern w:val="0"/>
                <w:sz w:val="18"/>
                <w:szCs w:val="18"/>
              </w:rPr>
              <w:t>18周</w:t>
            </w:r>
          </w:p>
        </w:tc>
      </w:tr>
      <w:tr>
        <w:tblPrEx>
          <w:tblCellMar>
            <w:top w:w="0" w:type="dxa"/>
            <w:left w:w="108" w:type="dxa"/>
            <w:bottom w:w="0" w:type="dxa"/>
            <w:right w:w="108" w:type="dxa"/>
          </w:tblCellMar>
        </w:tblPrEx>
        <w:trPr>
          <w:trHeight w:val="186" w:hRule="atLeast"/>
          <w:jc w:val="center"/>
        </w:trPr>
        <w:tc>
          <w:tcPr>
            <w:tcW w:w="438"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kern w:val="0"/>
                <w:sz w:val="18"/>
                <w:szCs w:val="18"/>
              </w:rPr>
            </w:pPr>
          </w:p>
        </w:tc>
        <w:tc>
          <w:tcPr>
            <w:tcW w:w="3750" w:type="dxa"/>
            <w:gridSpan w:val="4"/>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18"/>
                <w:szCs w:val="18"/>
              </w:rPr>
            </w:pPr>
            <w:r>
              <w:rPr>
                <w:rFonts w:hint="eastAsia" w:ascii="仿宋_GB2312" w:hAnsi="宋体" w:eastAsia="仿宋_GB2312" w:cs="宋体"/>
                <w:b/>
                <w:kern w:val="0"/>
                <w:sz w:val="18"/>
                <w:szCs w:val="18"/>
              </w:rPr>
              <w:t>专业技能课小计（</w:t>
            </w:r>
            <w:r>
              <w:rPr>
                <w:rFonts w:hint="eastAsia" w:ascii="仿宋_GB2312" w:hAnsi="宋体" w:eastAsia="仿宋_GB2312" w:cs="宋体"/>
                <w:b/>
                <w:kern w:val="0"/>
                <w:sz w:val="18"/>
                <w:szCs w:val="18"/>
                <w:lang w:val="en-US" w:eastAsia="zh-CN"/>
              </w:rPr>
              <w:t>60.74</w:t>
            </w:r>
            <w:r>
              <w:rPr>
                <w:rFonts w:hint="eastAsia" w:ascii="仿宋_GB2312" w:hAnsi="宋体" w:eastAsia="仿宋_GB2312" w:cs="宋体"/>
                <w:b/>
                <w:kern w:val="0"/>
                <w:sz w:val="18"/>
                <w:szCs w:val="18"/>
              </w:rPr>
              <w:t>%）</w:t>
            </w:r>
          </w:p>
        </w:tc>
        <w:tc>
          <w:tcPr>
            <w:tcW w:w="53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18"/>
                <w:szCs w:val="18"/>
              </w:rPr>
            </w:pPr>
            <w:r>
              <w:rPr>
                <w:rFonts w:ascii="仿宋_GB2312" w:hAnsi="宋体" w:eastAsia="仿宋_GB2312" w:cs="宋体"/>
                <w:b/>
                <w:kern w:val="0"/>
                <w:sz w:val="18"/>
                <w:szCs w:val="18"/>
              </w:rPr>
              <w:t>71</w:t>
            </w:r>
          </w:p>
        </w:tc>
        <w:tc>
          <w:tcPr>
            <w:tcW w:w="82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18"/>
                <w:szCs w:val="18"/>
              </w:rPr>
            </w:pPr>
            <w:r>
              <w:rPr>
                <w:rFonts w:hint="eastAsia" w:ascii="仿宋_GB2312" w:hAnsi="宋体" w:eastAsia="仿宋_GB2312" w:cs="宋体"/>
                <w:b/>
                <w:kern w:val="0"/>
                <w:sz w:val="18"/>
                <w:szCs w:val="18"/>
              </w:rPr>
              <w:t>7</w:t>
            </w:r>
            <w:r>
              <w:rPr>
                <w:rFonts w:ascii="仿宋_GB2312" w:hAnsi="宋体" w:eastAsia="仿宋_GB2312" w:cs="宋体"/>
                <w:b/>
                <w:kern w:val="0"/>
                <w:sz w:val="18"/>
                <w:szCs w:val="18"/>
              </w:rPr>
              <w:t>1</w:t>
            </w:r>
          </w:p>
        </w:tc>
        <w:tc>
          <w:tcPr>
            <w:tcW w:w="50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18"/>
                <w:szCs w:val="18"/>
              </w:rPr>
            </w:pPr>
            <w:r>
              <w:rPr>
                <w:rFonts w:hint="eastAsia" w:ascii="仿宋_GB2312" w:hAnsi="宋体" w:eastAsia="仿宋_GB2312" w:cs="宋体"/>
                <w:b/>
                <w:kern w:val="0"/>
                <w:sz w:val="18"/>
                <w:szCs w:val="18"/>
              </w:rPr>
              <w:t>9</w:t>
            </w:r>
          </w:p>
        </w:tc>
        <w:tc>
          <w:tcPr>
            <w:tcW w:w="4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18"/>
                <w:szCs w:val="18"/>
              </w:rPr>
            </w:pPr>
            <w:r>
              <w:rPr>
                <w:rFonts w:hint="eastAsia" w:ascii="仿宋_GB2312" w:hAnsi="宋体" w:eastAsia="仿宋_GB2312" w:cs="宋体"/>
                <w:b/>
                <w:kern w:val="0"/>
                <w:sz w:val="18"/>
                <w:szCs w:val="18"/>
              </w:rPr>
              <w:t>9</w:t>
            </w:r>
          </w:p>
        </w:tc>
        <w:tc>
          <w:tcPr>
            <w:tcW w:w="4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18"/>
                <w:szCs w:val="18"/>
              </w:rPr>
            </w:pPr>
            <w:r>
              <w:rPr>
                <w:rFonts w:hint="eastAsia" w:ascii="仿宋_GB2312" w:hAnsi="宋体" w:eastAsia="仿宋_GB2312" w:cs="宋体"/>
                <w:b/>
                <w:kern w:val="0"/>
                <w:sz w:val="18"/>
                <w:szCs w:val="18"/>
              </w:rPr>
              <w:t>1</w:t>
            </w:r>
            <w:r>
              <w:rPr>
                <w:rFonts w:ascii="仿宋_GB2312" w:hAnsi="宋体" w:eastAsia="仿宋_GB2312" w:cs="宋体"/>
                <w:b/>
                <w:kern w:val="0"/>
                <w:sz w:val="18"/>
                <w:szCs w:val="18"/>
              </w:rPr>
              <w:t>2</w:t>
            </w:r>
          </w:p>
        </w:tc>
        <w:tc>
          <w:tcPr>
            <w:tcW w:w="4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18"/>
                <w:szCs w:val="18"/>
              </w:rPr>
            </w:pPr>
            <w:r>
              <w:rPr>
                <w:rFonts w:hint="eastAsia" w:ascii="仿宋_GB2312" w:hAnsi="宋体" w:eastAsia="仿宋_GB2312" w:cs="宋体"/>
                <w:b/>
                <w:kern w:val="0"/>
                <w:sz w:val="18"/>
                <w:szCs w:val="18"/>
              </w:rPr>
              <w:t>1</w:t>
            </w:r>
            <w:r>
              <w:rPr>
                <w:rFonts w:ascii="仿宋_GB2312" w:hAnsi="宋体" w:eastAsia="仿宋_GB2312" w:cs="宋体"/>
                <w:b/>
                <w:kern w:val="0"/>
                <w:sz w:val="18"/>
                <w:szCs w:val="18"/>
              </w:rPr>
              <w:t>7</w:t>
            </w:r>
          </w:p>
        </w:tc>
        <w:tc>
          <w:tcPr>
            <w:tcW w:w="51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18"/>
                <w:szCs w:val="18"/>
              </w:rPr>
            </w:pPr>
            <w:r>
              <w:rPr>
                <w:rFonts w:hint="eastAsia" w:ascii="仿宋_GB2312" w:hAnsi="宋体" w:eastAsia="仿宋_GB2312" w:cs="宋体"/>
                <w:b/>
                <w:kern w:val="0"/>
                <w:sz w:val="18"/>
                <w:szCs w:val="18"/>
              </w:rPr>
              <w:t>2</w:t>
            </w:r>
            <w:r>
              <w:rPr>
                <w:rFonts w:ascii="仿宋_GB2312" w:hAnsi="宋体" w:eastAsia="仿宋_GB2312" w:cs="宋体"/>
                <w:b/>
                <w:kern w:val="0"/>
                <w:sz w:val="18"/>
                <w:szCs w:val="18"/>
              </w:rPr>
              <w:t>4</w:t>
            </w:r>
          </w:p>
        </w:tc>
        <w:tc>
          <w:tcPr>
            <w:tcW w:w="54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18"/>
                <w:szCs w:val="18"/>
              </w:rPr>
            </w:pPr>
            <w:r>
              <w:rPr>
                <w:rFonts w:hint="eastAsia" w:ascii="仿宋_GB2312" w:hAnsi="宋体" w:eastAsia="仿宋_GB2312" w:cs="宋体"/>
                <w:b/>
                <w:kern w:val="0"/>
                <w:sz w:val="18"/>
                <w:szCs w:val="18"/>
              </w:rPr>
              <w:t>0</w:t>
            </w:r>
          </w:p>
        </w:tc>
      </w:tr>
      <w:tr>
        <w:tblPrEx>
          <w:tblCellMar>
            <w:top w:w="0" w:type="dxa"/>
            <w:left w:w="108" w:type="dxa"/>
            <w:bottom w:w="0" w:type="dxa"/>
            <w:right w:w="108" w:type="dxa"/>
          </w:tblCellMar>
        </w:tblPrEx>
        <w:trPr>
          <w:trHeight w:val="186" w:hRule="atLeast"/>
          <w:jc w:val="center"/>
        </w:trPr>
        <w:tc>
          <w:tcPr>
            <w:tcW w:w="4188"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kern w:val="0"/>
                <w:sz w:val="18"/>
                <w:szCs w:val="18"/>
              </w:rPr>
            </w:pPr>
            <w:r>
              <w:rPr>
                <w:rFonts w:hint="eastAsia" w:ascii="仿宋_GB2312" w:hAnsi="宋体" w:eastAsia="仿宋_GB2312" w:cs="宋体"/>
                <w:b/>
                <w:kern w:val="0"/>
                <w:sz w:val="18"/>
                <w:szCs w:val="18"/>
              </w:rPr>
              <w:t>合计（100%）</w:t>
            </w:r>
          </w:p>
        </w:tc>
        <w:tc>
          <w:tcPr>
            <w:tcW w:w="53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18"/>
                <w:szCs w:val="18"/>
              </w:rPr>
            </w:pPr>
            <w:r>
              <w:rPr>
                <w:rFonts w:hint="eastAsia" w:ascii="仿宋_GB2312" w:hAnsi="宋体" w:eastAsia="仿宋_GB2312" w:cs="宋体"/>
                <w:b/>
                <w:kern w:val="0"/>
                <w:sz w:val="18"/>
                <w:szCs w:val="18"/>
              </w:rPr>
              <w:t>1</w:t>
            </w:r>
            <w:r>
              <w:rPr>
                <w:rFonts w:ascii="仿宋_GB2312" w:hAnsi="宋体" w:eastAsia="仿宋_GB2312" w:cs="宋体"/>
                <w:b/>
                <w:kern w:val="0"/>
                <w:sz w:val="18"/>
                <w:szCs w:val="18"/>
              </w:rPr>
              <w:t>62</w:t>
            </w:r>
          </w:p>
        </w:tc>
        <w:tc>
          <w:tcPr>
            <w:tcW w:w="822"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b/>
                <w:kern w:val="0"/>
                <w:sz w:val="18"/>
                <w:szCs w:val="18"/>
                <w:lang w:val="en-US" w:eastAsia="zh-CN"/>
              </w:rPr>
            </w:pPr>
            <w:r>
              <w:rPr>
                <w:rFonts w:hint="eastAsia" w:ascii="仿宋_GB2312" w:hAnsi="宋体" w:eastAsia="仿宋_GB2312" w:cs="宋体"/>
                <w:b/>
                <w:kern w:val="0"/>
                <w:sz w:val="18"/>
                <w:szCs w:val="18"/>
                <w:lang w:val="en-US" w:eastAsia="zh-CN"/>
              </w:rPr>
              <w:t>3240</w:t>
            </w:r>
          </w:p>
        </w:tc>
        <w:tc>
          <w:tcPr>
            <w:tcW w:w="50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18"/>
                <w:szCs w:val="18"/>
              </w:rPr>
            </w:pPr>
            <w:r>
              <w:rPr>
                <w:rFonts w:hint="eastAsia" w:ascii="仿宋_GB2312" w:hAnsi="宋体" w:eastAsia="仿宋_GB2312" w:cs="宋体"/>
                <w:b/>
                <w:kern w:val="0"/>
                <w:sz w:val="18"/>
                <w:szCs w:val="18"/>
              </w:rPr>
              <w:t>28</w:t>
            </w:r>
          </w:p>
        </w:tc>
        <w:tc>
          <w:tcPr>
            <w:tcW w:w="4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18"/>
                <w:szCs w:val="18"/>
              </w:rPr>
            </w:pPr>
            <w:r>
              <w:rPr>
                <w:rFonts w:hint="eastAsia" w:ascii="仿宋_GB2312" w:hAnsi="宋体" w:eastAsia="仿宋_GB2312" w:cs="宋体"/>
                <w:b/>
                <w:kern w:val="0"/>
                <w:sz w:val="18"/>
                <w:szCs w:val="18"/>
              </w:rPr>
              <w:t>28</w:t>
            </w:r>
          </w:p>
        </w:tc>
        <w:tc>
          <w:tcPr>
            <w:tcW w:w="4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18"/>
                <w:szCs w:val="18"/>
              </w:rPr>
            </w:pPr>
            <w:r>
              <w:rPr>
                <w:rFonts w:hint="eastAsia" w:ascii="仿宋_GB2312" w:hAnsi="宋体" w:eastAsia="仿宋_GB2312" w:cs="宋体"/>
                <w:b/>
                <w:kern w:val="0"/>
                <w:sz w:val="18"/>
                <w:szCs w:val="18"/>
              </w:rPr>
              <w:t>28</w:t>
            </w:r>
          </w:p>
        </w:tc>
        <w:tc>
          <w:tcPr>
            <w:tcW w:w="4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18"/>
                <w:szCs w:val="18"/>
              </w:rPr>
            </w:pPr>
            <w:r>
              <w:rPr>
                <w:rFonts w:hint="eastAsia" w:ascii="仿宋_GB2312" w:hAnsi="宋体" w:eastAsia="仿宋_GB2312" w:cs="宋体"/>
                <w:b/>
                <w:kern w:val="0"/>
                <w:sz w:val="18"/>
                <w:szCs w:val="18"/>
              </w:rPr>
              <w:t>28</w:t>
            </w:r>
          </w:p>
        </w:tc>
        <w:tc>
          <w:tcPr>
            <w:tcW w:w="51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18"/>
                <w:szCs w:val="18"/>
              </w:rPr>
            </w:pPr>
            <w:r>
              <w:rPr>
                <w:rFonts w:hint="eastAsia" w:ascii="仿宋_GB2312" w:hAnsi="宋体" w:eastAsia="仿宋_GB2312" w:cs="宋体"/>
                <w:b/>
                <w:kern w:val="0"/>
                <w:sz w:val="18"/>
                <w:szCs w:val="18"/>
              </w:rPr>
              <w:t>2</w:t>
            </w:r>
            <w:r>
              <w:rPr>
                <w:rFonts w:ascii="仿宋_GB2312" w:hAnsi="宋体" w:eastAsia="仿宋_GB2312" w:cs="宋体"/>
                <w:b/>
                <w:kern w:val="0"/>
                <w:sz w:val="18"/>
                <w:szCs w:val="18"/>
              </w:rPr>
              <w:t>8</w:t>
            </w:r>
          </w:p>
        </w:tc>
        <w:tc>
          <w:tcPr>
            <w:tcW w:w="54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18"/>
                <w:szCs w:val="18"/>
              </w:rPr>
            </w:pPr>
            <w:r>
              <w:rPr>
                <w:rFonts w:hint="eastAsia" w:ascii="仿宋_GB2312" w:hAnsi="宋体" w:eastAsia="仿宋_GB2312" w:cs="宋体"/>
                <w:b/>
                <w:kern w:val="0"/>
                <w:sz w:val="18"/>
                <w:szCs w:val="18"/>
              </w:rPr>
              <w:t>30</w:t>
            </w:r>
          </w:p>
        </w:tc>
      </w:tr>
    </w:tbl>
    <w:p>
      <w:pPr>
        <w:spacing w:line="360" w:lineRule="auto"/>
        <w:ind w:firstLine="640" w:firstLineChars="200"/>
        <w:jc w:val="left"/>
        <w:outlineLvl w:val="1"/>
        <w:rPr>
          <w:rFonts w:ascii="仿宋_GB2312" w:eastAsia="仿宋_GB2312"/>
          <w:b/>
          <w:sz w:val="32"/>
          <w:szCs w:val="32"/>
        </w:rPr>
      </w:pPr>
      <w:bookmarkStart w:id="41" w:name="_Toc87428367"/>
      <w:bookmarkStart w:id="69" w:name="_GoBack"/>
      <w:bookmarkEnd w:id="69"/>
      <w:r>
        <w:rPr>
          <w:rFonts w:hint="eastAsia" w:ascii="仿宋_GB2312" w:eastAsia="仿宋_GB2312"/>
          <w:b/>
          <w:sz w:val="32"/>
          <w:szCs w:val="32"/>
        </w:rPr>
        <w:t>十一、教学实施</w:t>
      </w:r>
      <w:bookmarkEnd w:id="41"/>
    </w:p>
    <w:p>
      <w:pPr>
        <w:spacing w:line="360" w:lineRule="auto"/>
        <w:ind w:firstLine="600" w:firstLineChars="200"/>
        <w:jc w:val="left"/>
        <w:outlineLvl w:val="1"/>
        <w:rPr>
          <w:rFonts w:ascii="仿宋_GB2312" w:eastAsia="仿宋_GB2312"/>
          <w:b/>
          <w:sz w:val="30"/>
          <w:szCs w:val="30"/>
        </w:rPr>
      </w:pPr>
      <w:bookmarkStart w:id="42" w:name="_Toc87428368"/>
      <w:r>
        <w:rPr>
          <w:rFonts w:hint="eastAsia" w:ascii="仿宋_GB2312" w:eastAsia="仿宋_GB2312"/>
          <w:b/>
          <w:sz w:val="30"/>
          <w:szCs w:val="30"/>
        </w:rPr>
        <w:t>（一）教学要求</w:t>
      </w:r>
      <w:bookmarkEnd w:id="42"/>
    </w:p>
    <w:p>
      <w:pPr>
        <w:ind w:firstLine="700" w:firstLineChars="250"/>
        <w:rPr>
          <w:rFonts w:ascii="仿宋_GB2312" w:eastAsia="仿宋_GB2312"/>
          <w:sz w:val="28"/>
          <w:szCs w:val="28"/>
        </w:rPr>
      </w:pPr>
      <w:r>
        <w:rPr>
          <w:rFonts w:ascii="仿宋_GB2312" w:eastAsia="仿宋_GB2312"/>
          <w:sz w:val="28"/>
          <w:szCs w:val="28"/>
        </w:rPr>
        <w:t>1.</w:t>
      </w:r>
      <w:r>
        <w:rPr>
          <w:rFonts w:hint="eastAsia" w:ascii="仿宋_GB2312" w:eastAsia="仿宋_GB2312"/>
          <w:sz w:val="28"/>
          <w:szCs w:val="28"/>
        </w:rPr>
        <w:t>公共基础课</w:t>
      </w:r>
    </w:p>
    <w:p>
      <w:pPr>
        <w:spacing w:line="360" w:lineRule="auto"/>
        <w:ind w:firstLine="560" w:firstLineChars="200"/>
        <w:jc w:val="left"/>
        <w:rPr>
          <w:rFonts w:ascii="仿宋_GB2312" w:eastAsia="仿宋_GB2312"/>
          <w:sz w:val="28"/>
          <w:szCs w:val="28"/>
        </w:rPr>
      </w:pPr>
      <w:r>
        <w:rPr>
          <w:rFonts w:hint="eastAsia" w:ascii="仿宋_GB2312" w:eastAsia="仿宋_GB2312"/>
          <w:sz w:val="28"/>
          <w:szCs w:val="28"/>
        </w:rPr>
        <w:t>公共基础课的教学要符合教育部有关教育教学的基本要求，按照培养学生基本科学文化素养、服务学生专业学习和终身发展的功能来定位，重在教学方法、教学组织形式的改革，教学手段、教学模式的创新，调动学生学习的积极性，为学生综合素质的提高、职业能力的形成和可持续发展奠定基础。</w:t>
      </w:r>
    </w:p>
    <w:p>
      <w:pPr>
        <w:ind w:firstLine="560" w:firstLineChars="200"/>
        <w:rPr>
          <w:rFonts w:ascii="仿宋_GB2312" w:eastAsia="仿宋_GB2312"/>
          <w:sz w:val="28"/>
          <w:szCs w:val="28"/>
        </w:rPr>
      </w:pPr>
      <w:r>
        <w:rPr>
          <w:rFonts w:ascii="仿宋_GB2312" w:eastAsia="仿宋_GB2312"/>
          <w:sz w:val="28"/>
          <w:szCs w:val="28"/>
        </w:rPr>
        <w:t>2.</w:t>
      </w:r>
      <w:r>
        <w:rPr>
          <w:rFonts w:hint="eastAsia" w:ascii="仿宋_GB2312" w:eastAsia="仿宋_GB2312"/>
          <w:sz w:val="28"/>
          <w:szCs w:val="28"/>
        </w:rPr>
        <w:t>专业技能课</w:t>
      </w:r>
    </w:p>
    <w:p>
      <w:pPr>
        <w:spacing w:line="360" w:lineRule="auto"/>
        <w:ind w:firstLine="560" w:firstLineChars="200"/>
        <w:jc w:val="left"/>
        <w:rPr>
          <w:rFonts w:ascii="仿宋_GB2312" w:eastAsia="仿宋_GB2312"/>
          <w:sz w:val="28"/>
          <w:szCs w:val="28"/>
        </w:rPr>
      </w:pPr>
      <w:r>
        <w:rPr>
          <w:rFonts w:hint="eastAsia" w:ascii="仿宋_GB2312" w:eastAsia="仿宋_GB2312"/>
          <w:sz w:val="28"/>
          <w:szCs w:val="28"/>
        </w:rPr>
        <w:t>机电技术应用专业的专业技能课的主要任务是培养学生在专业理论指导下直接参加生产劳动的动手操作能力，因此，在实施专业技能课教学过程中应树立以学生为主体的教学理念，按照职业素质和职业能力培养要求，科学合理地设计和组织教学过程；遵循职业教育教学规律和特点，贯彻理论实践一体化教学模式，尽量贯彻“做中学、做中教”的教学理念，积极采用</w:t>
      </w:r>
      <w:r>
        <w:rPr>
          <w:rFonts w:hint="eastAsia" w:ascii="仿宋_GB2312" w:eastAsia="仿宋_GB2312"/>
          <w:sz w:val="28"/>
          <w:szCs w:val="28"/>
          <w:highlight w:val="none"/>
          <w:lang w:eastAsia="zh-CN"/>
        </w:rPr>
        <w:t>混合式教学法、</w:t>
      </w:r>
      <w:r>
        <w:rPr>
          <w:rFonts w:hint="eastAsia" w:ascii="仿宋_GB2312" w:eastAsia="仿宋_GB2312"/>
          <w:sz w:val="28"/>
          <w:szCs w:val="28"/>
          <w:highlight w:val="none"/>
        </w:rPr>
        <w:t>项目教学法、</w:t>
      </w:r>
      <w:r>
        <w:rPr>
          <w:rFonts w:hint="eastAsia" w:ascii="仿宋_GB2312" w:eastAsia="仿宋_GB2312"/>
          <w:sz w:val="28"/>
          <w:szCs w:val="28"/>
          <w:highlight w:val="none"/>
          <w:lang w:eastAsia="zh-CN"/>
        </w:rPr>
        <w:t>任务驱动法</w:t>
      </w:r>
      <w:r>
        <w:rPr>
          <w:rFonts w:hint="eastAsia" w:ascii="仿宋_GB2312" w:eastAsia="仿宋_GB2312"/>
          <w:sz w:val="28"/>
          <w:szCs w:val="28"/>
          <w:highlight w:val="none"/>
        </w:rPr>
        <w:t>教学、情景教学法</w:t>
      </w:r>
      <w:r>
        <w:rPr>
          <w:rFonts w:hint="eastAsia" w:ascii="仿宋_GB2312" w:eastAsia="仿宋_GB2312"/>
          <w:sz w:val="28"/>
          <w:szCs w:val="28"/>
        </w:rPr>
        <w:t>等，强化学生的职业技能和职业素质；根据中职学生的心理特点和职业能力形成规律，激发学生的学习兴趣和热情，帮助学生养成正确的学习方法，并努力营造宽松、和谐及相互交流探讨的学习氛围；在专业技能课程教学过程中，应充分利用数字化教学资源辅助教学，合理利用网络与多媒体技术，努力推进现代教育技术在教学中的应用，积极创建适应个性化学习需求、项目教学需要、强化实践能力培养的教学环境，提高学习兴趣和理解能力，提高教学效率和质量，促进学生实践能力的形成和综合素质的提高。</w:t>
      </w:r>
    </w:p>
    <w:p>
      <w:pPr>
        <w:spacing w:line="360" w:lineRule="auto"/>
        <w:ind w:firstLine="600" w:firstLineChars="200"/>
        <w:jc w:val="left"/>
        <w:outlineLvl w:val="1"/>
        <w:rPr>
          <w:rFonts w:ascii="仿宋_GB2312" w:eastAsia="仿宋_GB2312"/>
          <w:b/>
          <w:sz w:val="30"/>
          <w:szCs w:val="30"/>
        </w:rPr>
      </w:pPr>
      <w:bookmarkStart w:id="43" w:name="_Toc87428369"/>
      <w:bookmarkStart w:id="44" w:name="_Toc423458264"/>
      <w:r>
        <w:rPr>
          <w:rFonts w:hint="eastAsia" w:ascii="仿宋_GB2312" w:eastAsia="仿宋_GB2312"/>
          <w:b/>
          <w:sz w:val="30"/>
          <w:szCs w:val="30"/>
        </w:rPr>
        <w:t>（二）教学管理</w:t>
      </w:r>
      <w:bookmarkEnd w:id="43"/>
      <w:bookmarkEnd w:id="44"/>
    </w:p>
    <w:p>
      <w:pPr>
        <w:spacing w:line="360" w:lineRule="auto"/>
        <w:ind w:firstLine="560" w:firstLineChars="200"/>
        <w:jc w:val="left"/>
        <w:rPr>
          <w:rFonts w:ascii="仿宋_GB2312" w:hAnsi="宋体" w:eastAsia="仿宋_GB2312" w:cs="宋体"/>
          <w:kern w:val="0"/>
          <w:position w:val="10"/>
          <w:sz w:val="28"/>
          <w:szCs w:val="28"/>
          <w:lang w:val="zh-CN"/>
        </w:rPr>
      </w:pPr>
      <w:r>
        <w:rPr>
          <w:rFonts w:hint="eastAsia" w:ascii="仿宋_GB2312" w:hAnsi="宋体" w:eastAsia="仿宋_GB2312" w:cs="宋体"/>
          <w:kern w:val="0"/>
          <w:position w:val="10"/>
          <w:sz w:val="28"/>
          <w:szCs w:val="28"/>
          <w:lang w:val="zh-CN"/>
        </w:rPr>
        <w:t>教学管理要更新观念，改变传统的教学管理方式。教学管理要有一定的规范性和灵活性，合理调配教师、实训室和实训场地等教学资源，为课程的实施创造条件；要加强对教学过程的质量监控，改革教学评价的标准和方法，促进教师能力的提升，保证教学质量。</w:t>
      </w:r>
    </w:p>
    <w:p>
      <w:pPr>
        <w:pStyle w:val="13"/>
        <w:spacing w:line="360" w:lineRule="auto"/>
        <w:ind w:firstLine="643"/>
        <w:outlineLvl w:val="0"/>
        <w:rPr>
          <w:rFonts w:ascii="仿宋_GB2312" w:eastAsia="仿宋_GB2312"/>
          <w:b/>
          <w:sz w:val="32"/>
          <w:szCs w:val="32"/>
        </w:rPr>
      </w:pPr>
      <w:bookmarkStart w:id="45" w:name="_Toc421211161"/>
      <w:bookmarkStart w:id="46" w:name="_Toc87428370"/>
      <w:bookmarkStart w:id="47" w:name="_Toc423458265"/>
      <w:r>
        <w:rPr>
          <w:rFonts w:hint="eastAsia" w:ascii="仿宋_GB2312" w:eastAsia="仿宋_GB2312"/>
          <w:b/>
          <w:sz w:val="32"/>
          <w:szCs w:val="32"/>
        </w:rPr>
        <w:t>十二、教学评价</w:t>
      </w:r>
      <w:bookmarkEnd w:id="45"/>
      <w:bookmarkEnd w:id="46"/>
      <w:bookmarkEnd w:id="47"/>
    </w:p>
    <w:p>
      <w:pPr>
        <w:spacing w:line="360" w:lineRule="auto"/>
        <w:ind w:firstLine="600" w:firstLineChars="200"/>
        <w:jc w:val="left"/>
        <w:outlineLvl w:val="1"/>
        <w:rPr>
          <w:rFonts w:ascii="仿宋_GB2312" w:eastAsia="仿宋_GB2312"/>
          <w:b/>
          <w:sz w:val="30"/>
          <w:szCs w:val="30"/>
        </w:rPr>
      </w:pPr>
      <w:bookmarkStart w:id="48" w:name="_Toc421211162"/>
      <w:bookmarkStart w:id="49" w:name="_Toc423458266"/>
      <w:bookmarkStart w:id="50" w:name="_Toc87428371"/>
      <w:r>
        <w:rPr>
          <w:rFonts w:hint="eastAsia" w:ascii="仿宋_GB2312" w:eastAsia="仿宋_GB2312"/>
          <w:b/>
          <w:sz w:val="30"/>
          <w:szCs w:val="30"/>
        </w:rPr>
        <w:t>（一）专业课程的考核</w:t>
      </w:r>
      <w:bookmarkEnd w:id="48"/>
      <w:bookmarkEnd w:id="49"/>
      <w:bookmarkEnd w:id="50"/>
    </w:p>
    <w:p>
      <w:pPr>
        <w:spacing w:line="360" w:lineRule="auto"/>
        <w:ind w:firstLine="560" w:firstLineChars="200"/>
        <w:jc w:val="left"/>
        <w:rPr>
          <w:rFonts w:ascii="仿宋_GB2312" w:hAnsi="Verdana" w:eastAsia="仿宋_GB2312"/>
          <w:sz w:val="28"/>
          <w:szCs w:val="28"/>
        </w:rPr>
      </w:pPr>
      <w:r>
        <w:rPr>
          <w:rFonts w:hint="eastAsia" w:ascii="仿宋_GB2312" w:hAnsi="Verdana" w:eastAsia="仿宋_GB2312"/>
          <w:sz w:val="28"/>
          <w:szCs w:val="28"/>
        </w:rPr>
        <w:t>专业课程“以学生发展为中心”，采用过程性考核和终结性考核相结合的考核模式，实现评价主体和内容的多元化，既关注学生专业能力，又关注学生社会能力的发展，既要加强对学生知识技能的考核，又要加强对学生课程学习过程的督导，从而激发学生学习的主动性和积极性，促进教学过程的优化。</w:t>
      </w:r>
    </w:p>
    <w:p>
      <w:pPr>
        <w:spacing w:line="360" w:lineRule="auto"/>
        <w:ind w:firstLine="560" w:firstLineChars="200"/>
        <w:jc w:val="left"/>
        <w:rPr>
          <w:rFonts w:ascii="仿宋_GB2312" w:hAnsi="Verdana" w:eastAsia="仿宋_GB2312"/>
          <w:sz w:val="28"/>
          <w:szCs w:val="28"/>
        </w:rPr>
      </w:pPr>
      <w:r>
        <w:rPr>
          <w:rFonts w:hint="eastAsia" w:ascii="仿宋_GB2312" w:hAnsi="Verdana" w:eastAsia="仿宋_GB2312"/>
          <w:sz w:val="28"/>
          <w:szCs w:val="28"/>
        </w:rPr>
        <w:t>（</w:t>
      </w:r>
      <w:r>
        <w:rPr>
          <w:rFonts w:ascii="仿宋_GB2312" w:hAnsi="Verdana" w:eastAsia="仿宋_GB2312"/>
          <w:sz w:val="28"/>
          <w:szCs w:val="28"/>
        </w:rPr>
        <w:t>1</w:t>
      </w:r>
      <w:r>
        <w:rPr>
          <w:rFonts w:hint="eastAsia" w:ascii="仿宋_GB2312" w:hAnsi="Verdana" w:eastAsia="仿宋_GB2312"/>
          <w:sz w:val="28"/>
          <w:szCs w:val="28"/>
        </w:rPr>
        <w:t>）过程性考核</w:t>
      </w:r>
    </w:p>
    <w:p>
      <w:pPr>
        <w:spacing w:line="360" w:lineRule="auto"/>
        <w:ind w:firstLine="560" w:firstLineChars="200"/>
        <w:jc w:val="left"/>
        <w:rPr>
          <w:rFonts w:ascii="仿宋_GB2312" w:hAnsi="Verdana" w:eastAsia="仿宋_GB2312"/>
          <w:sz w:val="28"/>
          <w:szCs w:val="28"/>
        </w:rPr>
      </w:pPr>
      <w:r>
        <w:rPr>
          <w:rFonts w:hint="eastAsia" w:ascii="仿宋_GB2312" w:hAnsi="Verdana" w:eastAsia="仿宋_GB2312"/>
          <w:sz w:val="28"/>
          <w:szCs w:val="28"/>
        </w:rPr>
        <w:t>主要用于考查学生学习过程中对专业知识的综合运用和技能的掌握及学生解决问题的能力，主要通过完成具体的学习</w:t>
      </w:r>
      <w:r>
        <w:rPr>
          <w:rFonts w:ascii="仿宋_GB2312" w:hAnsi="Verdana" w:eastAsia="仿宋_GB2312"/>
          <w:sz w:val="28"/>
          <w:szCs w:val="28"/>
        </w:rPr>
        <w:t>(</w:t>
      </w:r>
      <w:r>
        <w:rPr>
          <w:rFonts w:hint="eastAsia" w:ascii="仿宋_GB2312" w:hAnsi="Verdana" w:eastAsia="仿宋_GB2312"/>
          <w:sz w:val="28"/>
          <w:szCs w:val="28"/>
        </w:rPr>
        <w:t>工作</w:t>
      </w:r>
      <w:r>
        <w:rPr>
          <w:rFonts w:ascii="仿宋_GB2312" w:hAnsi="Verdana" w:eastAsia="仿宋_GB2312"/>
          <w:sz w:val="28"/>
          <w:szCs w:val="28"/>
        </w:rPr>
        <w:t>)</w:t>
      </w:r>
      <w:r>
        <w:rPr>
          <w:rFonts w:hint="eastAsia" w:ascii="仿宋_GB2312" w:hAnsi="Verdana" w:eastAsia="仿宋_GB2312"/>
          <w:sz w:val="28"/>
          <w:szCs w:val="28"/>
        </w:rPr>
        <w:t>项目的实施过程来进行评价。具体从学生在课堂学习和参与项目的态度和职业素养及回答问题等方面进行考核评价。同时</w:t>
      </w:r>
      <w:r>
        <w:rPr>
          <w:rFonts w:ascii="仿宋_GB2312" w:hAnsi="Verdana" w:eastAsia="仿宋_GB2312"/>
          <w:sz w:val="28"/>
          <w:szCs w:val="28"/>
        </w:rPr>
        <w:t>,</w:t>
      </w:r>
      <w:r>
        <w:rPr>
          <w:rFonts w:hint="eastAsia" w:ascii="仿宋_GB2312" w:hAnsi="Verdana" w:eastAsia="仿宋_GB2312"/>
          <w:sz w:val="28"/>
          <w:szCs w:val="28"/>
        </w:rPr>
        <w:t>从在完成项目过程中所获得的实践经验、学生的语言文字表达和人际交往及合作能力、工作任务或项目完成情况、安全意识、操作规范性和节能环保意识等方面来进行考核评价。</w:t>
      </w:r>
    </w:p>
    <w:p>
      <w:pPr>
        <w:spacing w:line="360" w:lineRule="auto"/>
        <w:ind w:firstLine="560" w:firstLineChars="200"/>
        <w:jc w:val="left"/>
        <w:rPr>
          <w:rFonts w:ascii="仿宋_GB2312" w:hAnsi="Verdana" w:eastAsia="仿宋_GB2312"/>
          <w:sz w:val="28"/>
          <w:szCs w:val="28"/>
        </w:rPr>
      </w:pPr>
      <w:r>
        <w:rPr>
          <w:rFonts w:hint="eastAsia" w:ascii="仿宋_GB2312" w:hAnsi="Verdana" w:eastAsia="仿宋_GB2312"/>
          <w:sz w:val="28"/>
          <w:szCs w:val="28"/>
        </w:rPr>
        <w:t>（</w:t>
      </w:r>
      <w:r>
        <w:rPr>
          <w:rFonts w:ascii="仿宋_GB2312" w:hAnsi="Verdana" w:eastAsia="仿宋_GB2312"/>
          <w:sz w:val="28"/>
          <w:szCs w:val="28"/>
        </w:rPr>
        <w:t>2</w:t>
      </w:r>
      <w:r>
        <w:rPr>
          <w:rFonts w:hint="eastAsia" w:ascii="仿宋_GB2312" w:hAnsi="Verdana" w:eastAsia="仿宋_GB2312"/>
          <w:sz w:val="28"/>
          <w:szCs w:val="28"/>
        </w:rPr>
        <w:t>）结果性考核</w:t>
      </w:r>
    </w:p>
    <w:p>
      <w:pPr>
        <w:spacing w:line="360" w:lineRule="auto"/>
        <w:ind w:firstLine="560" w:firstLineChars="200"/>
        <w:jc w:val="left"/>
        <w:rPr>
          <w:rFonts w:ascii="仿宋_GB2312" w:hAnsi="Verdana" w:eastAsia="仿宋_GB2312"/>
          <w:sz w:val="28"/>
          <w:szCs w:val="28"/>
        </w:rPr>
      </w:pPr>
      <w:r>
        <w:rPr>
          <w:rFonts w:hint="eastAsia" w:ascii="仿宋_GB2312" w:hAnsi="Verdana" w:eastAsia="仿宋_GB2312"/>
          <w:sz w:val="28"/>
          <w:szCs w:val="28"/>
        </w:rPr>
        <w:t>主要用于考核学生对课程知识的理解和掌握，通过期末考试或答辩等方式来进行考核评价。</w:t>
      </w:r>
    </w:p>
    <w:p>
      <w:pPr>
        <w:spacing w:line="360" w:lineRule="auto"/>
        <w:ind w:firstLine="560" w:firstLineChars="200"/>
        <w:jc w:val="left"/>
        <w:rPr>
          <w:rFonts w:ascii="仿宋_GB2312" w:hAnsi="Verdana" w:eastAsia="仿宋_GB2312"/>
          <w:sz w:val="28"/>
          <w:szCs w:val="28"/>
        </w:rPr>
      </w:pPr>
      <w:r>
        <w:rPr>
          <w:rFonts w:hint="eastAsia" w:ascii="仿宋_GB2312" w:hAnsi="Verdana" w:eastAsia="仿宋_GB2312"/>
          <w:sz w:val="28"/>
          <w:szCs w:val="28"/>
        </w:rPr>
        <w:t>（</w:t>
      </w:r>
      <w:r>
        <w:rPr>
          <w:rFonts w:ascii="仿宋_GB2312" w:hAnsi="Verdana" w:eastAsia="仿宋_GB2312"/>
          <w:sz w:val="28"/>
          <w:szCs w:val="28"/>
        </w:rPr>
        <w:t>3</w:t>
      </w:r>
      <w:r>
        <w:rPr>
          <w:rFonts w:hint="eastAsia" w:ascii="仿宋_GB2312" w:hAnsi="Verdana" w:eastAsia="仿宋_GB2312"/>
          <w:sz w:val="28"/>
          <w:szCs w:val="28"/>
        </w:rPr>
        <w:t>）课程总体评价</w:t>
      </w:r>
    </w:p>
    <w:p>
      <w:pPr>
        <w:spacing w:line="360" w:lineRule="auto"/>
        <w:ind w:firstLine="560" w:firstLineChars="200"/>
        <w:jc w:val="left"/>
        <w:rPr>
          <w:rFonts w:ascii="仿宋_GB2312" w:hAnsi="Verdana" w:eastAsia="仿宋_GB2312"/>
          <w:sz w:val="28"/>
          <w:szCs w:val="28"/>
        </w:rPr>
      </w:pPr>
      <w:r>
        <w:rPr>
          <w:rFonts w:hint="eastAsia" w:ascii="仿宋_GB2312" w:hAnsi="Verdana" w:eastAsia="仿宋_GB2312"/>
          <w:sz w:val="28"/>
          <w:szCs w:val="28"/>
        </w:rPr>
        <w:t>根据课程的目标与过程性考核评价成绩、终结性考核评价的相关程度，按比例计入课程期末成绩。</w:t>
      </w:r>
    </w:p>
    <w:p>
      <w:pPr>
        <w:spacing w:line="360" w:lineRule="auto"/>
        <w:ind w:firstLine="600" w:firstLineChars="200"/>
        <w:jc w:val="left"/>
        <w:outlineLvl w:val="1"/>
        <w:rPr>
          <w:rFonts w:ascii="仿宋_GB2312" w:eastAsia="仿宋_GB2312"/>
          <w:b/>
          <w:sz w:val="30"/>
          <w:szCs w:val="30"/>
        </w:rPr>
      </w:pPr>
      <w:bookmarkStart w:id="51" w:name="_Toc87428372"/>
      <w:bookmarkStart w:id="52" w:name="_Toc421211163"/>
      <w:bookmarkStart w:id="53" w:name="_Toc423458267"/>
      <w:r>
        <w:rPr>
          <w:rFonts w:hint="eastAsia" w:ascii="仿宋_GB2312" w:eastAsia="仿宋_GB2312"/>
          <w:b/>
          <w:sz w:val="30"/>
          <w:szCs w:val="30"/>
        </w:rPr>
        <w:t>（二）</w:t>
      </w:r>
      <w:r>
        <w:rPr>
          <w:rFonts w:hint="eastAsia" w:ascii="仿宋_GB2312" w:eastAsia="仿宋_GB2312"/>
          <w:b/>
          <w:bCs/>
          <w:sz w:val="28"/>
          <w:szCs w:val="28"/>
        </w:rPr>
        <w:t>岗位实习</w:t>
      </w:r>
      <w:r>
        <w:rPr>
          <w:rFonts w:hint="eastAsia" w:ascii="仿宋_GB2312" w:eastAsia="仿宋_GB2312"/>
          <w:b/>
          <w:sz w:val="30"/>
          <w:szCs w:val="30"/>
        </w:rPr>
        <w:t>课程的考核评价</w:t>
      </w:r>
      <w:bookmarkEnd w:id="51"/>
      <w:bookmarkEnd w:id="52"/>
      <w:bookmarkEnd w:id="53"/>
    </w:p>
    <w:p>
      <w:pPr>
        <w:spacing w:line="360" w:lineRule="auto"/>
        <w:ind w:firstLine="560" w:firstLineChars="200"/>
        <w:jc w:val="left"/>
        <w:rPr>
          <w:rFonts w:ascii="仿宋_GB2312" w:hAnsi="Verdana" w:eastAsia="仿宋_GB2312"/>
          <w:sz w:val="28"/>
          <w:szCs w:val="28"/>
        </w:rPr>
      </w:pPr>
      <w:r>
        <w:rPr>
          <w:rFonts w:hint="eastAsia" w:ascii="仿宋_GB2312" w:hAnsi="Verdana" w:eastAsia="仿宋_GB2312"/>
          <w:sz w:val="28"/>
          <w:szCs w:val="28"/>
        </w:rPr>
        <w:t>成立由企业（兼职）指导教师、专业指导教师和辅导员（或班主任）组成的考核组，主要对学生在实习期间的劳动纪律、工作态度、团队合作精神、人际沟通能力、专业技术能力和任务完成等方面情况进行考核评价。</w:t>
      </w:r>
    </w:p>
    <w:p>
      <w:pPr>
        <w:spacing w:line="360" w:lineRule="auto"/>
        <w:ind w:firstLine="560" w:firstLineChars="200"/>
        <w:jc w:val="left"/>
        <w:rPr>
          <w:rFonts w:ascii="仿宋_GB2312" w:hAnsi="Verdana" w:eastAsia="仿宋_GB2312"/>
          <w:sz w:val="28"/>
          <w:szCs w:val="28"/>
        </w:rPr>
      </w:pPr>
      <w:r>
        <w:rPr>
          <w:rFonts w:hint="eastAsia" w:ascii="仿宋_GB2312" w:hAnsi="Verdana" w:eastAsia="仿宋_GB2312"/>
          <w:sz w:val="28"/>
          <w:szCs w:val="28"/>
        </w:rPr>
        <w:t>职业素养及各科成绩合格，身体健康，无违纪违法行为，准予毕业。</w:t>
      </w:r>
    </w:p>
    <w:p>
      <w:pPr>
        <w:pStyle w:val="13"/>
        <w:spacing w:line="360" w:lineRule="auto"/>
        <w:ind w:firstLine="643"/>
        <w:outlineLvl w:val="0"/>
        <w:rPr>
          <w:rFonts w:ascii="仿宋_GB2312" w:eastAsia="仿宋_GB2312"/>
          <w:b/>
          <w:sz w:val="32"/>
          <w:szCs w:val="32"/>
        </w:rPr>
      </w:pPr>
      <w:bookmarkStart w:id="54" w:name="_Toc421211164"/>
      <w:bookmarkStart w:id="55" w:name="_Toc423458268"/>
      <w:bookmarkStart w:id="56" w:name="_Toc87428373"/>
      <w:r>
        <w:rPr>
          <w:rFonts w:hint="eastAsia" w:ascii="仿宋_GB2312" w:eastAsia="仿宋_GB2312"/>
          <w:b/>
          <w:sz w:val="32"/>
          <w:szCs w:val="32"/>
        </w:rPr>
        <w:t>十三、实训实习环境</w:t>
      </w:r>
      <w:bookmarkEnd w:id="54"/>
      <w:bookmarkEnd w:id="55"/>
      <w:bookmarkEnd w:id="56"/>
    </w:p>
    <w:p>
      <w:pPr>
        <w:spacing w:line="360" w:lineRule="auto"/>
        <w:ind w:firstLine="560" w:firstLineChars="200"/>
        <w:jc w:val="left"/>
        <w:rPr>
          <w:rFonts w:ascii="仿宋_GB2312" w:eastAsia="仿宋_GB2312"/>
          <w:sz w:val="28"/>
          <w:szCs w:val="28"/>
        </w:rPr>
      </w:pPr>
      <w:r>
        <w:rPr>
          <w:rFonts w:hint="eastAsia" w:ascii="仿宋_GB2312" w:eastAsia="仿宋_GB2312"/>
          <w:sz w:val="28"/>
          <w:szCs w:val="28"/>
        </w:rPr>
        <w:t>本专业应配备校内实训室和校外实训基地。</w:t>
      </w:r>
    </w:p>
    <w:p>
      <w:pPr>
        <w:spacing w:line="360" w:lineRule="auto"/>
        <w:ind w:firstLine="600" w:firstLineChars="200"/>
        <w:jc w:val="left"/>
        <w:outlineLvl w:val="1"/>
        <w:rPr>
          <w:rFonts w:ascii="仿宋_GB2312" w:eastAsia="仿宋_GB2312"/>
          <w:b/>
          <w:sz w:val="30"/>
          <w:szCs w:val="30"/>
        </w:rPr>
      </w:pPr>
      <w:bookmarkStart w:id="57" w:name="_Toc421211165"/>
      <w:bookmarkStart w:id="58" w:name="_Toc423458269"/>
      <w:bookmarkStart w:id="59" w:name="_Toc87428374"/>
      <w:r>
        <w:rPr>
          <w:rFonts w:hint="eastAsia" w:ascii="仿宋_GB2312" w:eastAsia="仿宋_GB2312"/>
          <w:b/>
          <w:sz w:val="30"/>
          <w:szCs w:val="30"/>
        </w:rPr>
        <w:t>（一）校内实训室</w:t>
      </w:r>
      <w:bookmarkEnd w:id="57"/>
      <w:bookmarkEnd w:id="58"/>
      <w:bookmarkEnd w:id="59"/>
    </w:p>
    <w:p>
      <w:pPr>
        <w:spacing w:line="360" w:lineRule="auto"/>
        <w:ind w:firstLine="560" w:firstLineChars="200"/>
        <w:jc w:val="left"/>
        <w:rPr>
          <w:rFonts w:ascii="仿宋_GB2312" w:eastAsia="仿宋_GB2312"/>
          <w:sz w:val="28"/>
          <w:szCs w:val="28"/>
        </w:rPr>
      </w:pPr>
      <w:r>
        <w:rPr>
          <w:rFonts w:hint="eastAsia" w:ascii="仿宋_GB2312" w:eastAsia="仿宋_GB2312"/>
          <w:sz w:val="28"/>
          <w:szCs w:val="28"/>
        </w:rPr>
        <w:t>本专业校内实习必须具备的实训室与设备设施和主要工具的名称及数量见下表。</w:t>
      </w:r>
    </w:p>
    <w:tbl>
      <w:tblPr>
        <w:tblStyle w:val="7"/>
        <w:tblW w:w="90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2217"/>
        <w:gridCol w:w="4334"/>
        <w:gridCol w:w="1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tcPr>
          <w:p>
            <w:pPr>
              <w:tabs>
                <w:tab w:val="left" w:pos="1290"/>
              </w:tabs>
              <w:spacing w:before="93"/>
              <w:jc w:val="center"/>
              <w:rPr>
                <w:rFonts w:ascii="仿宋_GB2312" w:eastAsia="仿宋_GB2312"/>
                <w:sz w:val="24"/>
              </w:rPr>
            </w:pPr>
            <w:r>
              <w:rPr>
                <w:rFonts w:hint="eastAsia" w:ascii="仿宋_GB2312" w:eastAsia="仿宋_GB2312"/>
                <w:sz w:val="24"/>
              </w:rPr>
              <w:t>序号</w:t>
            </w:r>
          </w:p>
        </w:tc>
        <w:tc>
          <w:tcPr>
            <w:tcW w:w="2217" w:type="dxa"/>
          </w:tcPr>
          <w:p>
            <w:pPr>
              <w:tabs>
                <w:tab w:val="left" w:pos="1290"/>
              </w:tabs>
              <w:spacing w:before="93"/>
              <w:jc w:val="center"/>
              <w:rPr>
                <w:rFonts w:ascii="仿宋_GB2312" w:eastAsia="仿宋_GB2312"/>
                <w:sz w:val="24"/>
              </w:rPr>
            </w:pPr>
            <w:r>
              <w:rPr>
                <w:rFonts w:hint="eastAsia" w:ascii="仿宋_GB2312" w:eastAsia="仿宋_GB2312"/>
                <w:sz w:val="24"/>
              </w:rPr>
              <w:t>实训室名称</w:t>
            </w:r>
          </w:p>
        </w:tc>
        <w:tc>
          <w:tcPr>
            <w:tcW w:w="4334" w:type="dxa"/>
          </w:tcPr>
          <w:p>
            <w:pPr>
              <w:tabs>
                <w:tab w:val="left" w:pos="1290"/>
              </w:tabs>
              <w:spacing w:before="93"/>
              <w:jc w:val="center"/>
              <w:rPr>
                <w:rFonts w:ascii="仿宋_GB2312" w:eastAsia="仿宋_GB2312"/>
                <w:sz w:val="24"/>
              </w:rPr>
            </w:pPr>
            <w:r>
              <w:rPr>
                <w:rFonts w:hint="eastAsia" w:ascii="仿宋_GB2312" w:eastAsia="仿宋_GB2312"/>
                <w:sz w:val="24"/>
              </w:rPr>
              <w:t>设备设施（工具）名称</w:t>
            </w:r>
          </w:p>
        </w:tc>
        <w:tc>
          <w:tcPr>
            <w:tcW w:w="1639" w:type="dxa"/>
          </w:tcPr>
          <w:p>
            <w:pPr>
              <w:tabs>
                <w:tab w:val="left" w:pos="1290"/>
              </w:tabs>
              <w:spacing w:before="93"/>
              <w:jc w:val="center"/>
              <w:rPr>
                <w:rFonts w:ascii="仿宋_GB2312" w:eastAsia="仿宋_GB2312"/>
                <w:sz w:val="24"/>
              </w:rPr>
            </w:pPr>
            <w:r>
              <w:rPr>
                <w:rFonts w:hint="eastAsia" w:ascii="仿宋_GB2312" w:eastAsia="仿宋_GB2312"/>
                <w:sz w:val="24"/>
              </w:rPr>
              <w:t>数量（台</w:t>
            </w:r>
            <w:r>
              <w:rPr>
                <w:rFonts w:ascii="仿宋_GB2312" w:eastAsia="仿宋_GB2312"/>
                <w:sz w:val="24"/>
              </w:rPr>
              <w:t>/</w:t>
            </w:r>
            <w:r>
              <w:rPr>
                <w:rFonts w:hint="eastAsia" w:ascii="仿宋_GB2312" w:eastAsia="仿宋_GB2312"/>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13" w:type="dxa"/>
            <w:vMerge w:val="restart"/>
            <w:vAlign w:val="center"/>
          </w:tcPr>
          <w:p>
            <w:pPr>
              <w:spacing w:before="93"/>
              <w:jc w:val="center"/>
              <w:rPr>
                <w:rFonts w:ascii="仿宋_GB2312" w:eastAsia="仿宋_GB2312"/>
                <w:sz w:val="24"/>
              </w:rPr>
            </w:pPr>
            <w:r>
              <w:rPr>
                <w:rFonts w:ascii="仿宋_GB2312" w:eastAsia="仿宋_GB2312"/>
                <w:sz w:val="24"/>
              </w:rPr>
              <w:t>1</w:t>
            </w:r>
          </w:p>
        </w:tc>
        <w:tc>
          <w:tcPr>
            <w:tcW w:w="2217" w:type="dxa"/>
            <w:vMerge w:val="restart"/>
            <w:vAlign w:val="center"/>
          </w:tcPr>
          <w:p>
            <w:pPr>
              <w:spacing w:before="93"/>
              <w:jc w:val="center"/>
              <w:rPr>
                <w:rFonts w:ascii="仿宋_GB2312" w:hAnsi="宋体" w:eastAsia="仿宋_GB2312"/>
                <w:sz w:val="24"/>
              </w:rPr>
            </w:pPr>
            <w:r>
              <w:rPr>
                <w:rFonts w:hint="eastAsia" w:ascii="仿宋_GB2312" w:hAnsi="宋体" w:eastAsia="仿宋_GB2312"/>
                <w:sz w:val="24"/>
              </w:rPr>
              <w:t>机加工实训车间</w:t>
            </w:r>
          </w:p>
        </w:tc>
        <w:tc>
          <w:tcPr>
            <w:tcW w:w="4334" w:type="dxa"/>
            <w:vAlign w:val="center"/>
          </w:tcPr>
          <w:p>
            <w:pPr>
              <w:spacing w:before="93"/>
              <w:jc w:val="center"/>
              <w:rPr>
                <w:rFonts w:ascii="仿宋_GB2312" w:hAnsi="仿宋" w:eastAsia="仿宋_GB2312" w:cs="宋体"/>
                <w:sz w:val="24"/>
              </w:rPr>
            </w:pPr>
            <w:r>
              <w:rPr>
                <w:rFonts w:hint="eastAsia" w:ascii="仿宋_GB2312" w:hAnsi="仿宋" w:eastAsia="仿宋_GB2312"/>
                <w:sz w:val="24"/>
              </w:rPr>
              <w:t>普通车床</w:t>
            </w:r>
          </w:p>
        </w:tc>
        <w:tc>
          <w:tcPr>
            <w:tcW w:w="1639" w:type="dxa"/>
            <w:vAlign w:val="center"/>
          </w:tcPr>
          <w:p>
            <w:pPr>
              <w:spacing w:before="93"/>
              <w:jc w:val="center"/>
              <w:rPr>
                <w:rFonts w:ascii="仿宋_GB2312" w:hAnsi="宋体" w:eastAsia="仿宋_GB2312"/>
                <w:sz w:val="24"/>
              </w:rPr>
            </w:pPr>
            <w:r>
              <w:rPr>
                <w:rFonts w:hint="eastAsia" w:ascii="仿宋_GB2312" w:hAnsi="宋体" w:eastAsia="仿宋_GB2312"/>
                <w:sz w:val="24"/>
              </w:rPr>
              <w:t>30台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13" w:type="dxa"/>
            <w:vMerge w:val="continue"/>
            <w:vAlign w:val="center"/>
          </w:tcPr>
          <w:p>
            <w:pPr>
              <w:spacing w:before="93"/>
              <w:jc w:val="center"/>
              <w:rPr>
                <w:rFonts w:ascii="仿宋_GB2312" w:eastAsia="仿宋_GB2312"/>
                <w:sz w:val="24"/>
              </w:rPr>
            </w:pPr>
          </w:p>
        </w:tc>
        <w:tc>
          <w:tcPr>
            <w:tcW w:w="2217" w:type="dxa"/>
            <w:vMerge w:val="continue"/>
            <w:vAlign w:val="center"/>
          </w:tcPr>
          <w:p>
            <w:pPr>
              <w:spacing w:before="93"/>
              <w:jc w:val="center"/>
              <w:rPr>
                <w:rFonts w:ascii="仿宋_GB2312" w:hAnsi="宋体" w:eastAsia="仿宋_GB2312"/>
                <w:sz w:val="24"/>
              </w:rPr>
            </w:pPr>
          </w:p>
        </w:tc>
        <w:tc>
          <w:tcPr>
            <w:tcW w:w="4334" w:type="dxa"/>
            <w:vAlign w:val="center"/>
          </w:tcPr>
          <w:p>
            <w:pPr>
              <w:spacing w:before="93"/>
              <w:jc w:val="center"/>
              <w:rPr>
                <w:rFonts w:ascii="仿宋_GB2312" w:hAnsi="仿宋" w:eastAsia="仿宋_GB2312"/>
                <w:sz w:val="24"/>
              </w:rPr>
            </w:pPr>
            <w:r>
              <w:rPr>
                <w:rFonts w:hint="eastAsia" w:ascii="仿宋_GB2312" w:hAnsi="仿宋" w:eastAsia="仿宋_GB2312"/>
                <w:sz w:val="24"/>
              </w:rPr>
              <w:t>普通铣床</w:t>
            </w:r>
          </w:p>
        </w:tc>
        <w:tc>
          <w:tcPr>
            <w:tcW w:w="1639" w:type="dxa"/>
            <w:vAlign w:val="center"/>
          </w:tcPr>
          <w:p>
            <w:pPr>
              <w:spacing w:before="93"/>
              <w:jc w:val="center"/>
              <w:rPr>
                <w:rFonts w:ascii="仿宋_GB2312" w:hAnsi="宋体" w:eastAsia="仿宋_GB2312"/>
                <w:sz w:val="24"/>
              </w:rPr>
            </w:pPr>
            <w:r>
              <w:rPr>
                <w:rFonts w:hint="eastAsia" w:ascii="仿宋_GB2312" w:hAnsi="宋体" w:eastAsia="仿宋_GB2312"/>
                <w:sz w:val="24"/>
              </w:rPr>
              <w:t>20台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13" w:type="dxa"/>
            <w:vMerge w:val="continue"/>
            <w:vAlign w:val="center"/>
          </w:tcPr>
          <w:p>
            <w:pPr>
              <w:spacing w:before="93"/>
              <w:jc w:val="center"/>
              <w:rPr>
                <w:rFonts w:ascii="仿宋_GB2312" w:eastAsia="仿宋_GB2312"/>
                <w:sz w:val="24"/>
              </w:rPr>
            </w:pPr>
          </w:p>
        </w:tc>
        <w:tc>
          <w:tcPr>
            <w:tcW w:w="2217" w:type="dxa"/>
            <w:vMerge w:val="continue"/>
            <w:vAlign w:val="center"/>
          </w:tcPr>
          <w:p>
            <w:pPr>
              <w:spacing w:before="93"/>
              <w:jc w:val="center"/>
              <w:rPr>
                <w:rFonts w:ascii="仿宋_GB2312" w:hAnsi="宋体" w:eastAsia="仿宋_GB2312"/>
                <w:sz w:val="24"/>
              </w:rPr>
            </w:pPr>
          </w:p>
        </w:tc>
        <w:tc>
          <w:tcPr>
            <w:tcW w:w="4334" w:type="dxa"/>
            <w:vAlign w:val="center"/>
          </w:tcPr>
          <w:p>
            <w:pPr>
              <w:spacing w:before="93"/>
              <w:jc w:val="center"/>
              <w:rPr>
                <w:rFonts w:ascii="仿宋_GB2312" w:hAnsi="仿宋" w:eastAsia="仿宋_GB2312"/>
                <w:sz w:val="24"/>
              </w:rPr>
            </w:pPr>
            <w:r>
              <w:rPr>
                <w:rFonts w:hint="eastAsia" w:ascii="仿宋_GB2312" w:hAnsi="仿宋" w:eastAsia="仿宋_GB2312"/>
                <w:sz w:val="24"/>
              </w:rPr>
              <w:t>刨床</w:t>
            </w:r>
          </w:p>
        </w:tc>
        <w:tc>
          <w:tcPr>
            <w:tcW w:w="1639" w:type="dxa"/>
            <w:vAlign w:val="center"/>
          </w:tcPr>
          <w:p>
            <w:pPr>
              <w:spacing w:before="93"/>
              <w:jc w:val="center"/>
              <w:rPr>
                <w:rFonts w:ascii="仿宋_GB2312" w:hAnsi="宋体" w:eastAsia="仿宋_GB2312"/>
                <w:sz w:val="24"/>
              </w:rPr>
            </w:pPr>
            <w:r>
              <w:rPr>
                <w:rFonts w:hint="eastAsia" w:ascii="仿宋_GB2312" w:hAnsi="宋体" w:eastAsia="仿宋_GB2312"/>
                <w:sz w:val="24"/>
              </w:rPr>
              <w:t>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13" w:type="dxa"/>
            <w:vMerge w:val="continue"/>
            <w:vAlign w:val="center"/>
          </w:tcPr>
          <w:p>
            <w:pPr>
              <w:spacing w:before="93"/>
              <w:jc w:val="center"/>
              <w:rPr>
                <w:rFonts w:ascii="仿宋_GB2312" w:eastAsia="仿宋_GB2312"/>
                <w:sz w:val="24"/>
              </w:rPr>
            </w:pPr>
          </w:p>
        </w:tc>
        <w:tc>
          <w:tcPr>
            <w:tcW w:w="2217" w:type="dxa"/>
            <w:vMerge w:val="continue"/>
            <w:vAlign w:val="center"/>
          </w:tcPr>
          <w:p>
            <w:pPr>
              <w:spacing w:before="93"/>
              <w:jc w:val="center"/>
              <w:rPr>
                <w:rFonts w:ascii="仿宋_GB2312" w:hAnsi="宋体" w:eastAsia="仿宋_GB2312"/>
                <w:sz w:val="24"/>
              </w:rPr>
            </w:pPr>
          </w:p>
        </w:tc>
        <w:tc>
          <w:tcPr>
            <w:tcW w:w="4334" w:type="dxa"/>
            <w:vAlign w:val="center"/>
          </w:tcPr>
          <w:p>
            <w:pPr>
              <w:spacing w:before="93"/>
              <w:jc w:val="center"/>
              <w:rPr>
                <w:rFonts w:ascii="仿宋_GB2312" w:hAnsi="仿宋" w:eastAsia="仿宋_GB2312"/>
                <w:sz w:val="24"/>
              </w:rPr>
            </w:pPr>
            <w:r>
              <w:rPr>
                <w:rFonts w:hint="eastAsia" w:ascii="仿宋_GB2312" w:hAnsi="仿宋" w:eastAsia="仿宋_GB2312"/>
                <w:sz w:val="24"/>
              </w:rPr>
              <w:t>平面磨床</w:t>
            </w:r>
          </w:p>
        </w:tc>
        <w:tc>
          <w:tcPr>
            <w:tcW w:w="1639" w:type="dxa"/>
            <w:vAlign w:val="center"/>
          </w:tcPr>
          <w:p>
            <w:pPr>
              <w:spacing w:before="93"/>
              <w:jc w:val="center"/>
              <w:rPr>
                <w:rFonts w:ascii="仿宋_GB2312" w:hAnsi="宋体" w:eastAsia="仿宋_GB2312"/>
                <w:sz w:val="24"/>
              </w:rPr>
            </w:pPr>
            <w:r>
              <w:rPr>
                <w:rFonts w:hint="eastAsia" w:ascii="仿宋_GB2312" w:hAnsi="宋体" w:eastAsia="仿宋_GB2312"/>
                <w:sz w:val="24"/>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Merge w:val="continue"/>
            <w:vAlign w:val="center"/>
          </w:tcPr>
          <w:p>
            <w:pPr>
              <w:spacing w:before="93"/>
              <w:jc w:val="center"/>
              <w:rPr>
                <w:rFonts w:ascii="仿宋_GB2312" w:eastAsia="仿宋_GB2312"/>
                <w:sz w:val="24"/>
              </w:rPr>
            </w:pPr>
          </w:p>
        </w:tc>
        <w:tc>
          <w:tcPr>
            <w:tcW w:w="2217" w:type="dxa"/>
            <w:vMerge w:val="continue"/>
            <w:vAlign w:val="center"/>
          </w:tcPr>
          <w:p>
            <w:pPr>
              <w:spacing w:before="93"/>
              <w:jc w:val="center"/>
              <w:rPr>
                <w:rFonts w:ascii="仿宋_GB2312" w:hAnsi="宋体" w:eastAsia="仿宋_GB2312"/>
                <w:sz w:val="24"/>
              </w:rPr>
            </w:pPr>
          </w:p>
        </w:tc>
        <w:tc>
          <w:tcPr>
            <w:tcW w:w="4334" w:type="dxa"/>
            <w:vAlign w:val="center"/>
          </w:tcPr>
          <w:p>
            <w:pPr>
              <w:spacing w:before="93"/>
              <w:jc w:val="center"/>
              <w:rPr>
                <w:rFonts w:ascii="仿宋_GB2312" w:hAnsi="仿宋" w:eastAsia="仿宋_GB2312"/>
                <w:sz w:val="24"/>
              </w:rPr>
            </w:pPr>
            <w:r>
              <w:rPr>
                <w:rFonts w:hint="eastAsia" w:ascii="仿宋_GB2312" w:hAnsi="仿宋" w:eastAsia="仿宋_GB2312"/>
                <w:sz w:val="24"/>
              </w:rPr>
              <w:t>数控车床</w:t>
            </w:r>
          </w:p>
        </w:tc>
        <w:tc>
          <w:tcPr>
            <w:tcW w:w="1639" w:type="dxa"/>
            <w:vAlign w:val="center"/>
          </w:tcPr>
          <w:p>
            <w:pPr>
              <w:spacing w:before="93"/>
              <w:jc w:val="center"/>
              <w:rPr>
                <w:rFonts w:ascii="仿宋_GB2312" w:hAnsi="宋体" w:eastAsia="仿宋_GB2312"/>
                <w:sz w:val="24"/>
              </w:rPr>
            </w:pPr>
            <w:r>
              <w:rPr>
                <w:rFonts w:hint="eastAsia" w:ascii="仿宋_GB2312" w:hAnsi="宋体" w:eastAsia="仿宋_GB2312"/>
                <w:sz w:val="24"/>
              </w:rPr>
              <w:t>24台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Merge w:val="continue"/>
            <w:vAlign w:val="center"/>
          </w:tcPr>
          <w:p>
            <w:pPr>
              <w:spacing w:before="93"/>
              <w:jc w:val="center"/>
              <w:rPr>
                <w:rFonts w:ascii="仿宋_GB2312" w:eastAsia="仿宋_GB2312"/>
                <w:sz w:val="24"/>
              </w:rPr>
            </w:pPr>
          </w:p>
        </w:tc>
        <w:tc>
          <w:tcPr>
            <w:tcW w:w="2217" w:type="dxa"/>
            <w:vMerge w:val="continue"/>
            <w:vAlign w:val="center"/>
          </w:tcPr>
          <w:p>
            <w:pPr>
              <w:spacing w:before="93"/>
              <w:jc w:val="center"/>
              <w:rPr>
                <w:rFonts w:ascii="仿宋_GB2312" w:hAnsi="宋体" w:eastAsia="仿宋_GB2312"/>
                <w:sz w:val="24"/>
              </w:rPr>
            </w:pPr>
          </w:p>
        </w:tc>
        <w:tc>
          <w:tcPr>
            <w:tcW w:w="4334" w:type="dxa"/>
            <w:vAlign w:val="center"/>
          </w:tcPr>
          <w:p>
            <w:pPr>
              <w:spacing w:before="93"/>
              <w:jc w:val="center"/>
              <w:rPr>
                <w:rFonts w:ascii="仿宋_GB2312" w:hAnsi="仿宋" w:eastAsia="仿宋_GB2312" w:cs="宋体"/>
                <w:sz w:val="24"/>
              </w:rPr>
            </w:pPr>
            <w:r>
              <w:rPr>
                <w:rFonts w:hint="eastAsia" w:ascii="仿宋_GB2312" w:hAnsi="仿宋" w:eastAsia="仿宋_GB2312"/>
                <w:sz w:val="24"/>
              </w:rPr>
              <w:t>加工中心</w:t>
            </w:r>
          </w:p>
        </w:tc>
        <w:tc>
          <w:tcPr>
            <w:tcW w:w="1639" w:type="dxa"/>
            <w:vAlign w:val="center"/>
          </w:tcPr>
          <w:p>
            <w:pPr>
              <w:spacing w:before="93"/>
              <w:jc w:val="center"/>
              <w:rPr>
                <w:rFonts w:ascii="仿宋_GB2312" w:hAnsi="仿宋" w:eastAsia="仿宋_GB2312" w:cs="宋体"/>
                <w:sz w:val="24"/>
              </w:rPr>
            </w:pPr>
            <w:r>
              <w:rPr>
                <w:rFonts w:hint="eastAsia" w:ascii="仿宋_GB2312" w:hAnsi="仿宋" w:eastAsia="仿宋_GB2312"/>
                <w:sz w:val="24"/>
              </w:rPr>
              <w:t>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Merge w:val="continue"/>
            <w:vAlign w:val="center"/>
          </w:tcPr>
          <w:p>
            <w:pPr>
              <w:spacing w:before="93"/>
              <w:jc w:val="center"/>
              <w:rPr>
                <w:rFonts w:ascii="仿宋_GB2312" w:eastAsia="仿宋_GB2312"/>
                <w:sz w:val="24"/>
              </w:rPr>
            </w:pPr>
          </w:p>
        </w:tc>
        <w:tc>
          <w:tcPr>
            <w:tcW w:w="2217" w:type="dxa"/>
            <w:vMerge w:val="continue"/>
            <w:vAlign w:val="center"/>
          </w:tcPr>
          <w:p>
            <w:pPr>
              <w:spacing w:before="93"/>
              <w:jc w:val="center"/>
              <w:rPr>
                <w:rFonts w:ascii="仿宋_GB2312" w:hAnsi="宋体" w:eastAsia="仿宋_GB2312"/>
                <w:sz w:val="24"/>
              </w:rPr>
            </w:pPr>
          </w:p>
        </w:tc>
        <w:tc>
          <w:tcPr>
            <w:tcW w:w="4334" w:type="dxa"/>
            <w:vAlign w:val="center"/>
          </w:tcPr>
          <w:p>
            <w:pPr>
              <w:spacing w:before="93"/>
              <w:jc w:val="center"/>
              <w:rPr>
                <w:rFonts w:ascii="仿宋_GB2312" w:hAnsi="仿宋" w:eastAsia="仿宋_GB2312" w:cs="宋体"/>
                <w:sz w:val="24"/>
              </w:rPr>
            </w:pPr>
            <w:r>
              <w:rPr>
                <w:rFonts w:hint="eastAsia" w:ascii="仿宋_GB2312" w:hAnsi="仿宋" w:eastAsia="仿宋_GB2312"/>
                <w:sz w:val="24"/>
              </w:rPr>
              <w:t>数控铣床</w:t>
            </w:r>
          </w:p>
        </w:tc>
        <w:tc>
          <w:tcPr>
            <w:tcW w:w="1639" w:type="dxa"/>
            <w:vAlign w:val="center"/>
          </w:tcPr>
          <w:p>
            <w:pPr>
              <w:spacing w:before="93"/>
              <w:jc w:val="center"/>
              <w:rPr>
                <w:rFonts w:ascii="仿宋_GB2312" w:hAnsi="仿宋" w:eastAsia="仿宋_GB2312" w:cs="宋体"/>
                <w:sz w:val="24"/>
              </w:rPr>
            </w:pPr>
            <w:r>
              <w:rPr>
                <w:rFonts w:ascii="仿宋_GB2312" w:hAnsi="仿宋" w:eastAsia="仿宋_GB2312"/>
                <w:sz w:val="24"/>
              </w:rPr>
              <w:t>6</w:t>
            </w:r>
            <w:r>
              <w:rPr>
                <w:rFonts w:hint="eastAsia" w:ascii="仿宋_GB2312" w:hAnsi="仿宋" w:eastAsia="仿宋_GB2312"/>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Merge w:val="continue"/>
            <w:vAlign w:val="center"/>
          </w:tcPr>
          <w:p>
            <w:pPr>
              <w:spacing w:before="93"/>
              <w:jc w:val="center"/>
              <w:rPr>
                <w:rFonts w:ascii="仿宋_GB2312" w:eastAsia="仿宋_GB2312"/>
                <w:sz w:val="24"/>
              </w:rPr>
            </w:pPr>
          </w:p>
        </w:tc>
        <w:tc>
          <w:tcPr>
            <w:tcW w:w="2217" w:type="dxa"/>
            <w:vMerge w:val="continue"/>
            <w:vAlign w:val="center"/>
          </w:tcPr>
          <w:p>
            <w:pPr>
              <w:spacing w:before="93"/>
              <w:jc w:val="center"/>
              <w:rPr>
                <w:rFonts w:ascii="仿宋_GB2312" w:hAnsi="宋体" w:eastAsia="仿宋_GB2312"/>
                <w:sz w:val="24"/>
              </w:rPr>
            </w:pPr>
          </w:p>
        </w:tc>
        <w:tc>
          <w:tcPr>
            <w:tcW w:w="4334" w:type="dxa"/>
            <w:vAlign w:val="center"/>
          </w:tcPr>
          <w:p>
            <w:pPr>
              <w:spacing w:before="93"/>
              <w:jc w:val="center"/>
              <w:rPr>
                <w:rFonts w:ascii="仿宋_GB2312" w:hAnsi="仿宋" w:eastAsia="仿宋_GB2312" w:cs="宋体"/>
                <w:sz w:val="24"/>
              </w:rPr>
            </w:pPr>
            <w:r>
              <w:rPr>
                <w:rFonts w:hint="eastAsia" w:ascii="仿宋_GB2312" w:hAnsi="仿宋" w:eastAsia="仿宋_GB2312"/>
                <w:sz w:val="24"/>
              </w:rPr>
              <w:t>数控铣床</w:t>
            </w:r>
          </w:p>
        </w:tc>
        <w:tc>
          <w:tcPr>
            <w:tcW w:w="1639" w:type="dxa"/>
            <w:vAlign w:val="center"/>
          </w:tcPr>
          <w:p>
            <w:pPr>
              <w:spacing w:before="93"/>
              <w:jc w:val="center"/>
              <w:rPr>
                <w:rFonts w:ascii="仿宋_GB2312" w:hAnsi="仿宋" w:eastAsia="仿宋_GB2312" w:cs="宋体"/>
                <w:sz w:val="24"/>
              </w:rPr>
            </w:pPr>
            <w:r>
              <w:rPr>
                <w:rFonts w:ascii="仿宋_GB2312" w:hAnsi="仿宋" w:eastAsia="仿宋_GB2312"/>
                <w:sz w:val="24"/>
              </w:rPr>
              <w:t>1</w:t>
            </w:r>
            <w:r>
              <w:rPr>
                <w:rFonts w:hint="eastAsia" w:ascii="仿宋_GB2312" w:hAnsi="仿宋" w:eastAsia="仿宋_GB2312"/>
                <w:sz w:val="24"/>
              </w:rPr>
              <w:t>5台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Merge w:val="restart"/>
            <w:vAlign w:val="center"/>
          </w:tcPr>
          <w:p>
            <w:pPr>
              <w:spacing w:before="93"/>
              <w:jc w:val="center"/>
              <w:rPr>
                <w:rFonts w:ascii="仿宋_GB2312" w:hAnsi="宋体" w:eastAsia="仿宋_GB2312" w:cs="宋体"/>
                <w:sz w:val="24"/>
              </w:rPr>
            </w:pPr>
            <w:r>
              <w:rPr>
                <w:rFonts w:ascii="仿宋_GB2312" w:eastAsia="仿宋_GB2312"/>
                <w:sz w:val="24"/>
              </w:rPr>
              <w:t>2</w:t>
            </w:r>
          </w:p>
        </w:tc>
        <w:tc>
          <w:tcPr>
            <w:tcW w:w="2217" w:type="dxa"/>
            <w:vMerge w:val="restart"/>
            <w:vAlign w:val="center"/>
          </w:tcPr>
          <w:p>
            <w:pPr>
              <w:spacing w:before="93"/>
              <w:jc w:val="center"/>
              <w:rPr>
                <w:rFonts w:ascii="仿宋_GB2312" w:hAnsi="宋体" w:eastAsia="仿宋_GB2312"/>
                <w:sz w:val="24"/>
              </w:rPr>
            </w:pPr>
            <w:r>
              <w:rPr>
                <w:rFonts w:hint="eastAsia" w:ascii="仿宋_GB2312" w:hAnsi="宋体" w:eastAsia="仿宋_GB2312"/>
                <w:sz w:val="24"/>
              </w:rPr>
              <w:t>钳工实训室</w:t>
            </w:r>
          </w:p>
        </w:tc>
        <w:tc>
          <w:tcPr>
            <w:tcW w:w="4334" w:type="dxa"/>
            <w:vAlign w:val="center"/>
          </w:tcPr>
          <w:p>
            <w:pPr>
              <w:spacing w:before="93"/>
              <w:jc w:val="center"/>
              <w:rPr>
                <w:rFonts w:ascii="仿宋_GB2312" w:hAnsi="宋体" w:eastAsia="仿宋_GB2312"/>
                <w:sz w:val="24"/>
              </w:rPr>
            </w:pPr>
            <w:r>
              <w:rPr>
                <w:rFonts w:hint="eastAsia" w:ascii="仿宋_GB2312" w:hAnsi="宋体" w:eastAsia="仿宋_GB2312"/>
                <w:sz w:val="24"/>
              </w:rPr>
              <w:t>台虎钳</w:t>
            </w:r>
          </w:p>
        </w:tc>
        <w:tc>
          <w:tcPr>
            <w:tcW w:w="1639" w:type="dxa"/>
            <w:vAlign w:val="center"/>
          </w:tcPr>
          <w:p>
            <w:pPr>
              <w:spacing w:before="93"/>
              <w:jc w:val="center"/>
              <w:rPr>
                <w:rFonts w:ascii="仿宋_GB2312" w:hAnsi="宋体" w:eastAsia="仿宋_GB2312"/>
                <w:sz w:val="24"/>
              </w:rPr>
            </w:pPr>
            <w:r>
              <w:rPr>
                <w:rFonts w:hint="eastAsia" w:ascii="仿宋_GB2312" w:hAnsi="宋体" w:eastAsia="仿宋_GB2312"/>
                <w:sz w:val="24"/>
              </w:rPr>
              <w:t>96台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Merge w:val="continue"/>
            <w:vAlign w:val="center"/>
          </w:tcPr>
          <w:p>
            <w:pPr>
              <w:spacing w:before="93"/>
              <w:jc w:val="center"/>
              <w:rPr>
                <w:rFonts w:ascii="仿宋_GB2312" w:eastAsia="仿宋_GB2312"/>
                <w:sz w:val="24"/>
              </w:rPr>
            </w:pPr>
          </w:p>
        </w:tc>
        <w:tc>
          <w:tcPr>
            <w:tcW w:w="2217" w:type="dxa"/>
            <w:vMerge w:val="continue"/>
            <w:vAlign w:val="center"/>
          </w:tcPr>
          <w:p>
            <w:pPr>
              <w:spacing w:before="93"/>
              <w:jc w:val="center"/>
              <w:rPr>
                <w:rFonts w:ascii="仿宋_GB2312" w:hAnsi="宋体" w:eastAsia="仿宋_GB2312"/>
                <w:sz w:val="24"/>
              </w:rPr>
            </w:pPr>
          </w:p>
        </w:tc>
        <w:tc>
          <w:tcPr>
            <w:tcW w:w="4334" w:type="dxa"/>
            <w:vAlign w:val="center"/>
          </w:tcPr>
          <w:p>
            <w:pPr>
              <w:spacing w:before="93"/>
              <w:jc w:val="center"/>
              <w:rPr>
                <w:rFonts w:ascii="仿宋_GB2312" w:hAnsi="宋体" w:eastAsia="仿宋_GB2312"/>
                <w:sz w:val="24"/>
              </w:rPr>
            </w:pPr>
            <w:r>
              <w:rPr>
                <w:rFonts w:hint="eastAsia" w:ascii="仿宋_GB2312" w:hAnsi="宋体" w:eastAsia="仿宋_GB2312"/>
                <w:sz w:val="24"/>
              </w:rPr>
              <w:t>工作台</w:t>
            </w:r>
          </w:p>
        </w:tc>
        <w:tc>
          <w:tcPr>
            <w:tcW w:w="1639" w:type="dxa"/>
            <w:vAlign w:val="center"/>
          </w:tcPr>
          <w:p>
            <w:pPr>
              <w:spacing w:before="93"/>
              <w:jc w:val="center"/>
              <w:rPr>
                <w:rFonts w:ascii="仿宋_GB2312" w:hAnsi="宋体" w:eastAsia="仿宋_GB2312"/>
                <w:sz w:val="24"/>
              </w:rPr>
            </w:pPr>
            <w:r>
              <w:rPr>
                <w:rFonts w:hint="eastAsia" w:ascii="仿宋_GB2312" w:hAnsi="宋体" w:eastAsia="仿宋_GB2312"/>
                <w:sz w:val="24"/>
              </w:rPr>
              <w:t>16张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Merge w:val="continue"/>
            <w:vAlign w:val="center"/>
          </w:tcPr>
          <w:p>
            <w:pPr>
              <w:spacing w:before="93"/>
              <w:jc w:val="center"/>
              <w:rPr>
                <w:rFonts w:ascii="仿宋_GB2312" w:eastAsia="仿宋_GB2312"/>
                <w:sz w:val="24"/>
              </w:rPr>
            </w:pPr>
          </w:p>
        </w:tc>
        <w:tc>
          <w:tcPr>
            <w:tcW w:w="2217" w:type="dxa"/>
            <w:vMerge w:val="continue"/>
            <w:vAlign w:val="center"/>
          </w:tcPr>
          <w:p>
            <w:pPr>
              <w:spacing w:before="93"/>
              <w:jc w:val="center"/>
              <w:rPr>
                <w:rFonts w:ascii="仿宋_GB2312" w:hAnsi="宋体" w:eastAsia="仿宋_GB2312"/>
                <w:sz w:val="24"/>
              </w:rPr>
            </w:pPr>
          </w:p>
        </w:tc>
        <w:tc>
          <w:tcPr>
            <w:tcW w:w="4334" w:type="dxa"/>
            <w:vAlign w:val="center"/>
          </w:tcPr>
          <w:p>
            <w:pPr>
              <w:spacing w:before="93"/>
              <w:jc w:val="center"/>
              <w:rPr>
                <w:rFonts w:ascii="仿宋_GB2312" w:hAnsi="宋体" w:eastAsia="仿宋_GB2312"/>
                <w:sz w:val="24"/>
              </w:rPr>
            </w:pPr>
            <w:r>
              <w:rPr>
                <w:rFonts w:hint="eastAsia" w:ascii="仿宋_GB2312" w:hAnsi="宋体" w:eastAsia="仿宋_GB2312"/>
                <w:sz w:val="24"/>
              </w:rPr>
              <w:t>钳工工具</w:t>
            </w:r>
          </w:p>
        </w:tc>
        <w:tc>
          <w:tcPr>
            <w:tcW w:w="1639" w:type="dxa"/>
            <w:vAlign w:val="center"/>
          </w:tcPr>
          <w:p>
            <w:pPr>
              <w:spacing w:before="93"/>
              <w:jc w:val="center"/>
              <w:rPr>
                <w:rFonts w:ascii="仿宋_GB2312" w:hAnsi="宋体" w:eastAsia="仿宋_GB2312"/>
                <w:sz w:val="24"/>
              </w:rPr>
            </w:pPr>
            <w:r>
              <w:rPr>
                <w:rFonts w:ascii="仿宋_GB2312" w:hAnsi="宋体" w:eastAsia="仿宋_GB2312"/>
                <w:sz w:val="24"/>
              </w:rPr>
              <w:t>50</w:t>
            </w:r>
            <w:r>
              <w:rPr>
                <w:rFonts w:hint="eastAsia" w:ascii="仿宋_GB2312" w:hAnsi="宋体" w:eastAsia="仿宋_GB2312"/>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Merge w:val="continue"/>
            <w:vAlign w:val="center"/>
          </w:tcPr>
          <w:p>
            <w:pPr>
              <w:spacing w:before="93"/>
              <w:jc w:val="center"/>
              <w:rPr>
                <w:rFonts w:ascii="仿宋_GB2312" w:eastAsia="仿宋_GB2312"/>
                <w:sz w:val="24"/>
              </w:rPr>
            </w:pPr>
          </w:p>
        </w:tc>
        <w:tc>
          <w:tcPr>
            <w:tcW w:w="2217" w:type="dxa"/>
            <w:vMerge w:val="continue"/>
            <w:vAlign w:val="center"/>
          </w:tcPr>
          <w:p>
            <w:pPr>
              <w:spacing w:before="93"/>
              <w:jc w:val="center"/>
              <w:rPr>
                <w:rFonts w:ascii="仿宋_GB2312" w:hAnsi="宋体" w:eastAsia="仿宋_GB2312"/>
                <w:sz w:val="24"/>
              </w:rPr>
            </w:pPr>
          </w:p>
        </w:tc>
        <w:tc>
          <w:tcPr>
            <w:tcW w:w="4334" w:type="dxa"/>
            <w:vAlign w:val="center"/>
          </w:tcPr>
          <w:p>
            <w:pPr>
              <w:spacing w:before="93"/>
              <w:jc w:val="center"/>
              <w:rPr>
                <w:rFonts w:ascii="仿宋_GB2312" w:hAnsi="宋体" w:eastAsia="仿宋_GB2312"/>
                <w:sz w:val="24"/>
              </w:rPr>
            </w:pPr>
            <w:r>
              <w:rPr>
                <w:rFonts w:hint="eastAsia" w:ascii="仿宋_GB2312" w:eastAsia="仿宋_GB2312"/>
                <w:bCs/>
                <w:kern w:val="0"/>
                <w:sz w:val="24"/>
              </w:rPr>
              <w:t>普通台式钻床</w:t>
            </w:r>
          </w:p>
        </w:tc>
        <w:tc>
          <w:tcPr>
            <w:tcW w:w="1639" w:type="dxa"/>
            <w:vAlign w:val="center"/>
          </w:tcPr>
          <w:p>
            <w:pPr>
              <w:spacing w:before="93"/>
              <w:jc w:val="center"/>
              <w:rPr>
                <w:rFonts w:ascii="仿宋_GB2312" w:hAnsi="宋体" w:eastAsia="仿宋_GB2312"/>
                <w:sz w:val="24"/>
              </w:rPr>
            </w:pPr>
            <w:r>
              <w:rPr>
                <w:rFonts w:ascii="仿宋_GB2312" w:hAnsi="宋体" w:eastAsia="仿宋_GB2312"/>
                <w:sz w:val="24"/>
              </w:rPr>
              <w:t>3</w:t>
            </w:r>
            <w:r>
              <w:rPr>
                <w:rFonts w:hint="eastAsia" w:ascii="仿宋_GB2312" w:hAnsi="宋体" w:eastAsia="仿宋_GB2312"/>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Merge w:val="continue"/>
            <w:vAlign w:val="center"/>
          </w:tcPr>
          <w:p>
            <w:pPr>
              <w:spacing w:before="93"/>
              <w:jc w:val="center"/>
              <w:rPr>
                <w:rFonts w:ascii="仿宋_GB2312" w:eastAsia="仿宋_GB2312"/>
                <w:sz w:val="24"/>
              </w:rPr>
            </w:pPr>
          </w:p>
        </w:tc>
        <w:tc>
          <w:tcPr>
            <w:tcW w:w="2217" w:type="dxa"/>
            <w:vMerge w:val="continue"/>
            <w:vAlign w:val="center"/>
          </w:tcPr>
          <w:p>
            <w:pPr>
              <w:spacing w:before="93"/>
              <w:jc w:val="center"/>
              <w:rPr>
                <w:rFonts w:ascii="仿宋_GB2312" w:hAnsi="宋体" w:eastAsia="仿宋_GB2312"/>
                <w:sz w:val="24"/>
              </w:rPr>
            </w:pPr>
          </w:p>
        </w:tc>
        <w:tc>
          <w:tcPr>
            <w:tcW w:w="4334" w:type="dxa"/>
            <w:vAlign w:val="center"/>
          </w:tcPr>
          <w:p>
            <w:pPr>
              <w:spacing w:before="93"/>
              <w:jc w:val="center"/>
              <w:rPr>
                <w:rFonts w:ascii="仿宋_GB2312" w:hAnsi="仿宋" w:eastAsia="仿宋_GB2312" w:cs="宋体"/>
                <w:sz w:val="24"/>
              </w:rPr>
            </w:pPr>
            <w:r>
              <w:rPr>
                <w:rFonts w:hint="eastAsia" w:ascii="仿宋_GB2312" w:hAnsi="仿宋" w:eastAsia="仿宋_GB2312"/>
                <w:sz w:val="24"/>
              </w:rPr>
              <w:t>单元电子电路模块</w:t>
            </w:r>
          </w:p>
        </w:tc>
        <w:tc>
          <w:tcPr>
            <w:tcW w:w="1639" w:type="dxa"/>
            <w:vAlign w:val="center"/>
          </w:tcPr>
          <w:p>
            <w:pPr>
              <w:spacing w:before="93"/>
              <w:jc w:val="center"/>
              <w:rPr>
                <w:rFonts w:ascii="仿宋_GB2312" w:hAnsi="仿宋" w:eastAsia="仿宋_GB2312" w:cs="宋体"/>
                <w:sz w:val="24"/>
              </w:rPr>
            </w:pPr>
            <w:r>
              <w:rPr>
                <w:rFonts w:ascii="仿宋_GB2312" w:hAnsi="仿宋" w:eastAsia="仿宋_GB2312"/>
                <w:sz w:val="24"/>
              </w:rPr>
              <w:t>4</w:t>
            </w:r>
            <w:r>
              <w:rPr>
                <w:rFonts w:hint="eastAsia" w:ascii="仿宋_GB2312" w:hAnsi="仿宋" w:eastAsia="仿宋_GB2312"/>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Merge w:val="continue"/>
            <w:vAlign w:val="center"/>
          </w:tcPr>
          <w:p>
            <w:pPr>
              <w:spacing w:before="93"/>
              <w:jc w:val="center"/>
              <w:rPr>
                <w:rFonts w:ascii="仿宋_GB2312" w:eastAsia="仿宋_GB2312"/>
                <w:sz w:val="24"/>
              </w:rPr>
            </w:pPr>
          </w:p>
        </w:tc>
        <w:tc>
          <w:tcPr>
            <w:tcW w:w="2217" w:type="dxa"/>
            <w:vMerge w:val="continue"/>
            <w:vAlign w:val="center"/>
          </w:tcPr>
          <w:p>
            <w:pPr>
              <w:spacing w:before="93"/>
              <w:jc w:val="center"/>
              <w:rPr>
                <w:rFonts w:ascii="仿宋_GB2312" w:hAnsi="宋体" w:eastAsia="仿宋_GB2312"/>
                <w:sz w:val="24"/>
              </w:rPr>
            </w:pPr>
          </w:p>
        </w:tc>
        <w:tc>
          <w:tcPr>
            <w:tcW w:w="4334" w:type="dxa"/>
            <w:vAlign w:val="center"/>
          </w:tcPr>
          <w:p>
            <w:pPr>
              <w:spacing w:before="93"/>
              <w:jc w:val="center"/>
              <w:rPr>
                <w:rFonts w:ascii="仿宋_GB2312" w:hAnsi="仿宋" w:eastAsia="仿宋_GB2312" w:cs="宋体"/>
                <w:sz w:val="24"/>
              </w:rPr>
            </w:pPr>
            <w:r>
              <w:rPr>
                <w:rFonts w:hint="eastAsia" w:ascii="仿宋_GB2312" w:hAnsi="仿宋" w:eastAsia="仿宋_GB2312"/>
                <w:sz w:val="24"/>
              </w:rPr>
              <w:t>多媒体示教系统</w:t>
            </w:r>
          </w:p>
        </w:tc>
        <w:tc>
          <w:tcPr>
            <w:tcW w:w="1639" w:type="dxa"/>
            <w:vAlign w:val="center"/>
          </w:tcPr>
          <w:p>
            <w:pPr>
              <w:spacing w:before="93"/>
              <w:jc w:val="center"/>
              <w:rPr>
                <w:rFonts w:ascii="仿宋_GB2312" w:hAnsi="仿宋" w:eastAsia="仿宋_GB2312" w:cs="宋体"/>
                <w:sz w:val="24"/>
              </w:rPr>
            </w:pPr>
            <w:r>
              <w:rPr>
                <w:rFonts w:ascii="仿宋_GB2312" w:hAnsi="仿宋" w:eastAsia="仿宋_GB2312"/>
                <w:sz w:val="24"/>
              </w:rPr>
              <w:t>1</w:t>
            </w:r>
            <w:r>
              <w:rPr>
                <w:rFonts w:hint="eastAsia" w:ascii="仿宋_GB2312" w:hAnsi="仿宋" w:eastAsia="仿宋_GB2312"/>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Merge w:val="continue"/>
            <w:vAlign w:val="center"/>
          </w:tcPr>
          <w:p>
            <w:pPr>
              <w:spacing w:before="93"/>
              <w:jc w:val="center"/>
              <w:rPr>
                <w:rFonts w:ascii="仿宋_GB2312" w:eastAsia="仿宋_GB2312"/>
                <w:sz w:val="24"/>
              </w:rPr>
            </w:pPr>
          </w:p>
        </w:tc>
        <w:tc>
          <w:tcPr>
            <w:tcW w:w="2217" w:type="dxa"/>
            <w:vMerge w:val="continue"/>
            <w:vAlign w:val="center"/>
          </w:tcPr>
          <w:p>
            <w:pPr>
              <w:spacing w:before="93"/>
              <w:jc w:val="center"/>
              <w:rPr>
                <w:rFonts w:ascii="仿宋_GB2312" w:hAnsi="宋体" w:eastAsia="仿宋_GB2312"/>
                <w:sz w:val="24"/>
              </w:rPr>
            </w:pPr>
          </w:p>
        </w:tc>
        <w:tc>
          <w:tcPr>
            <w:tcW w:w="4334" w:type="dxa"/>
            <w:vAlign w:val="center"/>
          </w:tcPr>
          <w:p>
            <w:pPr>
              <w:spacing w:before="93"/>
              <w:jc w:val="center"/>
              <w:rPr>
                <w:rFonts w:ascii="仿宋_GB2312" w:hAnsi="仿宋" w:eastAsia="仿宋_GB2312" w:cs="宋体"/>
                <w:sz w:val="24"/>
              </w:rPr>
            </w:pPr>
            <w:r>
              <w:rPr>
                <w:rFonts w:hint="eastAsia" w:ascii="仿宋_GB2312" w:hAnsi="仿宋" w:eastAsia="仿宋_GB2312"/>
                <w:sz w:val="24"/>
              </w:rPr>
              <w:t>电脑</w:t>
            </w:r>
          </w:p>
        </w:tc>
        <w:tc>
          <w:tcPr>
            <w:tcW w:w="1639" w:type="dxa"/>
            <w:vAlign w:val="center"/>
          </w:tcPr>
          <w:p>
            <w:pPr>
              <w:spacing w:before="93"/>
              <w:jc w:val="center"/>
              <w:rPr>
                <w:rFonts w:ascii="仿宋_GB2312" w:hAnsi="仿宋" w:eastAsia="仿宋_GB2312" w:cs="宋体"/>
                <w:sz w:val="24"/>
              </w:rPr>
            </w:pPr>
            <w:r>
              <w:rPr>
                <w:rFonts w:ascii="仿宋_GB2312" w:hAnsi="仿宋" w:eastAsia="仿宋_GB2312"/>
                <w:sz w:val="24"/>
              </w:rPr>
              <w:t>20</w:t>
            </w:r>
            <w:r>
              <w:rPr>
                <w:rFonts w:hint="eastAsia" w:ascii="仿宋_GB2312" w:hAnsi="仿宋" w:eastAsia="仿宋_GB2312"/>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Merge w:val="restart"/>
            <w:vAlign w:val="center"/>
          </w:tcPr>
          <w:p>
            <w:pPr>
              <w:spacing w:before="93"/>
              <w:jc w:val="center"/>
              <w:rPr>
                <w:rFonts w:ascii="仿宋_GB2312" w:eastAsia="仿宋_GB2312"/>
                <w:sz w:val="24"/>
              </w:rPr>
            </w:pPr>
            <w:r>
              <w:rPr>
                <w:rFonts w:hint="eastAsia" w:ascii="仿宋_GB2312" w:eastAsia="仿宋_GB2312"/>
                <w:sz w:val="24"/>
              </w:rPr>
              <w:t>3</w:t>
            </w:r>
          </w:p>
        </w:tc>
        <w:tc>
          <w:tcPr>
            <w:tcW w:w="2217" w:type="dxa"/>
            <w:vMerge w:val="restart"/>
            <w:vAlign w:val="center"/>
          </w:tcPr>
          <w:p>
            <w:pPr>
              <w:spacing w:before="93"/>
              <w:jc w:val="center"/>
              <w:rPr>
                <w:rFonts w:ascii="仿宋_GB2312" w:hAnsi="宋体" w:eastAsia="仿宋_GB2312"/>
                <w:sz w:val="24"/>
              </w:rPr>
            </w:pPr>
            <w:r>
              <w:rPr>
                <w:rFonts w:ascii="仿宋_GB2312" w:hAnsi="宋体" w:eastAsia="仿宋_GB2312"/>
                <w:sz w:val="24"/>
              </w:rPr>
              <w:t>PLC</w:t>
            </w:r>
            <w:r>
              <w:rPr>
                <w:rFonts w:hint="eastAsia" w:ascii="仿宋_GB2312" w:hAnsi="宋体" w:eastAsia="仿宋_GB2312"/>
                <w:sz w:val="24"/>
              </w:rPr>
              <w:t>实训室</w:t>
            </w:r>
          </w:p>
        </w:tc>
        <w:tc>
          <w:tcPr>
            <w:tcW w:w="4334" w:type="dxa"/>
            <w:vAlign w:val="center"/>
          </w:tcPr>
          <w:p>
            <w:pPr>
              <w:spacing w:before="93"/>
              <w:jc w:val="center"/>
              <w:rPr>
                <w:rFonts w:ascii="仿宋_GB2312" w:hAnsi="仿宋" w:eastAsia="仿宋_GB2312"/>
                <w:sz w:val="24"/>
              </w:rPr>
            </w:pPr>
            <w:r>
              <w:rPr>
                <w:rFonts w:hint="eastAsia" w:ascii="仿宋_GB2312" w:hAnsi="仿宋" w:eastAsia="仿宋_GB2312"/>
                <w:sz w:val="24"/>
              </w:rPr>
              <w:t>可编程控制器实训装置</w:t>
            </w:r>
          </w:p>
        </w:tc>
        <w:tc>
          <w:tcPr>
            <w:tcW w:w="1639" w:type="dxa"/>
            <w:vAlign w:val="center"/>
          </w:tcPr>
          <w:p>
            <w:pPr>
              <w:spacing w:before="93"/>
              <w:jc w:val="center"/>
              <w:rPr>
                <w:rFonts w:ascii="仿宋_GB2312" w:hAnsi="仿宋" w:eastAsia="仿宋_GB2312"/>
                <w:sz w:val="24"/>
              </w:rPr>
            </w:pPr>
            <w:r>
              <w:rPr>
                <w:rFonts w:ascii="仿宋_GB2312" w:hAnsi="仿宋" w:eastAsia="仿宋_GB2312"/>
                <w:sz w:val="24"/>
              </w:rPr>
              <w:t>20</w:t>
            </w:r>
            <w:r>
              <w:rPr>
                <w:rFonts w:hint="eastAsia" w:ascii="仿宋_GB2312" w:hAnsi="仿宋" w:eastAsia="仿宋_GB2312"/>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Merge w:val="continue"/>
            <w:vAlign w:val="center"/>
          </w:tcPr>
          <w:p>
            <w:pPr>
              <w:spacing w:before="93"/>
              <w:jc w:val="center"/>
              <w:rPr>
                <w:rFonts w:ascii="仿宋_GB2312" w:eastAsia="仿宋_GB2312"/>
                <w:sz w:val="24"/>
              </w:rPr>
            </w:pPr>
          </w:p>
        </w:tc>
        <w:tc>
          <w:tcPr>
            <w:tcW w:w="2217" w:type="dxa"/>
            <w:vMerge w:val="continue"/>
            <w:vAlign w:val="center"/>
          </w:tcPr>
          <w:p>
            <w:pPr>
              <w:spacing w:before="93"/>
              <w:jc w:val="center"/>
              <w:rPr>
                <w:rFonts w:ascii="仿宋_GB2312" w:hAnsi="宋体" w:eastAsia="仿宋_GB2312"/>
                <w:sz w:val="24"/>
              </w:rPr>
            </w:pPr>
          </w:p>
        </w:tc>
        <w:tc>
          <w:tcPr>
            <w:tcW w:w="4334" w:type="dxa"/>
            <w:vAlign w:val="center"/>
          </w:tcPr>
          <w:p>
            <w:pPr>
              <w:spacing w:before="93"/>
              <w:jc w:val="center"/>
              <w:rPr>
                <w:rFonts w:ascii="仿宋_GB2312" w:hAnsi="仿宋" w:eastAsia="仿宋_GB2312"/>
                <w:sz w:val="24"/>
              </w:rPr>
            </w:pPr>
            <w:r>
              <w:rPr>
                <w:rFonts w:ascii="仿宋_GB2312" w:hAnsi="仿宋" w:eastAsia="仿宋_GB2312"/>
                <w:sz w:val="24"/>
              </w:rPr>
              <w:t>PLC</w:t>
            </w:r>
            <w:r>
              <w:rPr>
                <w:rFonts w:hint="eastAsia" w:ascii="仿宋_GB2312" w:hAnsi="仿宋" w:eastAsia="仿宋_GB2312"/>
                <w:sz w:val="24"/>
              </w:rPr>
              <w:t>模块</w:t>
            </w:r>
          </w:p>
        </w:tc>
        <w:tc>
          <w:tcPr>
            <w:tcW w:w="1639" w:type="dxa"/>
            <w:vAlign w:val="center"/>
          </w:tcPr>
          <w:p>
            <w:pPr>
              <w:spacing w:before="93"/>
              <w:jc w:val="center"/>
              <w:rPr>
                <w:rFonts w:ascii="仿宋_GB2312" w:hAnsi="仿宋" w:eastAsia="仿宋_GB2312"/>
                <w:sz w:val="24"/>
              </w:rPr>
            </w:pPr>
            <w:r>
              <w:rPr>
                <w:rFonts w:ascii="仿宋_GB2312" w:hAnsi="仿宋" w:eastAsia="仿宋_GB2312"/>
                <w:sz w:val="24"/>
              </w:rPr>
              <w:t>20</w:t>
            </w:r>
            <w:r>
              <w:rPr>
                <w:rFonts w:hint="eastAsia" w:ascii="仿宋_GB2312" w:hAnsi="仿宋" w:eastAsia="仿宋_GB2312"/>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Merge w:val="continue"/>
            <w:vAlign w:val="center"/>
          </w:tcPr>
          <w:p>
            <w:pPr>
              <w:spacing w:before="93"/>
              <w:jc w:val="center"/>
              <w:rPr>
                <w:rFonts w:ascii="仿宋_GB2312" w:eastAsia="仿宋_GB2312"/>
                <w:sz w:val="24"/>
              </w:rPr>
            </w:pPr>
          </w:p>
        </w:tc>
        <w:tc>
          <w:tcPr>
            <w:tcW w:w="2217" w:type="dxa"/>
            <w:vMerge w:val="continue"/>
            <w:vAlign w:val="center"/>
          </w:tcPr>
          <w:p>
            <w:pPr>
              <w:spacing w:before="93"/>
              <w:jc w:val="center"/>
              <w:rPr>
                <w:rFonts w:ascii="仿宋_GB2312" w:hAnsi="宋体" w:eastAsia="仿宋_GB2312"/>
                <w:sz w:val="24"/>
              </w:rPr>
            </w:pPr>
          </w:p>
        </w:tc>
        <w:tc>
          <w:tcPr>
            <w:tcW w:w="4334" w:type="dxa"/>
            <w:vAlign w:val="center"/>
          </w:tcPr>
          <w:p>
            <w:pPr>
              <w:spacing w:before="93"/>
              <w:jc w:val="center"/>
              <w:rPr>
                <w:rFonts w:ascii="仿宋_GB2312" w:hAnsi="仿宋" w:eastAsia="仿宋_GB2312"/>
                <w:sz w:val="24"/>
              </w:rPr>
            </w:pPr>
            <w:r>
              <w:rPr>
                <w:rFonts w:hint="eastAsia" w:ascii="仿宋_GB2312" w:hAnsi="仿宋" w:eastAsia="仿宋_GB2312"/>
                <w:sz w:val="24"/>
              </w:rPr>
              <w:t>变频器模块</w:t>
            </w:r>
          </w:p>
        </w:tc>
        <w:tc>
          <w:tcPr>
            <w:tcW w:w="1639" w:type="dxa"/>
            <w:vAlign w:val="center"/>
          </w:tcPr>
          <w:p>
            <w:pPr>
              <w:spacing w:before="93"/>
              <w:jc w:val="center"/>
              <w:rPr>
                <w:rFonts w:ascii="仿宋_GB2312" w:hAnsi="仿宋" w:eastAsia="仿宋_GB2312"/>
                <w:sz w:val="24"/>
              </w:rPr>
            </w:pPr>
            <w:r>
              <w:rPr>
                <w:rFonts w:ascii="仿宋_GB2312" w:hAnsi="仿宋" w:eastAsia="仿宋_GB2312"/>
                <w:sz w:val="24"/>
              </w:rPr>
              <w:t>20</w:t>
            </w:r>
            <w:r>
              <w:rPr>
                <w:rFonts w:hint="eastAsia" w:ascii="仿宋_GB2312" w:hAnsi="仿宋" w:eastAsia="仿宋_GB2312"/>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Merge w:val="restart"/>
            <w:vAlign w:val="center"/>
          </w:tcPr>
          <w:p>
            <w:pPr>
              <w:spacing w:before="93"/>
              <w:ind w:firstLine="240" w:firstLineChars="100"/>
              <w:rPr>
                <w:rFonts w:ascii="仿宋_GB2312" w:eastAsia="仿宋_GB2312"/>
                <w:sz w:val="24"/>
              </w:rPr>
            </w:pPr>
            <w:r>
              <w:rPr>
                <w:rFonts w:hint="eastAsia" w:ascii="仿宋_GB2312" w:eastAsia="仿宋_GB2312"/>
                <w:sz w:val="24"/>
              </w:rPr>
              <w:t>4</w:t>
            </w:r>
          </w:p>
        </w:tc>
        <w:tc>
          <w:tcPr>
            <w:tcW w:w="2217" w:type="dxa"/>
            <w:vMerge w:val="restart"/>
            <w:vAlign w:val="center"/>
          </w:tcPr>
          <w:p>
            <w:pPr>
              <w:spacing w:before="93"/>
              <w:jc w:val="center"/>
              <w:rPr>
                <w:rFonts w:ascii="仿宋_GB2312" w:hAnsi="宋体" w:eastAsia="仿宋_GB2312"/>
                <w:sz w:val="24"/>
              </w:rPr>
            </w:pPr>
            <w:r>
              <w:rPr>
                <w:rFonts w:hint="eastAsia" w:ascii="仿宋_GB2312" w:hAnsi="宋体" w:eastAsia="仿宋_GB2312"/>
                <w:sz w:val="24"/>
              </w:rPr>
              <w:t>光机电一体化实训</w:t>
            </w:r>
            <w:r>
              <w:rPr>
                <w:rFonts w:ascii="仿宋_GB2312" w:hAnsi="宋体" w:eastAsia="仿宋_GB2312"/>
                <w:sz w:val="24"/>
              </w:rPr>
              <w:t>1</w:t>
            </w:r>
            <w:r>
              <w:rPr>
                <w:rFonts w:hint="eastAsia" w:ascii="仿宋_GB2312" w:hAnsi="宋体" w:eastAsia="仿宋_GB2312"/>
                <w:sz w:val="24"/>
              </w:rPr>
              <w:t>室</w:t>
            </w:r>
          </w:p>
        </w:tc>
        <w:tc>
          <w:tcPr>
            <w:tcW w:w="4334" w:type="dxa"/>
            <w:vAlign w:val="center"/>
          </w:tcPr>
          <w:p>
            <w:pPr>
              <w:spacing w:before="93"/>
              <w:jc w:val="center"/>
              <w:rPr>
                <w:rFonts w:ascii="仿宋_GB2312" w:hAnsi="仿宋" w:eastAsia="仿宋_GB2312" w:cs="宋体"/>
                <w:sz w:val="24"/>
              </w:rPr>
            </w:pPr>
            <w:r>
              <w:rPr>
                <w:rFonts w:hint="eastAsia" w:ascii="仿宋_GB2312" w:hAnsi="仿宋" w:eastAsia="仿宋_GB2312"/>
                <w:sz w:val="24"/>
              </w:rPr>
              <w:t>光机电一体化实训考核装置</w:t>
            </w:r>
          </w:p>
        </w:tc>
        <w:tc>
          <w:tcPr>
            <w:tcW w:w="1639" w:type="dxa"/>
            <w:vAlign w:val="center"/>
          </w:tcPr>
          <w:p>
            <w:pPr>
              <w:spacing w:before="93"/>
              <w:jc w:val="center"/>
              <w:rPr>
                <w:rFonts w:ascii="仿宋_GB2312" w:hAnsi="仿宋" w:eastAsia="仿宋_GB2312" w:cs="宋体"/>
                <w:sz w:val="24"/>
              </w:rPr>
            </w:pPr>
            <w:r>
              <w:rPr>
                <w:rFonts w:ascii="仿宋_GB2312" w:hAnsi="仿宋" w:eastAsia="仿宋_GB2312"/>
                <w:sz w:val="24"/>
              </w:rPr>
              <w:t>20</w:t>
            </w:r>
            <w:r>
              <w:rPr>
                <w:rFonts w:hint="eastAsia" w:ascii="仿宋_GB2312" w:hAnsi="仿宋" w:eastAsia="仿宋_GB2312"/>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Merge w:val="continue"/>
            <w:vAlign w:val="center"/>
          </w:tcPr>
          <w:p>
            <w:pPr>
              <w:spacing w:before="93"/>
              <w:jc w:val="center"/>
              <w:rPr>
                <w:rFonts w:ascii="仿宋_GB2312" w:eastAsia="仿宋_GB2312"/>
                <w:sz w:val="24"/>
              </w:rPr>
            </w:pPr>
          </w:p>
        </w:tc>
        <w:tc>
          <w:tcPr>
            <w:tcW w:w="2217" w:type="dxa"/>
            <w:vMerge w:val="continue"/>
            <w:vAlign w:val="center"/>
          </w:tcPr>
          <w:p>
            <w:pPr>
              <w:spacing w:before="93"/>
              <w:jc w:val="center"/>
              <w:rPr>
                <w:rFonts w:ascii="仿宋_GB2312" w:hAnsi="宋体" w:eastAsia="仿宋_GB2312"/>
                <w:sz w:val="24"/>
              </w:rPr>
            </w:pPr>
          </w:p>
        </w:tc>
        <w:tc>
          <w:tcPr>
            <w:tcW w:w="4334" w:type="dxa"/>
            <w:vAlign w:val="center"/>
          </w:tcPr>
          <w:p>
            <w:pPr>
              <w:spacing w:before="93"/>
              <w:jc w:val="center"/>
              <w:rPr>
                <w:rFonts w:ascii="仿宋_GB2312" w:hAnsi="仿宋" w:eastAsia="仿宋_GB2312" w:cs="宋体"/>
                <w:sz w:val="24"/>
              </w:rPr>
            </w:pPr>
            <w:r>
              <w:rPr>
                <w:rFonts w:hint="eastAsia" w:ascii="仿宋_GB2312" w:hAnsi="仿宋" w:eastAsia="仿宋_GB2312"/>
                <w:sz w:val="24"/>
              </w:rPr>
              <w:t>电脑</w:t>
            </w:r>
          </w:p>
        </w:tc>
        <w:tc>
          <w:tcPr>
            <w:tcW w:w="1639" w:type="dxa"/>
            <w:vAlign w:val="center"/>
          </w:tcPr>
          <w:p>
            <w:pPr>
              <w:spacing w:before="93"/>
              <w:jc w:val="center"/>
              <w:rPr>
                <w:rFonts w:ascii="仿宋_GB2312" w:hAnsi="仿宋" w:eastAsia="仿宋_GB2312" w:cs="宋体"/>
                <w:sz w:val="24"/>
              </w:rPr>
            </w:pPr>
            <w:r>
              <w:rPr>
                <w:rFonts w:ascii="仿宋_GB2312" w:hAnsi="仿宋" w:eastAsia="仿宋_GB2312"/>
                <w:sz w:val="24"/>
              </w:rPr>
              <w:t>20</w:t>
            </w:r>
            <w:r>
              <w:rPr>
                <w:rFonts w:hint="eastAsia" w:ascii="仿宋_GB2312" w:hAnsi="仿宋" w:eastAsia="仿宋_GB2312"/>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Merge w:val="continue"/>
            <w:vAlign w:val="center"/>
          </w:tcPr>
          <w:p>
            <w:pPr>
              <w:spacing w:before="93"/>
              <w:jc w:val="center"/>
              <w:rPr>
                <w:rFonts w:ascii="仿宋_GB2312" w:eastAsia="仿宋_GB2312"/>
                <w:sz w:val="24"/>
              </w:rPr>
            </w:pPr>
          </w:p>
        </w:tc>
        <w:tc>
          <w:tcPr>
            <w:tcW w:w="2217" w:type="dxa"/>
            <w:vMerge w:val="continue"/>
            <w:vAlign w:val="center"/>
          </w:tcPr>
          <w:p>
            <w:pPr>
              <w:spacing w:before="93"/>
              <w:jc w:val="center"/>
              <w:rPr>
                <w:rFonts w:ascii="仿宋_GB2312" w:hAnsi="宋体" w:eastAsia="仿宋_GB2312"/>
                <w:sz w:val="24"/>
              </w:rPr>
            </w:pPr>
          </w:p>
        </w:tc>
        <w:tc>
          <w:tcPr>
            <w:tcW w:w="4334" w:type="dxa"/>
            <w:vAlign w:val="center"/>
          </w:tcPr>
          <w:p>
            <w:pPr>
              <w:spacing w:before="93"/>
              <w:jc w:val="center"/>
              <w:rPr>
                <w:rFonts w:ascii="仿宋_GB2312" w:hAnsi="仿宋" w:eastAsia="仿宋_GB2312" w:cs="宋体"/>
                <w:sz w:val="24"/>
              </w:rPr>
            </w:pPr>
            <w:r>
              <w:rPr>
                <w:rFonts w:hint="eastAsia" w:ascii="仿宋_GB2312" w:hAnsi="仿宋" w:eastAsia="仿宋_GB2312"/>
                <w:sz w:val="24"/>
              </w:rPr>
              <w:t>空气压缩机</w:t>
            </w:r>
          </w:p>
        </w:tc>
        <w:tc>
          <w:tcPr>
            <w:tcW w:w="1639" w:type="dxa"/>
            <w:vAlign w:val="center"/>
          </w:tcPr>
          <w:p>
            <w:pPr>
              <w:spacing w:before="93"/>
              <w:jc w:val="center"/>
              <w:rPr>
                <w:rFonts w:ascii="仿宋_GB2312" w:hAnsi="仿宋" w:eastAsia="仿宋_GB2312" w:cs="宋体"/>
                <w:sz w:val="24"/>
              </w:rPr>
            </w:pPr>
            <w:r>
              <w:rPr>
                <w:rFonts w:ascii="仿宋_GB2312" w:hAnsi="仿宋" w:eastAsia="仿宋_GB2312"/>
                <w:sz w:val="24"/>
              </w:rPr>
              <w:t>2</w:t>
            </w:r>
            <w:r>
              <w:rPr>
                <w:rFonts w:hint="eastAsia" w:ascii="仿宋_GB2312" w:hAnsi="仿宋" w:eastAsia="仿宋_GB2312"/>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Merge w:val="continue"/>
            <w:vAlign w:val="center"/>
          </w:tcPr>
          <w:p>
            <w:pPr>
              <w:spacing w:before="93"/>
              <w:jc w:val="center"/>
              <w:rPr>
                <w:rFonts w:ascii="仿宋_GB2312" w:eastAsia="仿宋_GB2312"/>
                <w:sz w:val="24"/>
              </w:rPr>
            </w:pPr>
          </w:p>
        </w:tc>
        <w:tc>
          <w:tcPr>
            <w:tcW w:w="2217" w:type="dxa"/>
            <w:vMerge w:val="continue"/>
            <w:vAlign w:val="center"/>
          </w:tcPr>
          <w:p>
            <w:pPr>
              <w:spacing w:before="93"/>
              <w:jc w:val="center"/>
              <w:rPr>
                <w:rFonts w:ascii="仿宋_GB2312" w:hAnsi="宋体" w:eastAsia="仿宋_GB2312"/>
                <w:sz w:val="24"/>
              </w:rPr>
            </w:pPr>
          </w:p>
        </w:tc>
        <w:tc>
          <w:tcPr>
            <w:tcW w:w="4334" w:type="dxa"/>
            <w:vAlign w:val="center"/>
          </w:tcPr>
          <w:p>
            <w:pPr>
              <w:spacing w:before="93"/>
              <w:jc w:val="center"/>
              <w:rPr>
                <w:rFonts w:ascii="仿宋_GB2312" w:hAnsi="仿宋" w:eastAsia="仿宋_GB2312" w:cs="宋体"/>
                <w:sz w:val="24"/>
              </w:rPr>
            </w:pPr>
            <w:r>
              <w:rPr>
                <w:rFonts w:hint="eastAsia" w:ascii="仿宋_GB2312" w:hAnsi="仿宋" w:eastAsia="仿宋_GB2312"/>
                <w:sz w:val="24"/>
              </w:rPr>
              <w:t>多媒体示教系统</w:t>
            </w:r>
          </w:p>
        </w:tc>
        <w:tc>
          <w:tcPr>
            <w:tcW w:w="1639" w:type="dxa"/>
            <w:vAlign w:val="center"/>
          </w:tcPr>
          <w:p>
            <w:pPr>
              <w:spacing w:before="93"/>
              <w:jc w:val="center"/>
              <w:rPr>
                <w:rFonts w:ascii="仿宋_GB2312" w:hAnsi="仿宋" w:eastAsia="仿宋_GB2312" w:cs="宋体"/>
                <w:sz w:val="24"/>
              </w:rPr>
            </w:pPr>
            <w:r>
              <w:rPr>
                <w:rFonts w:ascii="仿宋_GB2312" w:hAnsi="仿宋" w:eastAsia="仿宋_GB2312"/>
                <w:sz w:val="24"/>
              </w:rPr>
              <w:t>1</w:t>
            </w:r>
            <w:r>
              <w:rPr>
                <w:rFonts w:hint="eastAsia" w:ascii="仿宋_GB2312" w:hAnsi="仿宋" w:eastAsia="仿宋_GB2312"/>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Merge w:val="restart"/>
            <w:vAlign w:val="center"/>
          </w:tcPr>
          <w:p>
            <w:pPr>
              <w:spacing w:before="93"/>
              <w:jc w:val="center"/>
              <w:rPr>
                <w:rFonts w:ascii="仿宋_GB2312" w:hAnsi="宋体" w:eastAsia="仿宋_GB2312" w:cs="宋体"/>
                <w:sz w:val="24"/>
              </w:rPr>
            </w:pPr>
            <w:r>
              <w:rPr>
                <w:rFonts w:hint="eastAsia" w:ascii="仿宋_GB2312" w:hAnsi="宋体" w:eastAsia="仿宋_GB2312" w:cs="宋体"/>
                <w:sz w:val="24"/>
              </w:rPr>
              <w:t>5</w:t>
            </w:r>
          </w:p>
        </w:tc>
        <w:tc>
          <w:tcPr>
            <w:tcW w:w="2217" w:type="dxa"/>
            <w:vMerge w:val="restart"/>
            <w:vAlign w:val="center"/>
          </w:tcPr>
          <w:p>
            <w:pPr>
              <w:spacing w:before="93"/>
              <w:jc w:val="center"/>
              <w:rPr>
                <w:rFonts w:ascii="仿宋_GB2312" w:hAnsi="宋体" w:eastAsia="仿宋_GB2312"/>
                <w:sz w:val="24"/>
              </w:rPr>
            </w:pPr>
            <w:r>
              <w:rPr>
                <w:rFonts w:hint="eastAsia" w:ascii="仿宋_GB2312" w:hAnsi="宋体" w:eastAsia="仿宋_GB2312"/>
                <w:sz w:val="24"/>
              </w:rPr>
              <w:t>光机电一体化实训</w:t>
            </w:r>
            <w:r>
              <w:rPr>
                <w:rFonts w:ascii="仿宋_GB2312" w:hAnsi="宋体" w:eastAsia="仿宋_GB2312"/>
                <w:sz w:val="24"/>
              </w:rPr>
              <w:t>2</w:t>
            </w:r>
            <w:r>
              <w:rPr>
                <w:rFonts w:hint="eastAsia" w:ascii="仿宋_GB2312" w:hAnsi="宋体" w:eastAsia="仿宋_GB2312"/>
                <w:sz w:val="24"/>
              </w:rPr>
              <w:t>室</w:t>
            </w:r>
          </w:p>
        </w:tc>
        <w:tc>
          <w:tcPr>
            <w:tcW w:w="4334" w:type="dxa"/>
            <w:vAlign w:val="center"/>
          </w:tcPr>
          <w:p>
            <w:pPr>
              <w:spacing w:before="93"/>
              <w:jc w:val="center"/>
              <w:rPr>
                <w:rFonts w:ascii="仿宋_GB2312" w:hAnsi="仿宋" w:eastAsia="仿宋_GB2312" w:cs="宋体"/>
                <w:sz w:val="24"/>
              </w:rPr>
            </w:pPr>
            <w:r>
              <w:rPr>
                <w:rFonts w:hint="eastAsia" w:ascii="仿宋_GB2312" w:hAnsi="仿宋" w:eastAsia="仿宋_GB2312"/>
                <w:sz w:val="24"/>
              </w:rPr>
              <w:t>光机电一体化实训考核装置</w:t>
            </w:r>
          </w:p>
        </w:tc>
        <w:tc>
          <w:tcPr>
            <w:tcW w:w="1639" w:type="dxa"/>
            <w:vAlign w:val="center"/>
          </w:tcPr>
          <w:p>
            <w:pPr>
              <w:spacing w:before="93"/>
              <w:jc w:val="center"/>
              <w:rPr>
                <w:rFonts w:ascii="仿宋_GB2312" w:hAnsi="仿宋" w:eastAsia="仿宋_GB2312" w:cs="宋体"/>
                <w:sz w:val="24"/>
              </w:rPr>
            </w:pPr>
            <w:r>
              <w:rPr>
                <w:rFonts w:ascii="仿宋_GB2312" w:hAnsi="仿宋" w:eastAsia="仿宋_GB2312" w:cs="宋体"/>
                <w:sz w:val="24"/>
              </w:rPr>
              <w:t>40</w:t>
            </w:r>
            <w:r>
              <w:rPr>
                <w:rFonts w:hint="eastAsia" w:ascii="仿宋_GB2312" w:hAnsi="仿宋" w:eastAsia="仿宋_GB2312"/>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Merge w:val="continue"/>
            <w:vAlign w:val="center"/>
          </w:tcPr>
          <w:p>
            <w:pPr>
              <w:spacing w:before="93"/>
              <w:jc w:val="center"/>
              <w:rPr>
                <w:rFonts w:ascii="仿宋_GB2312" w:eastAsia="仿宋_GB2312"/>
                <w:sz w:val="24"/>
              </w:rPr>
            </w:pPr>
          </w:p>
        </w:tc>
        <w:tc>
          <w:tcPr>
            <w:tcW w:w="2217" w:type="dxa"/>
            <w:vMerge w:val="continue"/>
            <w:vAlign w:val="center"/>
          </w:tcPr>
          <w:p>
            <w:pPr>
              <w:spacing w:before="93"/>
              <w:jc w:val="center"/>
              <w:rPr>
                <w:rFonts w:ascii="仿宋_GB2312" w:hAnsi="宋体" w:eastAsia="仿宋_GB2312"/>
                <w:sz w:val="24"/>
              </w:rPr>
            </w:pPr>
          </w:p>
        </w:tc>
        <w:tc>
          <w:tcPr>
            <w:tcW w:w="4334" w:type="dxa"/>
            <w:vAlign w:val="center"/>
          </w:tcPr>
          <w:p>
            <w:pPr>
              <w:spacing w:before="93"/>
              <w:jc w:val="center"/>
              <w:rPr>
                <w:rFonts w:ascii="仿宋_GB2312" w:hAnsi="仿宋" w:eastAsia="仿宋_GB2312" w:cs="宋体"/>
                <w:sz w:val="24"/>
              </w:rPr>
            </w:pPr>
            <w:r>
              <w:rPr>
                <w:rFonts w:hint="eastAsia" w:ascii="仿宋_GB2312" w:hAnsi="仿宋" w:eastAsia="仿宋_GB2312"/>
                <w:sz w:val="24"/>
              </w:rPr>
              <w:t>电脑</w:t>
            </w:r>
          </w:p>
        </w:tc>
        <w:tc>
          <w:tcPr>
            <w:tcW w:w="1639" w:type="dxa"/>
            <w:vAlign w:val="center"/>
          </w:tcPr>
          <w:p>
            <w:pPr>
              <w:spacing w:before="93"/>
              <w:jc w:val="center"/>
              <w:rPr>
                <w:rFonts w:ascii="仿宋_GB2312" w:hAnsi="仿宋" w:eastAsia="仿宋_GB2312"/>
                <w:sz w:val="24"/>
              </w:rPr>
            </w:pPr>
            <w:r>
              <w:rPr>
                <w:rFonts w:ascii="仿宋_GB2312" w:hAnsi="仿宋" w:eastAsia="仿宋_GB2312"/>
                <w:sz w:val="24"/>
              </w:rPr>
              <w:t>40</w:t>
            </w:r>
            <w:r>
              <w:rPr>
                <w:rFonts w:hint="eastAsia" w:ascii="仿宋_GB2312" w:hAnsi="仿宋" w:eastAsia="仿宋_GB2312"/>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Merge w:val="continue"/>
            <w:vAlign w:val="center"/>
          </w:tcPr>
          <w:p>
            <w:pPr>
              <w:spacing w:before="93"/>
              <w:jc w:val="center"/>
              <w:rPr>
                <w:rFonts w:ascii="仿宋_GB2312" w:eastAsia="仿宋_GB2312"/>
                <w:sz w:val="24"/>
              </w:rPr>
            </w:pPr>
          </w:p>
        </w:tc>
        <w:tc>
          <w:tcPr>
            <w:tcW w:w="2217" w:type="dxa"/>
            <w:vMerge w:val="continue"/>
            <w:vAlign w:val="center"/>
          </w:tcPr>
          <w:p>
            <w:pPr>
              <w:spacing w:before="93"/>
              <w:jc w:val="center"/>
              <w:rPr>
                <w:rFonts w:ascii="仿宋_GB2312" w:hAnsi="宋体" w:eastAsia="仿宋_GB2312"/>
                <w:sz w:val="24"/>
              </w:rPr>
            </w:pPr>
          </w:p>
        </w:tc>
        <w:tc>
          <w:tcPr>
            <w:tcW w:w="4334" w:type="dxa"/>
            <w:vAlign w:val="center"/>
          </w:tcPr>
          <w:p>
            <w:pPr>
              <w:spacing w:before="93"/>
              <w:jc w:val="center"/>
              <w:rPr>
                <w:rFonts w:ascii="仿宋_GB2312" w:hAnsi="仿宋" w:eastAsia="仿宋_GB2312" w:cs="宋体"/>
                <w:sz w:val="24"/>
              </w:rPr>
            </w:pPr>
            <w:r>
              <w:rPr>
                <w:rFonts w:hint="eastAsia" w:ascii="仿宋_GB2312" w:hAnsi="仿宋" w:eastAsia="仿宋_GB2312"/>
                <w:sz w:val="24"/>
              </w:rPr>
              <w:t>空气压缩机</w:t>
            </w:r>
          </w:p>
        </w:tc>
        <w:tc>
          <w:tcPr>
            <w:tcW w:w="1639" w:type="dxa"/>
            <w:vAlign w:val="center"/>
          </w:tcPr>
          <w:p>
            <w:pPr>
              <w:spacing w:before="93"/>
              <w:jc w:val="center"/>
              <w:rPr>
                <w:rFonts w:ascii="仿宋_GB2312" w:hAnsi="仿宋" w:eastAsia="仿宋_GB2312"/>
                <w:sz w:val="24"/>
              </w:rPr>
            </w:pPr>
            <w:r>
              <w:rPr>
                <w:rFonts w:ascii="仿宋_GB2312" w:hAnsi="仿宋" w:eastAsia="仿宋_GB2312"/>
                <w:sz w:val="24"/>
              </w:rPr>
              <w:t>8</w:t>
            </w:r>
            <w:r>
              <w:rPr>
                <w:rFonts w:hint="eastAsia" w:ascii="仿宋_GB2312" w:hAnsi="仿宋" w:eastAsia="仿宋_GB2312"/>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Merge w:val="restart"/>
            <w:vAlign w:val="center"/>
          </w:tcPr>
          <w:p>
            <w:pPr>
              <w:spacing w:before="93"/>
              <w:jc w:val="center"/>
              <w:rPr>
                <w:rFonts w:ascii="仿宋_GB2312" w:eastAsia="仿宋_GB2312"/>
                <w:sz w:val="24"/>
              </w:rPr>
            </w:pPr>
            <w:r>
              <w:rPr>
                <w:rFonts w:hint="eastAsia" w:ascii="仿宋_GB2312" w:eastAsia="仿宋_GB2312"/>
                <w:sz w:val="24"/>
              </w:rPr>
              <w:t>6</w:t>
            </w:r>
          </w:p>
        </w:tc>
        <w:tc>
          <w:tcPr>
            <w:tcW w:w="2217" w:type="dxa"/>
            <w:vMerge w:val="restart"/>
            <w:vAlign w:val="center"/>
          </w:tcPr>
          <w:p>
            <w:pPr>
              <w:spacing w:before="93"/>
              <w:jc w:val="center"/>
              <w:rPr>
                <w:rFonts w:ascii="仿宋_GB2312" w:hAnsi="宋体" w:eastAsia="仿宋_GB2312"/>
                <w:sz w:val="24"/>
              </w:rPr>
            </w:pPr>
            <w:r>
              <w:rPr>
                <w:rFonts w:hint="eastAsia" w:ascii="仿宋_GB2312" w:hAnsi="宋体" w:eastAsia="仿宋_GB2312"/>
                <w:sz w:val="24"/>
              </w:rPr>
              <w:t>维修电工实训室</w:t>
            </w:r>
          </w:p>
        </w:tc>
        <w:tc>
          <w:tcPr>
            <w:tcW w:w="4334" w:type="dxa"/>
            <w:vAlign w:val="center"/>
          </w:tcPr>
          <w:p>
            <w:pPr>
              <w:spacing w:before="93"/>
              <w:jc w:val="center"/>
              <w:rPr>
                <w:rFonts w:ascii="仿宋_GB2312" w:hAnsi="仿宋" w:eastAsia="仿宋_GB2312" w:cs="宋体"/>
                <w:sz w:val="24"/>
              </w:rPr>
            </w:pPr>
            <w:r>
              <w:rPr>
                <w:rFonts w:hint="eastAsia" w:ascii="仿宋_GB2312" w:hAnsi="仿宋" w:eastAsia="仿宋_GB2312"/>
                <w:sz w:val="24"/>
              </w:rPr>
              <w:t>维修电工实训考核装置</w:t>
            </w:r>
          </w:p>
        </w:tc>
        <w:tc>
          <w:tcPr>
            <w:tcW w:w="1639" w:type="dxa"/>
            <w:vAlign w:val="center"/>
          </w:tcPr>
          <w:p>
            <w:pPr>
              <w:spacing w:before="93"/>
              <w:jc w:val="center"/>
              <w:rPr>
                <w:rFonts w:ascii="仿宋_GB2312" w:hAnsi="仿宋" w:eastAsia="仿宋_GB2312" w:cs="宋体"/>
                <w:sz w:val="24"/>
              </w:rPr>
            </w:pPr>
            <w:r>
              <w:rPr>
                <w:rFonts w:ascii="仿宋_GB2312" w:hAnsi="仿宋" w:eastAsia="仿宋_GB2312"/>
                <w:sz w:val="24"/>
              </w:rPr>
              <w:t>20</w:t>
            </w:r>
            <w:r>
              <w:rPr>
                <w:rFonts w:hint="eastAsia" w:ascii="仿宋_GB2312" w:hAnsi="仿宋" w:eastAsia="仿宋_GB2312"/>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Merge w:val="continue"/>
            <w:vAlign w:val="center"/>
          </w:tcPr>
          <w:p>
            <w:pPr>
              <w:spacing w:before="93"/>
              <w:jc w:val="center"/>
              <w:rPr>
                <w:rFonts w:ascii="仿宋_GB2312" w:eastAsia="仿宋_GB2312"/>
                <w:sz w:val="24"/>
              </w:rPr>
            </w:pPr>
          </w:p>
        </w:tc>
        <w:tc>
          <w:tcPr>
            <w:tcW w:w="2217" w:type="dxa"/>
            <w:vMerge w:val="continue"/>
            <w:vAlign w:val="center"/>
          </w:tcPr>
          <w:p>
            <w:pPr>
              <w:spacing w:before="93"/>
              <w:jc w:val="center"/>
              <w:rPr>
                <w:rFonts w:ascii="仿宋_GB2312" w:hAnsi="宋体" w:eastAsia="仿宋_GB2312"/>
                <w:sz w:val="24"/>
              </w:rPr>
            </w:pPr>
          </w:p>
        </w:tc>
        <w:tc>
          <w:tcPr>
            <w:tcW w:w="4334" w:type="dxa"/>
            <w:vAlign w:val="center"/>
          </w:tcPr>
          <w:p>
            <w:pPr>
              <w:spacing w:before="93"/>
              <w:jc w:val="center"/>
              <w:rPr>
                <w:rFonts w:ascii="仿宋_GB2312" w:hAnsi="仿宋" w:eastAsia="仿宋_GB2312"/>
                <w:sz w:val="24"/>
              </w:rPr>
            </w:pPr>
            <w:r>
              <w:rPr>
                <w:rFonts w:hint="eastAsia" w:ascii="仿宋_GB2312" w:hAnsi="仿宋" w:eastAsia="仿宋_GB2312"/>
                <w:sz w:val="24"/>
              </w:rPr>
              <w:t>实训挂板</w:t>
            </w:r>
          </w:p>
        </w:tc>
        <w:tc>
          <w:tcPr>
            <w:tcW w:w="1639" w:type="dxa"/>
            <w:vAlign w:val="center"/>
          </w:tcPr>
          <w:p>
            <w:pPr>
              <w:spacing w:before="93"/>
              <w:jc w:val="center"/>
              <w:rPr>
                <w:rFonts w:ascii="仿宋_GB2312" w:hAnsi="仿宋" w:eastAsia="仿宋_GB2312"/>
                <w:sz w:val="24"/>
              </w:rPr>
            </w:pPr>
            <w:r>
              <w:rPr>
                <w:rFonts w:hint="eastAsia" w:ascii="仿宋_GB2312" w:hAnsi="仿宋" w:eastAsia="仿宋_GB2312"/>
                <w:sz w:val="24"/>
              </w:rPr>
              <w:t>20套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Merge w:val="continue"/>
            <w:vAlign w:val="center"/>
          </w:tcPr>
          <w:p>
            <w:pPr>
              <w:spacing w:before="93"/>
              <w:jc w:val="center"/>
              <w:rPr>
                <w:rFonts w:ascii="仿宋_GB2312" w:eastAsia="仿宋_GB2312"/>
                <w:sz w:val="24"/>
              </w:rPr>
            </w:pPr>
          </w:p>
        </w:tc>
        <w:tc>
          <w:tcPr>
            <w:tcW w:w="2217" w:type="dxa"/>
            <w:vMerge w:val="continue"/>
            <w:vAlign w:val="center"/>
          </w:tcPr>
          <w:p>
            <w:pPr>
              <w:spacing w:before="93"/>
              <w:jc w:val="center"/>
              <w:rPr>
                <w:rFonts w:ascii="仿宋_GB2312" w:hAnsi="宋体" w:eastAsia="仿宋_GB2312"/>
                <w:sz w:val="24"/>
              </w:rPr>
            </w:pPr>
          </w:p>
        </w:tc>
        <w:tc>
          <w:tcPr>
            <w:tcW w:w="4334" w:type="dxa"/>
            <w:vAlign w:val="center"/>
          </w:tcPr>
          <w:p>
            <w:pPr>
              <w:spacing w:before="93"/>
              <w:jc w:val="center"/>
              <w:rPr>
                <w:rFonts w:ascii="仿宋_GB2312" w:hAnsi="仿宋" w:eastAsia="仿宋_GB2312" w:cs="宋体"/>
                <w:sz w:val="24"/>
              </w:rPr>
            </w:pPr>
            <w:r>
              <w:rPr>
                <w:rFonts w:hint="eastAsia" w:ascii="仿宋_GB2312" w:hAnsi="仿宋" w:eastAsia="仿宋_GB2312"/>
                <w:sz w:val="24"/>
              </w:rPr>
              <w:t>多媒体示教平台</w:t>
            </w:r>
          </w:p>
        </w:tc>
        <w:tc>
          <w:tcPr>
            <w:tcW w:w="1639" w:type="dxa"/>
            <w:vAlign w:val="center"/>
          </w:tcPr>
          <w:p>
            <w:pPr>
              <w:spacing w:before="93"/>
              <w:jc w:val="center"/>
              <w:rPr>
                <w:rFonts w:ascii="仿宋_GB2312" w:hAnsi="仿宋" w:eastAsia="仿宋_GB2312" w:cs="宋体"/>
                <w:sz w:val="24"/>
              </w:rPr>
            </w:pPr>
            <w:r>
              <w:rPr>
                <w:rFonts w:ascii="仿宋_GB2312" w:hAnsi="仿宋" w:eastAsia="仿宋_GB2312"/>
                <w:sz w:val="24"/>
              </w:rPr>
              <w:t>1</w:t>
            </w:r>
            <w:r>
              <w:rPr>
                <w:rFonts w:hint="eastAsia" w:ascii="仿宋_GB2312" w:hAnsi="仿宋" w:eastAsia="仿宋_GB2312"/>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Merge w:val="restart"/>
            <w:vAlign w:val="center"/>
          </w:tcPr>
          <w:p>
            <w:pPr>
              <w:spacing w:before="93"/>
              <w:jc w:val="center"/>
              <w:rPr>
                <w:rFonts w:ascii="仿宋_GB2312" w:eastAsia="仿宋_GB2312"/>
                <w:sz w:val="24"/>
              </w:rPr>
            </w:pPr>
            <w:r>
              <w:rPr>
                <w:rFonts w:hint="eastAsia" w:ascii="仿宋_GB2312" w:eastAsia="仿宋_GB2312"/>
                <w:sz w:val="24"/>
              </w:rPr>
              <w:t>7</w:t>
            </w:r>
          </w:p>
        </w:tc>
        <w:tc>
          <w:tcPr>
            <w:tcW w:w="2217" w:type="dxa"/>
            <w:vMerge w:val="restart"/>
            <w:vAlign w:val="center"/>
          </w:tcPr>
          <w:p>
            <w:pPr>
              <w:spacing w:before="93"/>
              <w:jc w:val="center"/>
              <w:rPr>
                <w:rFonts w:ascii="仿宋_GB2312" w:hAnsi="宋体" w:eastAsia="仿宋_GB2312"/>
                <w:sz w:val="24"/>
              </w:rPr>
            </w:pPr>
            <w:r>
              <w:rPr>
                <w:rFonts w:hint="eastAsia" w:ascii="仿宋_GB2312" w:hAnsi="宋体" w:eastAsia="仿宋_GB2312"/>
                <w:sz w:val="24"/>
              </w:rPr>
              <w:t>电气控制实训室</w:t>
            </w:r>
          </w:p>
        </w:tc>
        <w:tc>
          <w:tcPr>
            <w:tcW w:w="4334" w:type="dxa"/>
            <w:vAlign w:val="center"/>
          </w:tcPr>
          <w:p>
            <w:pPr>
              <w:spacing w:before="93"/>
              <w:jc w:val="center"/>
              <w:rPr>
                <w:rFonts w:ascii="仿宋_GB2312" w:hAnsi="仿宋" w:eastAsia="仿宋_GB2312"/>
                <w:sz w:val="24"/>
              </w:rPr>
            </w:pPr>
            <w:r>
              <w:rPr>
                <w:rFonts w:hint="eastAsia" w:ascii="仿宋_GB2312" w:hAnsi="仿宋" w:eastAsia="仿宋_GB2312"/>
                <w:sz w:val="24"/>
              </w:rPr>
              <w:t>电气装配实训台</w:t>
            </w:r>
          </w:p>
        </w:tc>
        <w:tc>
          <w:tcPr>
            <w:tcW w:w="1639" w:type="dxa"/>
            <w:vAlign w:val="center"/>
          </w:tcPr>
          <w:p>
            <w:pPr>
              <w:spacing w:before="93"/>
              <w:jc w:val="center"/>
              <w:rPr>
                <w:rFonts w:ascii="仿宋_GB2312" w:hAnsi="仿宋" w:eastAsia="仿宋_GB2312"/>
                <w:sz w:val="24"/>
              </w:rPr>
            </w:pPr>
            <w:r>
              <w:rPr>
                <w:rFonts w:ascii="仿宋_GB2312" w:hAnsi="仿宋" w:eastAsia="仿宋_GB2312"/>
                <w:sz w:val="24"/>
              </w:rPr>
              <w:t>25</w:t>
            </w:r>
            <w:r>
              <w:rPr>
                <w:rFonts w:hint="eastAsia" w:ascii="仿宋_GB2312" w:hAnsi="仿宋" w:eastAsia="仿宋_GB2312"/>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Merge w:val="continue"/>
            <w:vAlign w:val="center"/>
          </w:tcPr>
          <w:p>
            <w:pPr>
              <w:spacing w:before="93"/>
              <w:jc w:val="center"/>
              <w:rPr>
                <w:rFonts w:ascii="仿宋_GB2312" w:eastAsia="仿宋_GB2312"/>
                <w:sz w:val="24"/>
              </w:rPr>
            </w:pPr>
          </w:p>
        </w:tc>
        <w:tc>
          <w:tcPr>
            <w:tcW w:w="2217" w:type="dxa"/>
            <w:vMerge w:val="continue"/>
            <w:vAlign w:val="center"/>
          </w:tcPr>
          <w:p>
            <w:pPr>
              <w:spacing w:before="93"/>
              <w:jc w:val="center"/>
              <w:rPr>
                <w:rFonts w:ascii="仿宋_GB2312" w:hAnsi="宋体" w:eastAsia="仿宋_GB2312"/>
                <w:sz w:val="24"/>
              </w:rPr>
            </w:pPr>
          </w:p>
        </w:tc>
        <w:tc>
          <w:tcPr>
            <w:tcW w:w="4334" w:type="dxa"/>
            <w:vAlign w:val="center"/>
          </w:tcPr>
          <w:p>
            <w:pPr>
              <w:spacing w:before="93"/>
              <w:jc w:val="center"/>
              <w:rPr>
                <w:rFonts w:ascii="仿宋_GB2312" w:hAnsi="仿宋" w:eastAsia="仿宋_GB2312"/>
                <w:sz w:val="24"/>
              </w:rPr>
            </w:pPr>
            <w:r>
              <w:rPr>
                <w:rFonts w:hint="eastAsia" w:ascii="仿宋_GB2312" w:hAnsi="仿宋" w:eastAsia="仿宋_GB2312"/>
                <w:sz w:val="24"/>
              </w:rPr>
              <w:t>安装网孔板</w:t>
            </w:r>
          </w:p>
        </w:tc>
        <w:tc>
          <w:tcPr>
            <w:tcW w:w="1639" w:type="dxa"/>
            <w:vAlign w:val="center"/>
          </w:tcPr>
          <w:p>
            <w:pPr>
              <w:spacing w:before="93"/>
              <w:jc w:val="center"/>
              <w:rPr>
                <w:rFonts w:ascii="仿宋_GB2312" w:hAnsi="仿宋" w:eastAsia="仿宋_GB2312"/>
                <w:sz w:val="24"/>
              </w:rPr>
            </w:pPr>
            <w:r>
              <w:rPr>
                <w:rFonts w:hint="eastAsia" w:ascii="仿宋_GB2312" w:hAnsi="仿宋" w:eastAsia="仿宋_GB2312"/>
                <w:sz w:val="24"/>
              </w:rPr>
              <w:t>50张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Merge w:val="restart"/>
            <w:vAlign w:val="center"/>
          </w:tcPr>
          <w:p>
            <w:pPr>
              <w:spacing w:before="93"/>
              <w:jc w:val="center"/>
              <w:rPr>
                <w:rFonts w:ascii="仿宋_GB2312" w:eastAsia="仿宋_GB2312"/>
                <w:sz w:val="24"/>
              </w:rPr>
            </w:pPr>
            <w:r>
              <w:rPr>
                <w:rFonts w:hint="eastAsia" w:ascii="仿宋_GB2312" w:eastAsia="仿宋_GB2312"/>
                <w:sz w:val="24"/>
              </w:rPr>
              <w:t>8</w:t>
            </w:r>
          </w:p>
        </w:tc>
        <w:tc>
          <w:tcPr>
            <w:tcW w:w="2217" w:type="dxa"/>
            <w:vMerge w:val="restart"/>
            <w:vAlign w:val="center"/>
          </w:tcPr>
          <w:p>
            <w:pPr>
              <w:spacing w:before="93"/>
              <w:jc w:val="center"/>
              <w:rPr>
                <w:rFonts w:ascii="仿宋_GB2312" w:hAnsi="宋体" w:eastAsia="仿宋_GB2312"/>
                <w:sz w:val="24"/>
              </w:rPr>
            </w:pPr>
            <w:r>
              <w:rPr>
                <w:rFonts w:hint="eastAsia" w:ascii="仿宋_GB2312" w:hAnsi="宋体" w:eastAsia="仿宋_GB2312"/>
                <w:sz w:val="24"/>
              </w:rPr>
              <w:t>机床电气维修</w:t>
            </w:r>
          </w:p>
          <w:p>
            <w:pPr>
              <w:spacing w:before="93"/>
              <w:jc w:val="center"/>
              <w:rPr>
                <w:rFonts w:ascii="仿宋_GB2312" w:hAnsi="宋体" w:eastAsia="仿宋_GB2312"/>
                <w:sz w:val="24"/>
              </w:rPr>
            </w:pPr>
            <w:r>
              <w:rPr>
                <w:rFonts w:hint="eastAsia" w:ascii="仿宋_GB2312" w:hAnsi="宋体" w:eastAsia="仿宋_GB2312"/>
                <w:sz w:val="24"/>
              </w:rPr>
              <w:t>实训室</w:t>
            </w:r>
          </w:p>
        </w:tc>
        <w:tc>
          <w:tcPr>
            <w:tcW w:w="4334" w:type="dxa"/>
            <w:vAlign w:val="center"/>
          </w:tcPr>
          <w:p>
            <w:pPr>
              <w:spacing w:before="93"/>
              <w:jc w:val="center"/>
              <w:rPr>
                <w:rFonts w:ascii="仿宋_GB2312" w:hAnsi="仿宋" w:eastAsia="仿宋_GB2312"/>
                <w:sz w:val="24"/>
              </w:rPr>
            </w:pPr>
            <w:r>
              <w:rPr>
                <w:rFonts w:hint="eastAsia" w:ascii="仿宋_GB2312" w:hAnsi="仿宋" w:eastAsia="仿宋_GB2312"/>
                <w:sz w:val="24"/>
              </w:rPr>
              <w:t>铣床实训考核装置</w:t>
            </w:r>
          </w:p>
        </w:tc>
        <w:tc>
          <w:tcPr>
            <w:tcW w:w="1639" w:type="dxa"/>
            <w:vAlign w:val="center"/>
          </w:tcPr>
          <w:p>
            <w:pPr>
              <w:spacing w:before="93"/>
              <w:jc w:val="center"/>
              <w:rPr>
                <w:rFonts w:ascii="仿宋_GB2312" w:hAnsi="仿宋" w:eastAsia="仿宋_GB2312" w:cs="宋体"/>
                <w:sz w:val="24"/>
              </w:rPr>
            </w:pPr>
            <w:r>
              <w:rPr>
                <w:rFonts w:ascii="仿宋_GB2312" w:hAnsi="仿宋" w:eastAsia="仿宋_GB2312"/>
                <w:sz w:val="24"/>
              </w:rPr>
              <w:t>4</w:t>
            </w:r>
            <w:r>
              <w:rPr>
                <w:rFonts w:hint="eastAsia" w:ascii="仿宋_GB2312" w:hAnsi="仿宋" w:eastAsia="仿宋_GB2312"/>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Merge w:val="continue"/>
            <w:vAlign w:val="center"/>
          </w:tcPr>
          <w:p>
            <w:pPr>
              <w:spacing w:before="93"/>
              <w:jc w:val="center"/>
              <w:rPr>
                <w:rFonts w:ascii="仿宋_GB2312" w:eastAsia="仿宋_GB2312"/>
                <w:sz w:val="24"/>
              </w:rPr>
            </w:pPr>
          </w:p>
        </w:tc>
        <w:tc>
          <w:tcPr>
            <w:tcW w:w="2217" w:type="dxa"/>
            <w:vMerge w:val="continue"/>
            <w:vAlign w:val="center"/>
          </w:tcPr>
          <w:p>
            <w:pPr>
              <w:spacing w:before="93"/>
              <w:jc w:val="center"/>
              <w:rPr>
                <w:rFonts w:ascii="仿宋_GB2312" w:hAnsi="宋体" w:eastAsia="仿宋_GB2312"/>
                <w:sz w:val="24"/>
              </w:rPr>
            </w:pPr>
          </w:p>
        </w:tc>
        <w:tc>
          <w:tcPr>
            <w:tcW w:w="4334" w:type="dxa"/>
            <w:vAlign w:val="center"/>
          </w:tcPr>
          <w:p>
            <w:pPr>
              <w:spacing w:before="93"/>
              <w:jc w:val="center"/>
              <w:rPr>
                <w:rFonts w:ascii="仿宋_GB2312" w:hAnsi="仿宋" w:eastAsia="仿宋_GB2312"/>
                <w:sz w:val="24"/>
              </w:rPr>
            </w:pPr>
            <w:r>
              <w:rPr>
                <w:rFonts w:hint="eastAsia" w:ascii="仿宋_GB2312" w:hAnsi="仿宋" w:eastAsia="仿宋_GB2312"/>
                <w:sz w:val="24"/>
              </w:rPr>
              <w:t>车床实训考核装置</w:t>
            </w:r>
          </w:p>
        </w:tc>
        <w:tc>
          <w:tcPr>
            <w:tcW w:w="1639" w:type="dxa"/>
            <w:vAlign w:val="center"/>
          </w:tcPr>
          <w:p>
            <w:pPr>
              <w:spacing w:before="93"/>
              <w:jc w:val="center"/>
              <w:rPr>
                <w:rFonts w:ascii="仿宋_GB2312" w:hAnsi="仿宋" w:eastAsia="仿宋_GB2312" w:cs="宋体"/>
                <w:sz w:val="24"/>
              </w:rPr>
            </w:pPr>
            <w:r>
              <w:rPr>
                <w:rFonts w:ascii="仿宋_GB2312" w:hAnsi="仿宋" w:eastAsia="仿宋_GB2312"/>
                <w:sz w:val="24"/>
              </w:rPr>
              <w:t>4</w:t>
            </w:r>
            <w:r>
              <w:rPr>
                <w:rFonts w:hint="eastAsia" w:ascii="仿宋_GB2312" w:hAnsi="仿宋" w:eastAsia="仿宋_GB2312"/>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Merge w:val="continue"/>
            <w:vAlign w:val="center"/>
          </w:tcPr>
          <w:p>
            <w:pPr>
              <w:spacing w:before="93"/>
              <w:jc w:val="center"/>
              <w:rPr>
                <w:rFonts w:ascii="仿宋_GB2312" w:eastAsia="仿宋_GB2312"/>
                <w:sz w:val="24"/>
              </w:rPr>
            </w:pPr>
          </w:p>
        </w:tc>
        <w:tc>
          <w:tcPr>
            <w:tcW w:w="2217" w:type="dxa"/>
            <w:vMerge w:val="continue"/>
            <w:vAlign w:val="center"/>
          </w:tcPr>
          <w:p>
            <w:pPr>
              <w:spacing w:before="93"/>
              <w:jc w:val="center"/>
              <w:rPr>
                <w:rFonts w:ascii="仿宋_GB2312" w:hAnsi="宋体" w:eastAsia="仿宋_GB2312"/>
                <w:sz w:val="24"/>
              </w:rPr>
            </w:pPr>
          </w:p>
        </w:tc>
        <w:tc>
          <w:tcPr>
            <w:tcW w:w="4334" w:type="dxa"/>
            <w:vAlign w:val="center"/>
          </w:tcPr>
          <w:p>
            <w:pPr>
              <w:spacing w:before="93"/>
              <w:jc w:val="center"/>
              <w:rPr>
                <w:rFonts w:ascii="仿宋_GB2312" w:hAnsi="仿宋" w:eastAsia="仿宋_GB2312" w:cs="宋体"/>
                <w:sz w:val="24"/>
              </w:rPr>
            </w:pPr>
            <w:r>
              <w:rPr>
                <w:rFonts w:hint="eastAsia" w:ascii="仿宋_GB2312" w:hAnsi="仿宋" w:eastAsia="仿宋_GB2312"/>
                <w:sz w:val="24"/>
              </w:rPr>
              <w:t>平面磨床实训考核装置</w:t>
            </w:r>
          </w:p>
        </w:tc>
        <w:tc>
          <w:tcPr>
            <w:tcW w:w="1639" w:type="dxa"/>
            <w:vAlign w:val="center"/>
          </w:tcPr>
          <w:p>
            <w:pPr>
              <w:spacing w:before="93"/>
              <w:jc w:val="center"/>
              <w:rPr>
                <w:rFonts w:ascii="仿宋_GB2312" w:hAnsi="仿宋" w:eastAsia="仿宋_GB2312" w:cs="宋体"/>
                <w:sz w:val="24"/>
              </w:rPr>
            </w:pPr>
            <w:r>
              <w:rPr>
                <w:rFonts w:ascii="仿宋_GB2312" w:hAnsi="仿宋" w:eastAsia="仿宋_GB2312"/>
                <w:sz w:val="24"/>
              </w:rPr>
              <w:t>4</w:t>
            </w:r>
            <w:r>
              <w:rPr>
                <w:rFonts w:hint="eastAsia" w:ascii="仿宋_GB2312" w:hAnsi="仿宋" w:eastAsia="仿宋_GB2312"/>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Merge w:val="continue"/>
            <w:vAlign w:val="center"/>
          </w:tcPr>
          <w:p>
            <w:pPr>
              <w:spacing w:before="93"/>
              <w:jc w:val="center"/>
              <w:rPr>
                <w:rFonts w:ascii="仿宋_GB2312" w:eastAsia="仿宋_GB2312"/>
                <w:sz w:val="24"/>
              </w:rPr>
            </w:pPr>
          </w:p>
        </w:tc>
        <w:tc>
          <w:tcPr>
            <w:tcW w:w="2217" w:type="dxa"/>
            <w:vMerge w:val="continue"/>
            <w:vAlign w:val="center"/>
          </w:tcPr>
          <w:p>
            <w:pPr>
              <w:spacing w:before="93"/>
              <w:jc w:val="center"/>
              <w:rPr>
                <w:rFonts w:ascii="仿宋_GB2312" w:hAnsi="宋体" w:eastAsia="仿宋_GB2312"/>
                <w:sz w:val="24"/>
              </w:rPr>
            </w:pPr>
          </w:p>
        </w:tc>
        <w:tc>
          <w:tcPr>
            <w:tcW w:w="4334" w:type="dxa"/>
            <w:vAlign w:val="center"/>
          </w:tcPr>
          <w:p>
            <w:pPr>
              <w:spacing w:before="93"/>
              <w:jc w:val="center"/>
              <w:rPr>
                <w:rFonts w:ascii="仿宋_GB2312" w:hAnsi="仿宋" w:eastAsia="仿宋_GB2312"/>
                <w:sz w:val="24"/>
              </w:rPr>
            </w:pPr>
            <w:r>
              <w:rPr>
                <w:rFonts w:hint="eastAsia" w:ascii="仿宋_GB2312" w:hAnsi="仿宋" w:eastAsia="仿宋_GB2312"/>
                <w:sz w:val="24"/>
              </w:rPr>
              <w:t>龙门刨床实训考核装置</w:t>
            </w:r>
          </w:p>
        </w:tc>
        <w:tc>
          <w:tcPr>
            <w:tcW w:w="1639" w:type="dxa"/>
            <w:vAlign w:val="center"/>
          </w:tcPr>
          <w:p>
            <w:pPr>
              <w:spacing w:before="93"/>
              <w:jc w:val="center"/>
              <w:rPr>
                <w:rFonts w:ascii="仿宋_GB2312" w:hAnsi="仿宋" w:eastAsia="仿宋_GB2312" w:cs="宋体"/>
                <w:sz w:val="24"/>
              </w:rPr>
            </w:pPr>
            <w:r>
              <w:rPr>
                <w:rFonts w:ascii="仿宋_GB2312" w:hAnsi="仿宋" w:eastAsia="仿宋_GB2312"/>
                <w:sz w:val="24"/>
              </w:rPr>
              <w:t>4</w:t>
            </w:r>
            <w:r>
              <w:rPr>
                <w:rFonts w:hint="eastAsia" w:ascii="仿宋_GB2312" w:hAnsi="仿宋" w:eastAsia="仿宋_GB2312"/>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Merge w:val="continue"/>
            <w:vAlign w:val="center"/>
          </w:tcPr>
          <w:p>
            <w:pPr>
              <w:spacing w:before="93"/>
              <w:jc w:val="center"/>
              <w:rPr>
                <w:rFonts w:ascii="仿宋_GB2312" w:eastAsia="仿宋_GB2312"/>
                <w:sz w:val="24"/>
              </w:rPr>
            </w:pPr>
          </w:p>
        </w:tc>
        <w:tc>
          <w:tcPr>
            <w:tcW w:w="2217" w:type="dxa"/>
            <w:vMerge w:val="continue"/>
            <w:vAlign w:val="center"/>
          </w:tcPr>
          <w:p>
            <w:pPr>
              <w:spacing w:before="93"/>
              <w:jc w:val="center"/>
              <w:rPr>
                <w:rFonts w:ascii="仿宋_GB2312" w:hAnsi="宋体" w:eastAsia="仿宋_GB2312"/>
                <w:sz w:val="24"/>
              </w:rPr>
            </w:pPr>
          </w:p>
        </w:tc>
        <w:tc>
          <w:tcPr>
            <w:tcW w:w="4334" w:type="dxa"/>
            <w:vAlign w:val="center"/>
          </w:tcPr>
          <w:p>
            <w:pPr>
              <w:spacing w:before="93"/>
              <w:jc w:val="center"/>
              <w:rPr>
                <w:rFonts w:ascii="仿宋_GB2312" w:hAnsi="仿宋" w:eastAsia="仿宋_GB2312"/>
                <w:sz w:val="24"/>
              </w:rPr>
            </w:pPr>
            <w:r>
              <w:rPr>
                <w:rFonts w:hint="eastAsia" w:ascii="仿宋_GB2312" w:hAnsi="仿宋" w:eastAsia="仿宋_GB2312"/>
                <w:sz w:val="24"/>
              </w:rPr>
              <w:t>多媒体示教系统</w:t>
            </w:r>
          </w:p>
        </w:tc>
        <w:tc>
          <w:tcPr>
            <w:tcW w:w="1639" w:type="dxa"/>
            <w:vAlign w:val="center"/>
          </w:tcPr>
          <w:p>
            <w:pPr>
              <w:spacing w:before="93"/>
              <w:jc w:val="center"/>
              <w:rPr>
                <w:rFonts w:ascii="仿宋_GB2312" w:hAnsi="仿宋" w:eastAsia="仿宋_GB2312" w:cs="宋体"/>
                <w:sz w:val="24"/>
              </w:rPr>
            </w:pPr>
            <w:r>
              <w:rPr>
                <w:rFonts w:ascii="仿宋_GB2312" w:hAnsi="仿宋" w:eastAsia="仿宋_GB2312"/>
                <w:sz w:val="24"/>
              </w:rPr>
              <w:t>1</w:t>
            </w:r>
            <w:r>
              <w:rPr>
                <w:rFonts w:hint="eastAsia" w:ascii="仿宋_GB2312" w:hAnsi="仿宋" w:eastAsia="仿宋_GB2312"/>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Merge w:val="restart"/>
            <w:vAlign w:val="center"/>
          </w:tcPr>
          <w:p>
            <w:pPr>
              <w:spacing w:before="93"/>
              <w:jc w:val="center"/>
              <w:rPr>
                <w:rFonts w:ascii="仿宋_GB2312" w:hAnsi="宋体" w:eastAsia="仿宋_GB2312" w:cs="宋体"/>
                <w:sz w:val="24"/>
              </w:rPr>
            </w:pPr>
            <w:r>
              <w:rPr>
                <w:rFonts w:hint="eastAsia" w:ascii="仿宋_GB2312" w:hAnsi="宋体" w:eastAsia="仿宋_GB2312" w:cs="宋体"/>
                <w:sz w:val="24"/>
              </w:rPr>
              <w:t>9</w:t>
            </w:r>
          </w:p>
        </w:tc>
        <w:tc>
          <w:tcPr>
            <w:tcW w:w="2217" w:type="dxa"/>
            <w:vMerge w:val="restart"/>
            <w:vAlign w:val="center"/>
          </w:tcPr>
          <w:p>
            <w:pPr>
              <w:spacing w:before="93"/>
              <w:jc w:val="center"/>
              <w:rPr>
                <w:rFonts w:ascii="仿宋_GB2312" w:hAnsi="宋体" w:eastAsia="仿宋_GB2312"/>
                <w:sz w:val="24"/>
              </w:rPr>
            </w:pPr>
            <w:r>
              <w:rPr>
                <w:rFonts w:hint="eastAsia" w:ascii="仿宋_GB2312" w:hAnsi="宋体" w:eastAsia="仿宋_GB2312"/>
                <w:sz w:val="24"/>
              </w:rPr>
              <w:t>电气安装实训室</w:t>
            </w:r>
          </w:p>
        </w:tc>
        <w:tc>
          <w:tcPr>
            <w:tcW w:w="4334" w:type="dxa"/>
            <w:vAlign w:val="center"/>
          </w:tcPr>
          <w:p>
            <w:pPr>
              <w:spacing w:before="93"/>
              <w:jc w:val="center"/>
              <w:rPr>
                <w:rFonts w:ascii="仿宋_GB2312" w:hAnsi="宋体" w:eastAsia="仿宋_GB2312"/>
                <w:sz w:val="24"/>
              </w:rPr>
            </w:pPr>
            <w:r>
              <w:rPr>
                <w:rFonts w:hint="eastAsia" w:ascii="仿宋_GB2312" w:hAnsi="宋体" w:eastAsia="仿宋_GB2312"/>
                <w:sz w:val="24"/>
              </w:rPr>
              <w:t>电气安装与维修实训考核装置</w:t>
            </w:r>
            <w:r>
              <w:rPr>
                <w:rFonts w:ascii="仿宋_GB2312" w:hAnsi="宋体" w:eastAsia="仿宋_GB2312"/>
                <w:sz w:val="24"/>
              </w:rPr>
              <w:tab/>
            </w:r>
          </w:p>
        </w:tc>
        <w:tc>
          <w:tcPr>
            <w:tcW w:w="1639" w:type="dxa"/>
            <w:vAlign w:val="center"/>
          </w:tcPr>
          <w:p>
            <w:pPr>
              <w:spacing w:before="93"/>
              <w:jc w:val="center"/>
              <w:rPr>
                <w:rFonts w:ascii="仿宋_GB2312" w:hAnsi="仿宋" w:eastAsia="仿宋_GB2312" w:cs="宋体"/>
                <w:sz w:val="24"/>
              </w:rPr>
            </w:pPr>
            <w:r>
              <w:rPr>
                <w:rFonts w:ascii="仿宋_GB2312" w:hAnsi="仿宋" w:eastAsia="仿宋_GB2312"/>
                <w:sz w:val="24"/>
              </w:rPr>
              <w:t>4</w:t>
            </w:r>
            <w:r>
              <w:rPr>
                <w:rFonts w:hint="eastAsia" w:ascii="仿宋_GB2312" w:hAnsi="仿宋" w:eastAsia="仿宋_GB2312"/>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Merge w:val="continue"/>
            <w:vAlign w:val="center"/>
          </w:tcPr>
          <w:p>
            <w:pPr>
              <w:spacing w:before="93"/>
              <w:jc w:val="center"/>
              <w:rPr>
                <w:rFonts w:ascii="仿宋_GB2312" w:eastAsia="仿宋_GB2312"/>
                <w:sz w:val="24"/>
              </w:rPr>
            </w:pPr>
          </w:p>
        </w:tc>
        <w:tc>
          <w:tcPr>
            <w:tcW w:w="2217" w:type="dxa"/>
            <w:vMerge w:val="continue"/>
            <w:vAlign w:val="center"/>
          </w:tcPr>
          <w:p>
            <w:pPr>
              <w:spacing w:before="93"/>
              <w:jc w:val="center"/>
              <w:rPr>
                <w:rFonts w:ascii="仿宋_GB2312" w:hAnsi="宋体" w:eastAsia="仿宋_GB2312"/>
                <w:sz w:val="24"/>
              </w:rPr>
            </w:pPr>
          </w:p>
        </w:tc>
        <w:tc>
          <w:tcPr>
            <w:tcW w:w="4334" w:type="dxa"/>
            <w:vAlign w:val="center"/>
          </w:tcPr>
          <w:p>
            <w:pPr>
              <w:spacing w:before="93"/>
              <w:jc w:val="center"/>
              <w:rPr>
                <w:rFonts w:ascii="仿宋_GB2312" w:hAnsi="宋体" w:eastAsia="仿宋_GB2312"/>
                <w:sz w:val="24"/>
              </w:rPr>
            </w:pPr>
            <w:r>
              <w:rPr>
                <w:rFonts w:hint="eastAsia" w:ascii="仿宋_GB2312" w:hAnsi="宋体" w:eastAsia="仿宋_GB2312"/>
                <w:sz w:val="24"/>
              </w:rPr>
              <w:t>高低压供配电技术成套实训设备</w:t>
            </w:r>
            <w:r>
              <w:rPr>
                <w:rFonts w:ascii="仿宋_GB2312" w:hAnsi="宋体" w:eastAsia="仿宋_GB2312"/>
                <w:sz w:val="24"/>
              </w:rPr>
              <w:tab/>
            </w:r>
          </w:p>
        </w:tc>
        <w:tc>
          <w:tcPr>
            <w:tcW w:w="1639" w:type="dxa"/>
            <w:vAlign w:val="center"/>
          </w:tcPr>
          <w:p>
            <w:pPr>
              <w:spacing w:before="93"/>
              <w:jc w:val="center"/>
              <w:rPr>
                <w:rFonts w:ascii="仿宋_GB2312" w:hAnsi="仿宋" w:eastAsia="仿宋_GB2312" w:cs="宋体"/>
                <w:sz w:val="24"/>
              </w:rPr>
            </w:pPr>
            <w:r>
              <w:rPr>
                <w:rFonts w:ascii="仿宋_GB2312" w:hAnsi="仿宋" w:eastAsia="仿宋_GB2312"/>
                <w:sz w:val="24"/>
              </w:rPr>
              <w:t>1</w:t>
            </w:r>
            <w:r>
              <w:rPr>
                <w:rFonts w:hint="eastAsia" w:ascii="仿宋_GB2312" w:hAnsi="仿宋" w:eastAsia="仿宋_GB2312"/>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Merge w:val="continue"/>
            <w:vAlign w:val="center"/>
          </w:tcPr>
          <w:p>
            <w:pPr>
              <w:spacing w:before="93"/>
              <w:jc w:val="center"/>
              <w:rPr>
                <w:rFonts w:ascii="仿宋_GB2312" w:eastAsia="仿宋_GB2312"/>
                <w:sz w:val="24"/>
              </w:rPr>
            </w:pPr>
          </w:p>
        </w:tc>
        <w:tc>
          <w:tcPr>
            <w:tcW w:w="2217" w:type="dxa"/>
            <w:vMerge w:val="continue"/>
            <w:vAlign w:val="center"/>
          </w:tcPr>
          <w:p>
            <w:pPr>
              <w:spacing w:before="93"/>
              <w:jc w:val="center"/>
              <w:rPr>
                <w:rFonts w:ascii="仿宋_GB2312" w:hAnsi="宋体" w:eastAsia="仿宋_GB2312"/>
                <w:sz w:val="24"/>
              </w:rPr>
            </w:pPr>
          </w:p>
        </w:tc>
        <w:tc>
          <w:tcPr>
            <w:tcW w:w="4334" w:type="dxa"/>
            <w:vAlign w:val="center"/>
          </w:tcPr>
          <w:p>
            <w:pPr>
              <w:spacing w:before="93"/>
              <w:jc w:val="center"/>
              <w:rPr>
                <w:rFonts w:ascii="仿宋_GB2312" w:hAnsi="仿宋" w:eastAsia="仿宋_GB2312" w:cs="宋体"/>
                <w:sz w:val="24"/>
              </w:rPr>
            </w:pPr>
            <w:r>
              <w:rPr>
                <w:rFonts w:hint="eastAsia" w:ascii="仿宋_GB2312" w:hAnsi="仿宋" w:eastAsia="仿宋_GB2312"/>
                <w:sz w:val="24"/>
              </w:rPr>
              <w:t>多媒体示教系统</w:t>
            </w:r>
          </w:p>
        </w:tc>
        <w:tc>
          <w:tcPr>
            <w:tcW w:w="1639" w:type="dxa"/>
            <w:vAlign w:val="center"/>
          </w:tcPr>
          <w:p>
            <w:pPr>
              <w:spacing w:before="93"/>
              <w:jc w:val="center"/>
              <w:rPr>
                <w:rFonts w:ascii="仿宋_GB2312" w:hAnsi="仿宋" w:eastAsia="仿宋_GB2312" w:cs="宋体"/>
                <w:sz w:val="24"/>
              </w:rPr>
            </w:pPr>
            <w:r>
              <w:rPr>
                <w:rFonts w:ascii="仿宋_GB2312" w:hAnsi="仿宋" w:eastAsia="仿宋_GB2312"/>
                <w:sz w:val="24"/>
              </w:rPr>
              <w:t>1</w:t>
            </w:r>
            <w:r>
              <w:rPr>
                <w:rFonts w:hint="eastAsia" w:ascii="仿宋_GB2312" w:hAnsi="仿宋" w:eastAsia="仿宋_GB2312"/>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Merge w:val="restart"/>
            <w:vAlign w:val="center"/>
          </w:tcPr>
          <w:p>
            <w:pPr>
              <w:spacing w:before="93"/>
              <w:ind w:firstLine="120" w:firstLineChars="50"/>
              <w:rPr>
                <w:rFonts w:ascii="仿宋_GB2312" w:eastAsia="仿宋_GB2312"/>
                <w:sz w:val="24"/>
              </w:rPr>
            </w:pPr>
            <w:r>
              <w:rPr>
                <w:rFonts w:ascii="仿宋_GB2312" w:eastAsia="仿宋_GB2312"/>
                <w:sz w:val="24"/>
              </w:rPr>
              <w:t>1</w:t>
            </w:r>
            <w:r>
              <w:rPr>
                <w:rFonts w:hint="eastAsia" w:ascii="仿宋_GB2312" w:eastAsia="仿宋_GB2312"/>
                <w:sz w:val="24"/>
              </w:rPr>
              <w:t>0</w:t>
            </w:r>
          </w:p>
        </w:tc>
        <w:tc>
          <w:tcPr>
            <w:tcW w:w="2217" w:type="dxa"/>
            <w:vMerge w:val="restart"/>
            <w:vAlign w:val="center"/>
          </w:tcPr>
          <w:p>
            <w:pPr>
              <w:spacing w:before="93"/>
              <w:jc w:val="center"/>
              <w:rPr>
                <w:rFonts w:ascii="仿宋_GB2312" w:hAnsi="宋体" w:eastAsia="仿宋_GB2312"/>
                <w:sz w:val="24"/>
              </w:rPr>
            </w:pPr>
            <w:r>
              <w:rPr>
                <w:rFonts w:hint="eastAsia" w:ascii="仿宋_GB2312" w:hAnsi="宋体" w:eastAsia="仿宋_GB2312"/>
                <w:sz w:val="24"/>
              </w:rPr>
              <w:t>气动与液压实训室</w:t>
            </w:r>
          </w:p>
        </w:tc>
        <w:tc>
          <w:tcPr>
            <w:tcW w:w="4334" w:type="dxa"/>
            <w:vAlign w:val="center"/>
          </w:tcPr>
          <w:p>
            <w:pPr>
              <w:spacing w:before="93"/>
              <w:jc w:val="center"/>
              <w:rPr>
                <w:rFonts w:ascii="仿宋_GB2312" w:hAnsi="宋体" w:eastAsia="仿宋_GB2312"/>
                <w:sz w:val="24"/>
              </w:rPr>
            </w:pPr>
            <w:r>
              <w:rPr>
                <w:rFonts w:hint="eastAsia" w:ascii="仿宋_GB2312" w:hAnsi="宋体" w:eastAsia="仿宋_GB2312"/>
                <w:sz w:val="24"/>
              </w:rPr>
              <w:t>气动实训装置</w:t>
            </w:r>
          </w:p>
        </w:tc>
        <w:tc>
          <w:tcPr>
            <w:tcW w:w="1639" w:type="dxa"/>
            <w:vAlign w:val="center"/>
          </w:tcPr>
          <w:p>
            <w:pPr>
              <w:spacing w:before="93"/>
              <w:jc w:val="center"/>
              <w:rPr>
                <w:rFonts w:ascii="仿宋_GB2312" w:hAnsi="仿宋" w:eastAsia="仿宋_GB2312" w:cs="宋体"/>
                <w:sz w:val="24"/>
              </w:rPr>
            </w:pPr>
            <w:r>
              <w:rPr>
                <w:rFonts w:hint="eastAsia" w:ascii="仿宋_GB2312" w:hAnsi="仿宋" w:eastAsia="仿宋_GB2312"/>
                <w:sz w:val="24"/>
              </w:rPr>
              <w:t>16套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Merge w:val="continue"/>
            <w:vAlign w:val="center"/>
          </w:tcPr>
          <w:p>
            <w:pPr>
              <w:spacing w:before="93"/>
              <w:jc w:val="center"/>
              <w:rPr>
                <w:rFonts w:ascii="仿宋_GB2312" w:eastAsia="仿宋_GB2312"/>
                <w:sz w:val="24"/>
              </w:rPr>
            </w:pPr>
          </w:p>
        </w:tc>
        <w:tc>
          <w:tcPr>
            <w:tcW w:w="2217" w:type="dxa"/>
            <w:vMerge w:val="continue"/>
            <w:vAlign w:val="center"/>
          </w:tcPr>
          <w:p>
            <w:pPr>
              <w:spacing w:before="93"/>
              <w:jc w:val="center"/>
              <w:rPr>
                <w:rFonts w:ascii="仿宋_GB2312" w:hAnsi="宋体" w:eastAsia="仿宋_GB2312"/>
                <w:sz w:val="24"/>
              </w:rPr>
            </w:pPr>
          </w:p>
        </w:tc>
        <w:tc>
          <w:tcPr>
            <w:tcW w:w="4334" w:type="dxa"/>
            <w:vAlign w:val="center"/>
          </w:tcPr>
          <w:p>
            <w:pPr>
              <w:spacing w:before="93"/>
              <w:jc w:val="center"/>
              <w:rPr>
                <w:rFonts w:ascii="仿宋_GB2312" w:hAnsi="宋体" w:eastAsia="仿宋_GB2312"/>
                <w:sz w:val="24"/>
              </w:rPr>
            </w:pPr>
            <w:r>
              <w:rPr>
                <w:rFonts w:hint="eastAsia" w:ascii="仿宋_GB2312" w:hAnsi="宋体" w:eastAsia="仿宋_GB2312"/>
                <w:sz w:val="24"/>
              </w:rPr>
              <w:t>液压实训装置</w:t>
            </w:r>
          </w:p>
        </w:tc>
        <w:tc>
          <w:tcPr>
            <w:tcW w:w="1639" w:type="dxa"/>
            <w:vAlign w:val="center"/>
          </w:tcPr>
          <w:p>
            <w:pPr>
              <w:spacing w:before="93"/>
              <w:jc w:val="center"/>
              <w:rPr>
                <w:rFonts w:ascii="仿宋_GB2312" w:hAnsi="仿宋" w:eastAsia="仿宋_GB2312" w:cs="宋体"/>
                <w:sz w:val="24"/>
              </w:rPr>
            </w:pPr>
            <w:r>
              <w:rPr>
                <w:rFonts w:hint="eastAsia" w:ascii="仿宋_GB2312" w:hAnsi="仿宋" w:eastAsia="仿宋_GB2312"/>
                <w:sz w:val="24"/>
              </w:rPr>
              <w:t>4套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Merge w:val="continue"/>
            <w:vAlign w:val="center"/>
          </w:tcPr>
          <w:p>
            <w:pPr>
              <w:spacing w:before="93"/>
              <w:jc w:val="center"/>
              <w:rPr>
                <w:rFonts w:ascii="仿宋_GB2312" w:eastAsia="仿宋_GB2312"/>
                <w:sz w:val="24"/>
              </w:rPr>
            </w:pPr>
          </w:p>
        </w:tc>
        <w:tc>
          <w:tcPr>
            <w:tcW w:w="2217" w:type="dxa"/>
            <w:vMerge w:val="continue"/>
            <w:vAlign w:val="center"/>
          </w:tcPr>
          <w:p>
            <w:pPr>
              <w:spacing w:before="93"/>
              <w:jc w:val="center"/>
              <w:rPr>
                <w:rFonts w:ascii="仿宋_GB2312" w:hAnsi="宋体" w:eastAsia="仿宋_GB2312"/>
                <w:sz w:val="24"/>
              </w:rPr>
            </w:pPr>
          </w:p>
        </w:tc>
        <w:tc>
          <w:tcPr>
            <w:tcW w:w="4334" w:type="dxa"/>
            <w:vAlign w:val="center"/>
          </w:tcPr>
          <w:p>
            <w:pPr>
              <w:spacing w:before="93"/>
              <w:jc w:val="center"/>
              <w:rPr>
                <w:rFonts w:ascii="仿宋_GB2312" w:hAnsi="仿宋" w:eastAsia="仿宋_GB2312" w:cs="宋体"/>
                <w:sz w:val="24"/>
              </w:rPr>
            </w:pPr>
            <w:r>
              <w:rPr>
                <w:rFonts w:hint="eastAsia" w:ascii="仿宋_GB2312" w:hAnsi="仿宋" w:eastAsia="仿宋_GB2312"/>
                <w:sz w:val="24"/>
              </w:rPr>
              <w:t>多媒体教学系统</w:t>
            </w:r>
          </w:p>
        </w:tc>
        <w:tc>
          <w:tcPr>
            <w:tcW w:w="1639" w:type="dxa"/>
            <w:vAlign w:val="center"/>
          </w:tcPr>
          <w:p>
            <w:pPr>
              <w:spacing w:before="93"/>
              <w:jc w:val="center"/>
              <w:rPr>
                <w:rFonts w:ascii="仿宋_GB2312" w:hAnsi="仿宋" w:eastAsia="仿宋_GB2312" w:cs="宋体"/>
                <w:sz w:val="24"/>
              </w:rPr>
            </w:pPr>
            <w:r>
              <w:rPr>
                <w:rFonts w:ascii="仿宋_GB2312" w:hAnsi="仿宋" w:eastAsia="仿宋_GB2312"/>
                <w:sz w:val="24"/>
              </w:rPr>
              <w:t>1</w:t>
            </w:r>
            <w:r>
              <w:rPr>
                <w:rFonts w:hint="eastAsia" w:ascii="仿宋_GB2312" w:hAnsi="仿宋" w:eastAsia="仿宋_GB2312"/>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Merge w:val="restart"/>
            <w:vAlign w:val="center"/>
          </w:tcPr>
          <w:p>
            <w:pPr>
              <w:spacing w:before="93"/>
              <w:jc w:val="center"/>
              <w:rPr>
                <w:rFonts w:ascii="仿宋_GB2312" w:eastAsia="仿宋_GB2312"/>
                <w:sz w:val="24"/>
              </w:rPr>
            </w:pPr>
            <w:r>
              <w:rPr>
                <w:rFonts w:ascii="仿宋_GB2312" w:eastAsia="仿宋_GB2312"/>
                <w:sz w:val="24"/>
                <w:highlight w:val="none"/>
              </w:rPr>
              <w:t>1</w:t>
            </w:r>
            <w:r>
              <w:rPr>
                <w:rFonts w:hint="eastAsia" w:ascii="仿宋_GB2312" w:eastAsia="仿宋_GB2312"/>
                <w:sz w:val="24"/>
                <w:highlight w:val="none"/>
              </w:rPr>
              <w:t>1</w:t>
            </w:r>
          </w:p>
        </w:tc>
        <w:tc>
          <w:tcPr>
            <w:tcW w:w="2217" w:type="dxa"/>
            <w:vMerge w:val="restart"/>
            <w:vAlign w:val="center"/>
          </w:tcPr>
          <w:p>
            <w:pPr>
              <w:spacing w:before="93"/>
              <w:jc w:val="center"/>
              <w:rPr>
                <w:rFonts w:ascii="仿宋_GB2312" w:hAnsi="宋体" w:eastAsia="仿宋_GB2312"/>
                <w:sz w:val="24"/>
              </w:rPr>
            </w:pPr>
            <w:r>
              <w:rPr>
                <w:rFonts w:hint="eastAsia" w:ascii="仿宋_GB2312" w:hAnsi="宋体" w:eastAsia="仿宋_GB2312"/>
                <w:sz w:val="24"/>
              </w:rPr>
              <w:t>机床拆装与维修</w:t>
            </w:r>
          </w:p>
          <w:p>
            <w:pPr>
              <w:spacing w:before="93"/>
              <w:jc w:val="center"/>
              <w:rPr>
                <w:rFonts w:ascii="仿宋_GB2312" w:hAnsi="宋体" w:eastAsia="仿宋_GB2312"/>
                <w:sz w:val="24"/>
              </w:rPr>
            </w:pPr>
            <w:r>
              <w:rPr>
                <w:rFonts w:hint="eastAsia" w:ascii="仿宋_GB2312" w:hAnsi="宋体" w:eastAsia="仿宋_GB2312"/>
                <w:sz w:val="24"/>
              </w:rPr>
              <w:t>实训室</w:t>
            </w:r>
          </w:p>
        </w:tc>
        <w:tc>
          <w:tcPr>
            <w:tcW w:w="4334" w:type="dxa"/>
            <w:vAlign w:val="center"/>
          </w:tcPr>
          <w:p>
            <w:pPr>
              <w:spacing w:before="93"/>
              <w:jc w:val="center"/>
              <w:rPr>
                <w:rFonts w:ascii="仿宋_GB2312" w:hAnsi="宋体" w:eastAsia="仿宋_GB2312"/>
                <w:sz w:val="24"/>
              </w:rPr>
            </w:pPr>
            <w:r>
              <w:rPr>
                <w:rFonts w:hint="eastAsia" w:ascii="仿宋_GB2312" w:hAnsi="宋体" w:eastAsia="仿宋_GB2312"/>
                <w:sz w:val="24"/>
              </w:rPr>
              <w:t>普通车床</w:t>
            </w:r>
          </w:p>
        </w:tc>
        <w:tc>
          <w:tcPr>
            <w:tcW w:w="1639" w:type="dxa"/>
            <w:vAlign w:val="center"/>
          </w:tcPr>
          <w:p>
            <w:pPr>
              <w:spacing w:before="93"/>
              <w:jc w:val="center"/>
              <w:rPr>
                <w:rFonts w:ascii="仿宋_GB2312" w:hAnsi="仿宋" w:eastAsia="仿宋_GB2312" w:cs="宋体"/>
                <w:sz w:val="24"/>
              </w:rPr>
            </w:pPr>
            <w:r>
              <w:rPr>
                <w:rFonts w:hint="eastAsia" w:ascii="仿宋_GB2312" w:hAnsi="仿宋" w:eastAsia="仿宋_GB2312"/>
                <w:sz w:val="24"/>
              </w:rPr>
              <w:t>6台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Merge w:val="continue"/>
            <w:vAlign w:val="center"/>
          </w:tcPr>
          <w:p>
            <w:pPr>
              <w:spacing w:before="93"/>
              <w:jc w:val="center"/>
              <w:rPr>
                <w:rFonts w:ascii="仿宋_GB2312" w:eastAsia="仿宋_GB2312"/>
                <w:sz w:val="24"/>
              </w:rPr>
            </w:pPr>
          </w:p>
        </w:tc>
        <w:tc>
          <w:tcPr>
            <w:tcW w:w="2217" w:type="dxa"/>
            <w:vMerge w:val="continue"/>
            <w:vAlign w:val="center"/>
          </w:tcPr>
          <w:p>
            <w:pPr>
              <w:spacing w:before="93"/>
              <w:jc w:val="center"/>
              <w:rPr>
                <w:rFonts w:ascii="仿宋_GB2312" w:hAnsi="宋体" w:eastAsia="仿宋_GB2312"/>
                <w:sz w:val="24"/>
              </w:rPr>
            </w:pPr>
          </w:p>
        </w:tc>
        <w:tc>
          <w:tcPr>
            <w:tcW w:w="4334" w:type="dxa"/>
            <w:vAlign w:val="center"/>
          </w:tcPr>
          <w:p>
            <w:pPr>
              <w:spacing w:before="93"/>
              <w:jc w:val="center"/>
              <w:rPr>
                <w:rFonts w:ascii="仿宋_GB2312" w:hAnsi="宋体" w:eastAsia="仿宋_GB2312"/>
                <w:sz w:val="24"/>
              </w:rPr>
            </w:pPr>
            <w:r>
              <w:rPr>
                <w:rFonts w:hint="eastAsia" w:ascii="仿宋_GB2312" w:hAnsi="宋体" w:eastAsia="仿宋_GB2312"/>
                <w:sz w:val="24"/>
              </w:rPr>
              <w:t>万能升降台铣床</w:t>
            </w:r>
          </w:p>
        </w:tc>
        <w:tc>
          <w:tcPr>
            <w:tcW w:w="1639" w:type="dxa"/>
            <w:vAlign w:val="center"/>
          </w:tcPr>
          <w:p>
            <w:pPr>
              <w:spacing w:before="93"/>
              <w:jc w:val="center"/>
              <w:rPr>
                <w:rFonts w:ascii="仿宋_GB2312" w:hAnsi="仿宋" w:eastAsia="仿宋_GB2312" w:cs="宋体"/>
                <w:sz w:val="24"/>
              </w:rPr>
            </w:pPr>
            <w:r>
              <w:rPr>
                <w:rFonts w:hint="eastAsia" w:ascii="仿宋_GB2312" w:hAnsi="仿宋" w:eastAsia="仿宋_GB2312"/>
                <w:sz w:val="24"/>
              </w:rPr>
              <w:t>3台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Merge w:val="continue"/>
            <w:vAlign w:val="center"/>
          </w:tcPr>
          <w:p>
            <w:pPr>
              <w:spacing w:before="93"/>
              <w:jc w:val="center"/>
              <w:rPr>
                <w:rFonts w:ascii="仿宋_GB2312" w:eastAsia="仿宋_GB2312"/>
                <w:sz w:val="24"/>
              </w:rPr>
            </w:pPr>
          </w:p>
        </w:tc>
        <w:tc>
          <w:tcPr>
            <w:tcW w:w="2217" w:type="dxa"/>
            <w:vMerge w:val="continue"/>
            <w:vAlign w:val="center"/>
          </w:tcPr>
          <w:p>
            <w:pPr>
              <w:spacing w:before="93"/>
              <w:jc w:val="center"/>
              <w:rPr>
                <w:rFonts w:ascii="仿宋_GB2312" w:hAnsi="宋体" w:eastAsia="仿宋_GB2312"/>
                <w:sz w:val="24"/>
              </w:rPr>
            </w:pPr>
          </w:p>
        </w:tc>
        <w:tc>
          <w:tcPr>
            <w:tcW w:w="4334" w:type="dxa"/>
            <w:vAlign w:val="center"/>
          </w:tcPr>
          <w:p>
            <w:pPr>
              <w:spacing w:before="93"/>
              <w:jc w:val="center"/>
              <w:rPr>
                <w:rFonts w:ascii="仿宋_GB2312" w:hAnsi="宋体" w:eastAsia="仿宋_GB2312"/>
                <w:sz w:val="24"/>
              </w:rPr>
            </w:pPr>
            <w:r>
              <w:rPr>
                <w:rFonts w:hint="eastAsia" w:ascii="仿宋_GB2312" w:hAnsi="宋体" w:eastAsia="仿宋_GB2312"/>
                <w:sz w:val="24"/>
              </w:rPr>
              <w:t>数控车床</w:t>
            </w:r>
          </w:p>
        </w:tc>
        <w:tc>
          <w:tcPr>
            <w:tcW w:w="1639" w:type="dxa"/>
            <w:vAlign w:val="center"/>
          </w:tcPr>
          <w:p>
            <w:pPr>
              <w:spacing w:before="93"/>
              <w:jc w:val="center"/>
              <w:rPr>
                <w:rFonts w:ascii="仿宋_GB2312" w:hAnsi="仿宋" w:eastAsia="仿宋_GB2312" w:cs="宋体"/>
                <w:sz w:val="24"/>
              </w:rPr>
            </w:pPr>
            <w:r>
              <w:rPr>
                <w:rFonts w:hint="eastAsia" w:ascii="仿宋_GB2312" w:hAnsi="仿宋" w:eastAsia="仿宋_GB2312"/>
                <w:sz w:val="24"/>
              </w:rPr>
              <w:t>3台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Merge w:val="restart"/>
            <w:vAlign w:val="center"/>
          </w:tcPr>
          <w:p>
            <w:pPr>
              <w:spacing w:before="93"/>
              <w:jc w:val="center"/>
              <w:rPr>
                <w:rFonts w:ascii="仿宋_GB2312" w:eastAsia="仿宋_GB2312"/>
                <w:sz w:val="24"/>
              </w:rPr>
            </w:pPr>
            <w:r>
              <w:rPr>
                <w:rFonts w:ascii="仿宋_GB2312" w:eastAsia="仿宋_GB2312"/>
                <w:sz w:val="24"/>
              </w:rPr>
              <w:t>1</w:t>
            </w:r>
            <w:r>
              <w:rPr>
                <w:rFonts w:hint="eastAsia" w:ascii="仿宋_GB2312" w:eastAsia="仿宋_GB2312"/>
                <w:sz w:val="24"/>
              </w:rPr>
              <w:t>2</w:t>
            </w:r>
          </w:p>
        </w:tc>
        <w:tc>
          <w:tcPr>
            <w:tcW w:w="2217" w:type="dxa"/>
            <w:vMerge w:val="restart"/>
            <w:vAlign w:val="center"/>
          </w:tcPr>
          <w:p>
            <w:pPr>
              <w:spacing w:before="93"/>
              <w:jc w:val="center"/>
              <w:rPr>
                <w:rFonts w:ascii="仿宋_GB2312" w:hAnsi="宋体" w:eastAsia="仿宋_GB2312"/>
                <w:sz w:val="24"/>
              </w:rPr>
            </w:pPr>
            <w:r>
              <w:rPr>
                <w:rFonts w:ascii="仿宋_GB2312" w:hAnsi="宋体" w:eastAsia="仿宋_GB2312"/>
                <w:sz w:val="24"/>
              </w:rPr>
              <w:t>CAD\CAM</w:t>
            </w:r>
            <w:r>
              <w:rPr>
                <w:rFonts w:hint="eastAsia" w:ascii="仿宋_GB2312" w:hAnsi="宋体" w:eastAsia="仿宋_GB2312"/>
                <w:sz w:val="24"/>
              </w:rPr>
              <w:t>室</w:t>
            </w:r>
          </w:p>
        </w:tc>
        <w:tc>
          <w:tcPr>
            <w:tcW w:w="4334" w:type="dxa"/>
            <w:vAlign w:val="center"/>
          </w:tcPr>
          <w:p>
            <w:pPr>
              <w:spacing w:before="93"/>
              <w:jc w:val="center"/>
              <w:rPr>
                <w:rFonts w:ascii="仿宋_GB2312" w:hAnsi="宋体" w:eastAsia="仿宋_GB2312"/>
                <w:sz w:val="24"/>
              </w:rPr>
            </w:pPr>
            <w:r>
              <w:rPr>
                <w:rFonts w:hint="eastAsia" w:ascii="仿宋_GB2312" w:hAnsi="宋体" w:eastAsia="仿宋_GB2312"/>
                <w:sz w:val="24"/>
              </w:rPr>
              <w:t>数控车床仿真制造系统</w:t>
            </w:r>
            <w:r>
              <w:rPr>
                <w:rFonts w:ascii="仿宋_GB2312" w:hAnsi="宋体" w:eastAsia="仿宋_GB2312"/>
                <w:sz w:val="24"/>
              </w:rPr>
              <w:tab/>
            </w:r>
          </w:p>
        </w:tc>
        <w:tc>
          <w:tcPr>
            <w:tcW w:w="1639" w:type="dxa"/>
            <w:vAlign w:val="center"/>
          </w:tcPr>
          <w:p>
            <w:pPr>
              <w:spacing w:before="93"/>
              <w:jc w:val="center"/>
              <w:rPr>
                <w:rFonts w:ascii="仿宋_GB2312" w:hAnsi="仿宋" w:eastAsia="仿宋_GB2312" w:cs="宋体"/>
                <w:sz w:val="24"/>
              </w:rPr>
            </w:pPr>
            <w:r>
              <w:rPr>
                <w:rFonts w:ascii="仿宋_GB2312" w:hAnsi="仿宋" w:eastAsia="仿宋_GB2312"/>
                <w:sz w:val="24"/>
              </w:rPr>
              <w:t>1</w:t>
            </w:r>
            <w:r>
              <w:rPr>
                <w:rFonts w:hint="eastAsia" w:ascii="仿宋_GB2312" w:hAnsi="仿宋" w:eastAsia="仿宋_GB2312"/>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Merge w:val="continue"/>
            <w:vAlign w:val="center"/>
          </w:tcPr>
          <w:p>
            <w:pPr>
              <w:spacing w:before="93"/>
              <w:jc w:val="center"/>
              <w:rPr>
                <w:rFonts w:ascii="仿宋_GB2312" w:eastAsia="仿宋_GB2312"/>
                <w:sz w:val="24"/>
              </w:rPr>
            </w:pPr>
          </w:p>
        </w:tc>
        <w:tc>
          <w:tcPr>
            <w:tcW w:w="2217" w:type="dxa"/>
            <w:vMerge w:val="continue"/>
            <w:vAlign w:val="center"/>
          </w:tcPr>
          <w:p>
            <w:pPr>
              <w:spacing w:before="93"/>
              <w:jc w:val="center"/>
              <w:rPr>
                <w:rFonts w:ascii="仿宋_GB2312" w:hAnsi="宋体" w:eastAsia="仿宋_GB2312"/>
                <w:sz w:val="24"/>
              </w:rPr>
            </w:pPr>
          </w:p>
        </w:tc>
        <w:tc>
          <w:tcPr>
            <w:tcW w:w="4334" w:type="dxa"/>
            <w:vAlign w:val="center"/>
          </w:tcPr>
          <w:p>
            <w:pPr>
              <w:spacing w:before="93"/>
              <w:jc w:val="center"/>
              <w:rPr>
                <w:rFonts w:ascii="仿宋_GB2312" w:hAnsi="仿宋" w:eastAsia="仿宋_GB2312" w:cs="宋体"/>
                <w:sz w:val="24"/>
              </w:rPr>
            </w:pPr>
            <w:r>
              <w:rPr>
                <w:rFonts w:hint="eastAsia" w:ascii="仿宋_GB2312" w:hAnsi="仿宋" w:eastAsia="仿宋_GB2312"/>
                <w:sz w:val="24"/>
              </w:rPr>
              <w:t>计算机</w:t>
            </w:r>
          </w:p>
        </w:tc>
        <w:tc>
          <w:tcPr>
            <w:tcW w:w="1639" w:type="dxa"/>
            <w:vAlign w:val="center"/>
          </w:tcPr>
          <w:p>
            <w:pPr>
              <w:spacing w:before="93"/>
              <w:jc w:val="center"/>
              <w:rPr>
                <w:rFonts w:ascii="仿宋_GB2312" w:hAnsi="仿宋" w:eastAsia="仿宋_GB2312" w:cs="宋体"/>
                <w:sz w:val="24"/>
              </w:rPr>
            </w:pPr>
            <w:r>
              <w:rPr>
                <w:rFonts w:ascii="仿宋_GB2312" w:hAnsi="仿宋" w:eastAsia="仿宋_GB2312"/>
                <w:sz w:val="24"/>
              </w:rPr>
              <w:t>50</w:t>
            </w:r>
            <w:r>
              <w:rPr>
                <w:rFonts w:hint="eastAsia" w:ascii="仿宋_GB2312" w:hAnsi="仿宋" w:eastAsia="仿宋_GB2312"/>
                <w:sz w:val="24"/>
              </w:rPr>
              <w:t>套</w:t>
            </w:r>
          </w:p>
        </w:tc>
      </w:tr>
    </w:tbl>
    <w:p>
      <w:pPr>
        <w:spacing w:line="360" w:lineRule="auto"/>
        <w:ind w:firstLine="560" w:firstLineChars="200"/>
        <w:jc w:val="left"/>
        <w:rPr>
          <w:rFonts w:ascii="仿宋_GB2312" w:hAnsi="宋体" w:eastAsia="仿宋_GB2312"/>
          <w:sz w:val="28"/>
          <w:szCs w:val="28"/>
        </w:rPr>
      </w:pPr>
      <w:r>
        <w:rPr>
          <w:rFonts w:hint="eastAsia" w:ascii="仿宋_GB2312" w:hAnsi="宋体" w:eastAsia="仿宋_GB2312"/>
          <w:sz w:val="28"/>
          <w:szCs w:val="28"/>
        </w:rPr>
        <w:t>说明：主要设施设备及工量具数量按照标准班最高</w:t>
      </w:r>
      <w:r>
        <w:rPr>
          <w:rFonts w:ascii="仿宋_GB2312" w:hAnsi="宋体" w:eastAsia="仿宋_GB2312"/>
          <w:sz w:val="28"/>
          <w:szCs w:val="28"/>
          <w:highlight w:val="none"/>
        </w:rPr>
        <w:t>40</w:t>
      </w:r>
      <w:r>
        <w:rPr>
          <w:rFonts w:hint="eastAsia" w:ascii="仿宋_GB2312" w:hAnsi="宋体" w:eastAsia="仿宋_GB2312"/>
          <w:sz w:val="28"/>
          <w:szCs w:val="28"/>
          <w:highlight w:val="none"/>
        </w:rPr>
        <w:t>人</w:t>
      </w:r>
      <w:r>
        <w:rPr>
          <w:rFonts w:ascii="仿宋_GB2312" w:hAnsi="宋体" w:eastAsia="仿宋_GB2312"/>
          <w:sz w:val="28"/>
          <w:szCs w:val="28"/>
          <w:highlight w:val="none"/>
        </w:rPr>
        <w:t>/</w:t>
      </w:r>
      <w:r>
        <w:rPr>
          <w:rFonts w:hint="eastAsia" w:ascii="仿宋_GB2312" w:hAnsi="宋体" w:eastAsia="仿宋_GB2312"/>
          <w:sz w:val="28"/>
          <w:szCs w:val="28"/>
        </w:rPr>
        <w:t>班配置。</w:t>
      </w:r>
      <w:bookmarkStart w:id="60" w:name="_Toc423458270"/>
      <w:bookmarkStart w:id="61" w:name="_Toc421211166"/>
    </w:p>
    <w:p>
      <w:pPr>
        <w:spacing w:line="360" w:lineRule="auto"/>
        <w:ind w:firstLine="600" w:firstLineChars="200"/>
        <w:jc w:val="left"/>
        <w:outlineLvl w:val="1"/>
        <w:rPr>
          <w:rFonts w:ascii="仿宋_GB2312" w:eastAsia="仿宋_GB2312"/>
          <w:b/>
          <w:sz w:val="30"/>
          <w:szCs w:val="30"/>
        </w:rPr>
      </w:pPr>
      <w:bookmarkStart w:id="62" w:name="_Toc87428375"/>
      <w:r>
        <w:rPr>
          <w:rFonts w:hint="eastAsia" w:ascii="仿宋_GB2312" w:eastAsia="仿宋_GB2312"/>
          <w:b/>
          <w:sz w:val="30"/>
          <w:szCs w:val="30"/>
        </w:rPr>
        <w:t>（二）校外实习基地</w:t>
      </w:r>
      <w:bookmarkEnd w:id="60"/>
      <w:bookmarkEnd w:id="61"/>
      <w:bookmarkEnd w:id="62"/>
    </w:p>
    <w:p>
      <w:pPr>
        <w:spacing w:line="360" w:lineRule="auto"/>
        <w:ind w:firstLine="560" w:firstLineChars="200"/>
        <w:jc w:val="left"/>
        <w:rPr>
          <w:rFonts w:ascii="仿宋_GB2312" w:hAnsi="宋体" w:eastAsia="仿宋_GB2312"/>
          <w:sz w:val="28"/>
          <w:szCs w:val="28"/>
        </w:rPr>
      </w:pPr>
      <w:r>
        <w:rPr>
          <w:rFonts w:hint="eastAsia" w:ascii="仿宋_GB2312" w:hAnsi="宋体" w:eastAsia="仿宋_GB2312"/>
          <w:sz w:val="28"/>
          <w:szCs w:val="28"/>
        </w:rPr>
        <w:t>根据专业人才培养需要和机电技术发展特点，建立两类校外实训基地：一类是以专业认识和参观为主的实训基地，能够反映目前专业技能方向新技术，并能同时接纳较多学生学习，为新生入学教育和认识专业课程教学提供条件；另一类是以社会实践及学生顶岗实习为主的实训基地，能够为学生提供真实专业技能方向综合实践轮岗训练的工作岗位，并能保证有效工作时间，该基地能根据培养目标要求和实践教学内容，校企合作共同制订实习计划和教学大纲，按进程精心编排教学设计并组织、管理教学过程。</w:t>
      </w:r>
    </w:p>
    <w:p>
      <w:pPr>
        <w:spacing w:line="360" w:lineRule="auto"/>
        <w:ind w:firstLine="560" w:firstLineChars="200"/>
        <w:jc w:val="left"/>
        <w:rPr>
          <w:rFonts w:ascii="仿宋_GB2312" w:hAnsi="宋体" w:eastAsia="仿宋_GB2312"/>
          <w:sz w:val="28"/>
          <w:szCs w:val="28"/>
        </w:rPr>
      </w:pPr>
      <w:r>
        <w:rPr>
          <w:rFonts w:hint="eastAsia" w:ascii="仿宋_GB2312" w:hAnsi="宋体" w:eastAsia="仿宋_GB2312"/>
          <w:sz w:val="28"/>
          <w:szCs w:val="28"/>
        </w:rPr>
        <w:t>与本地区五金刀剪加工企业、电子装配制造、光伏或光电制造电企业、机电产品销售企业等建立广泛联系，结合专业内容，在相关企业建立</w:t>
      </w:r>
      <w:r>
        <w:rPr>
          <w:rFonts w:ascii="仿宋_GB2312" w:hAnsi="宋体" w:eastAsia="仿宋_GB2312"/>
          <w:sz w:val="28"/>
          <w:szCs w:val="28"/>
        </w:rPr>
        <w:t>15</w:t>
      </w:r>
      <w:r>
        <w:rPr>
          <w:rFonts w:hint="eastAsia" w:ascii="仿宋_GB2312" w:hAnsi="宋体" w:eastAsia="仿宋_GB2312"/>
          <w:sz w:val="28"/>
          <w:szCs w:val="28"/>
        </w:rPr>
        <w:t>家校外实训基地，以作为教师、设备和实习内容方面不足的补充。校外实训基地要能提供真实工作岗位，实现学生职业认知、职业体验和顶岗实习，并能最大限度地满足学生最终在实训基地企业就业的目的。</w:t>
      </w:r>
    </w:p>
    <w:p>
      <w:pPr>
        <w:pStyle w:val="13"/>
        <w:spacing w:line="360" w:lineRule="auto"/>
        <w:ind w:firstLine="643"/>
        <w:outlineLvl w:val="0"/>
        <w:rPr>
          <w:rFonts w:ascii="仿宋_GB2312" w:eastAsia="仿宋_GB2312"/>
          <w:b/>
          <w:sz w:val="32"/>
          <w:szCs w:val="32"/>
        </w:rPr>
      </w:pPr>
      <w:bookmarkStart w:id="63" w:name="_Toc87428376"/>
      <w:bookmarkStart w:id="64" w:name="_Toc423458271"/>
      <w:bookmarkStart w:id="65" w:name="_Toc421211167"/>
      <w:r>
        <w:rPr>
          <w:rFonts w:hint="eastAsia" w:ascii="仿宋_GB2312" w:eastAsia="仿宋_GB2312"/>
          <w:b/>
          <w:sz w:val="32"/>
          <w:szCs w:val="32"/>
        </w:rPr>
        <w:t>十四、专业师资</w:t>
      </w:r>
      <w:bookmarkEnd w:id="63"/>
      <w:bookmarkEnd w:id="64"/>
      <w:bookmarkEnd w:id="65"/>
    </w:p>
    <w:p>
      <w:pPr>
        <w:spacing w:line="360" w:lineRule="auto"/>
        <w:ind w:firstLine="560" w:firstLineChars="200"/>
        <w:jc w:val="left"/>
        <w:rPr>
          <w:rFonts w:ascii="仿宋_GB2312" w:eastAsia="仿宋_GB2312"/>
          <w:sz w:val="28"/>
          <w:szCs w:val="28"/>
        </w:rPr>
      </w:pPr>
      <w:r>
        <w:rPr>
          <w:rFonts w:hint="eastAsia" w:ascii="仿宋_GB2312" w:eastAsia="仿宋_GB2312"/>
          <w:sz w:val="28"/>
          <w:szCs w:val="28"/>
        </w:rPr>
        <w:t>根据教育部颁布的《中等职业学校老师专业标准》和《中等职业学校设置标准》的有关规定，进行教师队伍建设，合理配置教师资源。专业教师学历职称结构应合理，至少应配备具有相关专业中级以上专业技术职务的专任教师</w:t>
      </w:r>
      <w:r>
        <w:rPr>
          <w:rFonts w:ascii="仿宋_GB2312" w:eastAsia="仿宋_GB2312"/>
          <w:sz w:val="28"/>
          <w:szCs w:val="28"/>
        </w:rPr>
        <w:t>2</w:t>
      </w:r>
      <w:r>
        <w:rPr>
          <w:rFonts w:hint="eastAsia" w:ascii="仿宋_GB2312" w:eastAsia="仿宋_GB2312"/>
          <w:sz w:val="28"/>
          <w:szCs w:val="28"/>
        </w:rPr>
        <w:t>人，建立“双师型”专业老师团队，其中“双师型”教师应不低于</w:t>
      </w:r>
      <w:r>
        <w:rPr>
          <w:rFonts w:ascii="仿宋_GB2312" w:eastAsia="仿宋_GB2312"/>
          <w:sz w:val="28"/>
          <w:szCs w:val="28"/>
        </w:rPr>
        <w:t>30%</w:t>
      </w:r>
      <w:r>
        <w:rPr>
          <w:rFonts w:hint="eastAsia" w:ascii="仿宋_GB2312" w:eastAsia="仿宋_GB2312"/>
          <w:sz w:val="28"/>
          <w:szCs w:val="28"/>
        </w:rPr>
        <w:t>；应有业务水平较高的专业带头人。</w:t>
      </w:r>
    </w:p>
    <w:p>
      <w:pPr>
        <w:spacing w:line="360" w:lineRule="auto"/>
        <w:ind w:firstLine="560" w:firstLineChars="200"/>
        <w:jc w:val="left"/>
        <w:rPr>
          <w:rFonts w:ascii="仿宋_GB2312" w:eastAsia="仿宋_GB2312"/>
          <w:sz w:val="28"/>
          <w:szCs w:val="28"/>
        </w:rPr>
      </w:pPr>
      <w:r>
        <w:rPr>
          <w:rFonts w:hint="eastAsia" w:ascii="仿宋_GB2312" w:eastAsia="仿宋_GB2312"/>
          <w:sz w:val="28"/>
          <w:szCs w:val="28"/>
        </w:rPr>
        <w:t>聘请行业企业高技能人才担任专业兼职教师，兼职教师应具有高级及以上职业资格或中级以上专业技术职称，能够参与学校授课、讨论等教学活动。</w:t>
      </w:r>
    </w:p>
    <w:p>
      <w:pPr>
        <w:pStyle w:val="13"/>
        <w:spacing w:line="360" w:lineRule="auto"/>
        <w:ind w:firstLine="643"/>
        <w:outlineLvl w:val="0"/>
        <w:rPr>
          <w:rFonts w:ascii="仿宋_GB2312" w:eastAsia="仿宋_GB2312"/>
          <w:b/>
          <w:sz w:val="32"/>
          <w:szCs w:val="32"/>
        </w:rPr>
      </w:pPr>
      <w:bookmarkStart w:id="66" w:name="_Toc421211168"/>
      <w:bookmarkStart w:id="67" w:name="_Toc423458272"/>
      <w:bookmarkStart w:id="68" w:name="_Toc87428377"/>
      <w:r>
        <w:rPr>
          <w:rFonts w:hint="eastAsia" w:ascii="仿宋_GB2312" w:eastAsia="仿宋_GB2312"/>
          <w:b/>
          <w:sz w:val="32"/>
          <w:szCs w:val="32"/>
        </w:rPr>
        <w:t>十五、其他</w:t>
      </w:r>
      <w:bookmarkEnd w:id="66"/>
      <w:bookmarkEnd w:id="67"/>
      <w:bookmarkEnd w:id="68"/>
    </w:p>
    <w:p>
      <w:pPr>
        <w:spacing w:line="360" w:lineRule="auto"/>
        <w:ind w:firstLine="560" w:firstLineChars="200"/>
        <w:jc w:val="left"/>
        <w:rPr>
          <w:rFonts w:ascii="仿宋_GB2312" w:hAnsi="宋体" w:eastAsia="仿宋_GB2312"/>
          <w:sz w:val="28"/>
          <w:szCs w:val="28"/>
        </w:rPr>
      </w:pPr>
      <w:r>
        <w:rPr>
          <w:rFonts w:hint="eastAsia" w:ascii="仿宋_GB2312" w:hAnsi="宋体" w:eastAsia="仿宋_GB2312"/>
          <w:sz w:val="28"/>
          <w:szCs w:val="28"/>
        </w:rPr>
        <w:t>理论与实践一体化的课程通常需要在实训室进行，在设备安全使用、操作规范、人身安全等方面不能出现任何事故。因此，学校要高度重视学生的劳动保护、操作规范和学生安全教育，培养学生良好的职业习惯和安全意识。</w:t>
      </w:r>
    </w:p>
    <w:p>
      <w:pPr>
        <w:spacing w:line="360" w:lineRule="auto"/>
        <w:ind w:firstLine="560" w:firstLineChars="200"/>
        <w:jc w:val="left"/>
        <w:rPr>
          <w:rFonts w:ascii="仿宋_GB2312" w:hAnsi="宋体" w:eastAsia="仿宋_GB2312"/>
          <w:sz w:val="28"/>
          <w:szCs w:val="28"/>
        </w:rPr>
      </w:pPr>
      <w:r>
        <w:rPr>
          <w:rFonts w:hint="eastAsia" w:ascii="仿宋_GB2312" w:hAnsi="宋体" w:eastAsia="仿宋_GB2312"/>
          <w:sz w:val="28"/>
          <w:szCs w:val="28"/>
        </w:rPr>
        <w:t>走“校企合作，工学结合，两元合一”的人才培养路线，以教学为生产服务为宗旨，允许根据企业的生产情况对学生在企业的实训做相应的调整。</w:t>
      </w:r>
    </w:p>
    <w:p>
      <w:pPr>
        <w:spacing w:line="480" w:lineRule="auto"/>
        <w:rPr>
          <w:rFonts w:ascii="仿宋_GB2312" w:hAnsi="黑体" w:eastAsia="仿宋_GB2312"/>
          <w:sz w:val="28"/>
          <w:szCs w:val="28"/>
        </w:rPr>
      </w:pPr>
    </w:p>
    <w:sectPr>
      <w:footerReference r:id="rId4" w:type="default"/>
      <w:pgSz w:w="11906" w:h="16838"/>
      <w:pgMar w:top="1191" w:right="1134" w:bottom="1134" w:left="1418" w:header="567" w:footer="539" w:gutter="0"/>
      <w:pgNumType w:start="1"/>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4171243"/>
    </w:sdtPr>
    <w:sdtContent>
      <w:p>
        <w:pPr>
          <w:pStyle w:val="3"/>
          <w:jc w:val="center"/>
        </w:pPr>
        <w:r>
          <w:fldChar w:fldCharType="begin"/>
        </w:r>
        <w:r>
          <w:instrText xml:space="preserve">PAGE   \* MERGEFORMAT</w:instrText>
        </w:r>
        <w:r>
          <w:fldChar w:fldCharType="separate"/>
        </w:r>
        <w:r>
          <w:rPr>
            <w:lang w:val="zh-CN"/>
          </w:rPr>
          <w:t>19</w:t>
        </w:r>
        <w: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r>
      <w:rPr>
        <w:rFonts w:ascii="仿宋_GB2312" w:hAnsi="仿宋_GB2312" w:eastAsia="仿宋_GB2312" w:cs="仿宋_GB2312"/>
        <w:b/>
        <w:color w:val="000000"/>
        <w:sz w:val="30"/>
        <w:szCs w:val="30"/>
      </w:rPr>
      <w:drawing>
        <wp:inline distT="0" distB="0" distL="0" distR="0">
          <wp:extent cx="1475105" cy="276225"/>
          <wp:effectExtent l="0" t="0" r="0" b="9525"/>
          <wp:docPr id="2"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475105" cy="276225"/>
                  </a:xfrm>
                  <a:prstGeom prst="rect">
                    <a:avLst/>
                  </a:prstGeom>
                  <a:noFill/>
                  <a:ln>
                    <a:noFill/>
                  </a:ln>
                </pic:spPr>
              </pic:pic>
            </a:graphicData>
          </a:graphic>
        </wp:inline>
      </w:drawing>
    </w:r>
    <w:r>
      <w:rPr>
        <w:rFonts w:hint="eastAsia"/>
      </w:rPr>
      <w:t xml:space="preserve">                                                     </w:t>
    </w:r>
    <w:r>
      <w:rPr>
        <w:rFonts w:hint="eastAsia" w:ascii="宋体" w:hAnsi="宋体" w:cs="宋体"/>
      </w:rPr>
      <w:t>人才培养模式与课程体系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EE122B"/>
    <w:multiLevelType w:val="multilevel"/>
    <w:tmpl w:val="50EE122B"/>
    <w:lvl w:ilvl="0" w:tentative="0">
      <w:start w:val="1"/>
      <w:numFmt w:val="japaneseCounting"/>
      <w:lvlText w:val="（%1）"/>
      <w:lvlJc w:val="left"/>
      <w:pPr>
        <w:ind w:left="1440" w:hanging="885"/>
      </w:pPr>
      <w:rPr>
        <w:rFonts w:hint="default"/>
      </w:rPr>
    </w:lvl>
    <w:lvl w:ilvl="1" w:tentative="0">
      <w:start w:val="1"/>
      <w:numFmt w:val="lowerLetter"/>
      <w:lvlText w:val="%2)"/>
      <w:lvlJc w:val="left"/>
      <w:pPr>
        <w:ind w:left="1395" w:hanging="420"/>
      </w:pPr>
    </w:lvl>
    <w:lvl w:ilvl="2" w:tentative="0">
      <w:start w:val="1"/>
      <w:numFmt w:val="lowerRoman"/>
      <w:lvlText w:val="%3."/>
      <w:lvlJc w:val="right"/>
      <w:pPr>
        <w:ind w:left="1815" w:hanging="420"/>
      </w:pPr>
    </w:lvl>
    <w:lvl w:ilvl="3" w:tentative="0">
      <w:start w:val="1"/>
      <w:numFmt w:val="decimal"/>
      <w:lvlText w:val="%4."/>
      <w:lvlJc w:val="left"/>
      <w:pPr>
        <w:ind w:left="2235" w:hanging="420"/>
      </w:pPr>
    </w:lvl>
    <w:lvl w:ilvl="4" w:tentative="0">
      <w:start w:val="1"/>
      <w:numFmt w:val="lowerLetter"/>
      <w:lvlText w:val="%5)"/>
      <w:lvlJc w:val="left"/>
      <w:pPr>
        <w:ind w:left="2655" w:hanging="420"/>
      </w:pPr>
    </w:lvl>
    <w:lvl w:ilvl="5" w:tentative="0">
      <w:start w:val="1"/>
      <w:numFmt w:val="lowerRoman"/>
      <w:lvlText w:val="%6."/>
      <w:lvlJc w:val="right"/>
      <w:pPr>
        <w:ind w:left="3075" w:hanging="420"/>
      </w:pPr>
    </w:lvl>
    <w:lvl w:ilvl="6" w:tentative="0">
      <w:start w:val="1"/>
      <w:numFmt w:val="decimal"/>
      <w:lvlText w:val="%7."/>
      <w:lvlJc w:val="left"/>
      <w:pPr>
        <w:ind w:left="3495" w:hanging="420"/>
      </w:pPr>
    </w:lvl>
    <w:lvl w:ilvl="7" w:tentative="0">
      <w:start w:val="1"/>
      <w:numFmt w:val="lowerLetter"/>
      <w:lvlText w:val="%8)"/>
      <w:lvlJc w:val="left"/>
      <w:pPr>
        <w:ind w:left="3915" w:hanging="420"/>
      </w:pPr>
    </w:lvl>
    <w:lvl w:ilvl="8" w:tentative="0">
      <w:start w:val="1"/>
      <w:numFmt w:val="lowerRoman"/>
      <w:lvlText w:val="%9."/>
      <w:lvlJc w:val="right"/>
      <w:pPr>
        <w:ind w:left="433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A0NjdlN2E4OGY2NWJmYjViNDZmNjJkNTUyYjE0MWMifQ=="/>
  </w:docVars>
  <w:rsids>
    <w:rsidRoot w:val="00000000"/>
    <w:rsid w:val="015B2AC7"/>
    <w:rsid w:val="065546FA"/>
    <w:rsid w:val="0A6B439A"/>
    <w:rsid w:val="0AA20035"/>
    <w:rsid w:val="0B3C7A35"/>
    <w:rsid w:val="11455BFF"/>
    <w:rsid w:val="1A57517C"/>
    <w:rsid w:val="27313F6F"/>
    <w:rsid w:val="27475AB7"/>
    <w:rsid w:val="307C1113"/>
    <w:rsid w:val="3AF630AE"/>
    <w:rsid w:val="3B7D5D0C"/>
    <w:rsid w:val="458F33E6"/>
    <w:rsid w:val="4F4420B0"/>
    <w:rsid w:val="54000422"/>
    <w:rsid w:val="5AF90236"/>
    <w:rsid w:val="5BF05C48"/>
    <w:rsid w:val="6C270D16"/>
    <w:rsid w:val="6DBA61F5"/>
    <w:rsid w:val="6E0B15EC"/>
    <w:rsid w:val="6F9A6919"/>
    <w:rsid w:val="738D1AFA"/>
    <w:rsid w:val="78506117"/>
    <w:rsid w:val="7AE5259F"/>
    <w:rsid w:val="7BFB12AD"/>
    <w:rsid w:val="7E372A3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unhideWhenUsed/>
    <w:qFormat/>
    <w:uiPriority w:val="39"/>
  </w:style>
  <w:style w:type="paragraph" w:styleId="6">
    <w:name w:val="toc 2"/>
    <w:basedOn w:val="1"/>
    <w:next w:val="1"/>
    <w:unhideWhenUsed/>
    <w:qFormat/>
    <w:uiPriority w:val="39"/>
    <w:pPr>
      <w:ind w:left="420" w:leftChars="200"/>
    </w:pPr>
  </w:style>
  <w:style w:type="character" w:styleId="9">
    <w:name w:val="Hyperlink"/>
    <w:unhideWhenUsed/>
    <w:qFormat/>
    <w:uiPriority w:val="99"/>
    <w:rPr>
      <w:rFonts w:cs="Times New Roman"/>
      <w:color w:val="0000FF"/>
      <w:u w:val="single"/>
    </w:rPr>
  </w:style>
  <w:style w:type="character" w:customStyle="1" w:styleId="10">
    <w:name w:val="批注框文本 字符"/>
    <w:basedOn w:val="8"/>
    <w:link w:val="2"/>
    <w:semiHidden/>
    <w:qFormat/>
    <w:uiPriority w:val="99"/>
    <w:rPr>
      <w:rFonts w:ascii="Times New Roman" w:hAnsi="Times New Roman" w:eastAsia="宋体" w:cs="Times New Roman"/>
      <w:sz w:val="18"/>
      <w:szCs w:val="18"/>
    </w:rPr>
  </w:style>
  <w:style w:type="character" w:customStyle="1" w:styleId="11">
    <w:name w:val="页眉 字符"/>
    <w:basedOn w:val="8"/>
    <w:link w:val="4"/>
    <w:qFormat/>
    <w:uiPriority w:val="99"/>
    <w:rPr>
      <w:rFonts w:ascii="Times New Roman" w:hAnsi="Times New Roman" w:eastAsia="宋体" w:cs="Times New Roman"/>
      <w:sz w:val="18"/>
      <w:szCs w:val="18"/>
    </w:rPr>
  </w:style>
  <w:style w:type="character" w:customStyle="1" w:styleId="12">
    <w:name w:val="页脚 字符"/>
    <w:basedOn w:val="8"/>
    <w:link w:val="3"/>
    <w:qFormat/>
    <w:uiPriority w:val="99"/>
    <w:rPr>
      <w:rFonts w:ascii="Times New Roman" w:hAnsi="Times New Roman" w:eastAsia="宋体" w:cs="Times New Roman"/>
      <w:sz w:val="18"/>
      <w:szCs w:val="18"/>
    </w:rPr>
  </w:style>
  <w:style w:type="paragraph" w:customStyle="1" w:styleId="13">
    <w:name w:val="本文正文"/>
    <w:basedOn w:val="1"/>
    <w:qFormat/>
    <w:uiPriority w:val="99"/>
    <w:pPr>
      <w:widowControl/>
      <w:spacing w:line="480" w:lineRule="exact"/>
      <w:ind w:firstLine="200" w:firstLineChars="200"/>
      <w:jc w:val="left"/>
    </w:pPr>
    <w:rPr>
      <w:rFonts w:ascii="宋体" w:hAnsi="Calibri"/>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20</Pages>
  <Words>10518</Words>
  <Characters>10881</Characters>
  <Lines>98</Lines>
  <Paragraphs>27</Paragraphs>
  <TotalTime>2</TotalTime>
  <ScaleCrop>false</ScaleCrop>
  <LinksUpToDate>false</LinksUpToDate>
  <CharactersWithSpaces>11204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2022-08-22T02:03:00Z</dcterms:created>
  <dc:creator>lenovo</dc:creator>
  <cp:lastModifiedBy>小甲虫</cp:lastModifiedBy>
  <cp:lastPrinted>2021-11-10T09:14:00Z</cp:lastPrinted>
  <dcterms:modified xsi:type="dcterms:W3CDTF">2022-08-22T05:44:21Z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9A05B2D134C344FBB4AEF05F95E5D267</vt:lpwstr>
  </property>
</Properties>
</file>