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4D811" w14:textId="77777777" w:rsidR="009330AF" w:rsidRDefault="009330AF" w:rsidP="009330AF">
      <w:pPr>
        <w:rPr>
          <w:rFonts w:ascii="长城细圆体" w:eastAsia="长城细圆体" w:hint="eastAsia"/>
          <w:sz w:val="30"/>
          <w:szCs w:val="30"/>
        </w:rPr>
      </w:pPr>
    </w:p>
    <w:p w14:paraId="1DAB94D5" w14:textId="77777777" w:rsidR="009330AF" w:rsidRDefault="009330AF" w:rsidP="00BB4C04">
      <w:pPr>
        <w:ind w:firstLineChars="800" w:firstLine="2240"/>
        <w:rPr>
          <w:rFonts w:ascii="长城细圆体" w:eastAsia="长城细圆体" w:hint="eastAsia"/>
          <w:sz w:val="28"/>
          <w:szCs w:val="30"/>
        </w:rPr>
      </w:pPr>
      <w:bookmarkStart w:id="0" w:name="_GoBack"/>
      <w:r w:rsidRPr="009330AF">
        <w:rPr>
          <w:rFonts w:ascii="长城细圆体" w:eastAsia="长城细圆体" w:hint="eastAsia"/>
          <w:sz w:val="28"/>
          <w:szCs w:val="30"/>
        </w:rPr>
        <w:t>阳江技师学院校企合作五金刀剪激光</w:t>
      </w:r>
    </w:p>
    <w:bookmarkEnd w:id="0"/>
    <w:p w14:paraId="226C05E1" w14:textId="31129FD8" w:rsidR="009330AF" w:rsidRPr="009330AF" w:rsidRDefault="009330AF" w:rsidP="009330AF">
      <w:pPr>
        <w:ind w:firstLineChars="450" w:firstLine="1260"/>
        <w:rPr>
          <w:rFonts w:ascii="长城细圆体" w:eastAsia="长城细圆体" w:hint="eastAsia"/>
          <w:sz w:val="28"/>
          <w:szCs w:val="30"/>
        </w:rPr>
      </w:pPr>
      <w:r w:rsidRPr="009330AF">
        <w:rPr>
          <w:rFonts w:ascii="长城细圆体" w:eastAsia="长城细圆体" w:hint="eastAsia"/>
          <w:sz w:val="28"/>
          <w:szCs w:val="30"/>
        </w:rPr>
        <w:t>智能制造中心功能拓展改造（一期）项目</w:t>
      </w:r>
      <w:r w:rsidRPr="009330AF">
        <w:rPr>
          <w:rFonts w:ascii="长城细圆体" w:eastAsia="长城细圆体" w:hint="eastAsia"/>
          <w:sz w:val="28"/>
          <w:szCs w:val="30"/>
        </w:rPr>
        <w:t>建设</w:t>
      </w:r>
      <w:r w:rsidR="00BB4C04">
        <w:rPr>
          <w:rFonts w:ascii="长城细圆体" w:eastAsia="长城细圆体" w:hint="eastAsia"/>
          <w:sz w:val="28"/>
          <w:szCs w:val="30"/>
        </w:rPr>
        <w:t>需求</w:t>
      </w:r>
    </w:p>
    <w:p w14:paraId="5E91E283" w14:textId="77777777" w:rsidR="009330AF" w:rsidRPr="009330AF" w:rsidRDefault="009330AF" w:rsidP="009330AF">
      <w:pPr>
        <w:ind w:firstLineChars="200" w:firstLine="600"/>
        <w:rPr>
          <w:rFonts w:ascii="长城细圆体" w:eastAsia="长城细圆体"/>
          <w:sz w:val="30"/>
          <w:szCs w:val="30"/>
        </w:rPr>
      </w:pPr>
    </w:p>
    <w:p w14:paraId="54426EE1" w14:textId="1D506A81" w:rsidR="00521484" w:rsidRDefault="009330AF" w:rsidP="009330AF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9330AF">
        <w:rPr>
          <w:rFonts w:ascii="长城细圆体" w:eastAsia="长城细圆体" w:hint="eastAsia"/>
          <w:sz w:val="24"/>
          <w:szCs w:val="24"/>
        </w:rPr>
        <w:t>阳江技师学院校企合作五金刀剪激光智能制造中心</w:t>
      </w:r>
      <w:r w:rsidRPr="009330AF">
        <w:rPr>
          <w:rFonts w:ascii="长城细圆体" w:eastAsia="长城细圆体" w:hint="eastAsia"/>
          <w:sz w:val="24"/>
          <w:szCs w:val="24"/>
        </w:rPr>
        <w:t>拥有</w:t>
      </w:r>
      <w:r w:rsidRPr="009330AF">
        <w:rPr>
          <w:rFonts w:ascii="长城细圆体" w:eastAsia="长城细圆体"/>
          <w:sz w:val="24"/>
          <w:szCs w:val="24"/>
        </w:rPr>
        <w:t>ABB品牌IRB 120机器人1台、IRB 1410机器人3台、IRB 2600机器人2台，总计6台</w:t>
      </w:r>
      <w:r>
        <w:rPr>
          <w:rFonts w:ascii="长城细圆体" w:eastAsia="长城细圆体" w:hint="eastAsia"/>
          <w:sz w:val="24"/>
          <w:szCs w:val="24"/>
        </w:rPr>
        <w:t>，</w:t>
      </w:r>
      <w:r w:rsidRPr="009330AF">
        <w:rPr>
          <w:rFonts w:ascii="长城细圆体" w:eastAsia="长城细圆体"/>
          <w:sz w:val="24"/>
          <w:szCs w:val="24"/>
        </w:rPr>
        <w:t>目前</w:t>
      </w:r>
      <w:r w:rsidR="00BB4C04">
        <w:rPr>
          <w:rFonts w:ascii="长城细圆体" w:eastAsia="长城细圆体" w:hint="eastAsia"/>
          <w:sz w:val="24"/>
          <w:szCs w:val="24"/>
        </w:rPr>
        <w:t>该</w:t>
      </w:r>
      <w:r w:rsidR="00BB4C04" w:rsidRPr="00BB4C04">
        <w:rPr>
          <w:rFonts w:ascii="长城细圆体" w:eastAsia="长城细圆体" w:hint="eastAsia"/>
          <w:sz w:val="24"/>
          <w:szCs w:val="24"/>
        </w:rPr>
        <w:t>智能制造中心</w:t>
      </w:r>
      <w:r w:rsidRPr="009330AF">
        <w:rPr>
          <w:rFonts w:ascii="长城细圆体" w:eastAsia="长城细圆体"/>
          <w:sz w:val="24"/>
          <w:szCs w:val="24"/>
        </w:rPr>
        <w:t>设备可满足五金刀剪</w:t>
      </w:r>
      <w:r w:rsidRPr="009330AF">
        <w:rPr>
          <w:rFonts w:ascii="长城细圆体" w:eastAsia="长城细圆体"/>
          <w:sz w:val="24"/>
          <w:szCs w:val="24"/>
        </w:rPr>
        <w:t>生产产品</w:t>
      </w:r>
      <w:r>
        <w:rPr>
          <w:rFonts w:ascii="长城细圆体" w:eastAsia="长城细圆体" w:hint="eastAsia"/>
          <w:sz w:val="24"/>
          <w:szCs w:val="24"/>
        </w:rPr>
        <w:t>和</w:t>
      </w:r>
      <w:r w:rsidRPr="009330AF">
        <w:rPr>
          <w:rFonts w:ascii="长城细圆体" w:eastAsia="长城细圆体"/>
          <w:sz w:val="24"/>
          <w:szCs w:val="24"/>
        </w:rPr>
        <w:t>演示参观等需求，</w:t>
      </w:r>
      <w:r w:rsidR="00521484">
        <w:rPr>
          <w:rFonts w:ascii="长城细圆体" w:eastAsia="长城细圆体" w:hint="eastAsia"/>
          <w:sz w:val="24"/>
          <w:szCs w:val="24"/>
        </w:rPr>
        <w:t>现对</w:t>
      </w:r>
      <w:r w:rsidR="00521484" w:rsidRPr="00521484">
        <w:rPr>
          <w:rFonts w:ascii="长城细圆体" w:eastAsia="长城细圆体" w:hint="eastAsia"/>
          <w:sz w:val="24"/>
          <w:szCs w:val="24"/>
        </w:rPr>
        <w:t>五金刀剪激光智能制造中心</w:t>
      </w:r>
      <w:r w:rsidR="00521484">
        <w:rPr>
          <w:rFonts w:ascii="长城细圆体" w:eastAsia="长城细圆体" w:hint="eastAsia"/>
          <w:sz w:val="24"/>
          <w:szCs w:val="24"/>
        </w:rPr>
        <w:t>已有设备进行</w:t>
      </w:r>
      <w:r w:rsidR="00521484" w:rsidRPr="00521484">
        <w:rPr>
          <w:rFonts w:ascii="长城细圆体" w:eastAsia="长城细圆体" w:hint="eastAsia"/>
          <w:sz w:val="24"/>
          <w:szCs w:val="24"/>
        </w:rPr>
        <w:t>功能拓展改造</w:t>
      </w:r>
      <w:r w:rsidR="00521484">
        <w:rPr>
          <w:rFonts w:ascii="长城细圆体" w:eastAsia="长城细圆体" w:hint="eastAsia"/>
          <w:sz w:val="24"/>
          <w:szCs w:val="24"/>
        </w:rPr>
        <w:t>，其主要建设内容包括：</w:t>
      </w:r>
    </w:p>
    <w:p w14:paraId="63148AF9" w14:textId="33C9800E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1、</w:t>
      </w:r>
      <w:r w:rsidR="00521484"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设备检查测试和维护保养（主要包括各标准设备、电气元件、机械结构、非标件、电路/气路/冷却回路等）</w:t>
      </w:r>
    </w:p>
    <w:p w14:paraId="262450A5" w14:textId="33BD700A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 w:hint="eastAsia"/>
          <w:sz w:val="24"/>
          <w:szCs w:val="24"/>
        </w:rPr>
        <w:t>经过检查测试和维护保养后单站能够正常运行，完成简单基本教学实训任务（如设备检测、维保等任务）</w:t>
      </w:r>
      <w:r w:rsidR="00521484">
        <w:rPr>
          <w:rFonts w:ascii="长城细圆体" w:eastAsia="长城细圆体" w:hint="eastAsia"/>
          <w:sz w:val="24"/>
          <w:szCs w:val="24"/>
        </w:rPr>
        <w:t>。</w:t>
      </w:r>
    </w:p>
    <w:p w14:paraId="5A3689C7" w14:textId="632F499E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2、</w:t>
      </w:r>
      <w:r w:rsidR="00521484"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设备电气图纸优化整理</w:t>
      </w:r>
    </w:p>
    <w:p w14:paraId="79508E33" w14:textId="47702161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 w:hint="eastAsia"/>
          <w:sz w:val="24"/>
          <w:szCs w:val="24"/>
        </w:rPr>
        <w:t>经过优化整理电气图纸后，能够满足相关人员读图识图、维护保养及完成简单基本教学实训任务（如电路、气路识图读图等任务）</w:t>
      </w:r>
      <w:r w:rsidR="00521484">
        <w:rPr>
          <w:rFonts w:ascii="长城细圆体" w:eastAsia="长城细圆体" w:hint="eastAsia"/>
          <w:sz w:val="24"/>
          <w:szCs w:val="24"/>
        </w:rPr>
        <w:t>。</w:t>
      </w:r>
    </w:p>
    <w:p w14:paraId="226C44D9" w14:textId="53A5E9BD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3、</w:t>
      </w:r>
      <w:r w:rsidR="00521484"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电气控制系统程序优化和调试（PLC和触摸屏，10站点）</w:t>
      </w:r>
    </w:p>
    <w:p w14:paraId="2E99F84C" w14:textId="08D0A5AA" w:rsidR="00D20047" w:rsidRPr="00D20047" w:rsidRDefault="00D20047" w:rsidP="00D20047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 w:hint="eastAsia"/>
          <w:sz w:val="24"/>
          <w:szCs w:val="24"/>
        </w:rPr>
        <w:t>经过优化和调试电气控制系统程序后，能够满足设备单站正常运行及完成简单基本教学实训任务（如</w:t>
      </w:r>
      <w:r w:rsidRPr="00D20047">
        <w:rPr>
          <w:rFonts w:ascii="长城细圆体" w:eastAsia="长城细圆体"/>
          <w:sz w:val="24"/>
          <w:szCs w:val="24"/>
        </w:rPr>
        <w:t>PLC、触摸屏编程和调试等任务）</w:t>
      </w:r>
      <w:r w:rsidR="00521484">
        <w:rPr>
          <w:rFonts w:ascii="长城细圆体" w:eastAsia="长城细圆体" w:hint="eastAsia"/>
          <w:sz w:val="24"/>
          <w:szCs w:val="24"/>
        </w:rPr>
        <w:t>。</w:t>
      </w:r>
    </w:p>
    <w:p w14:paraId="3FADE96B" w14:textId="016250FC" w:rsidR="00EB05A9" w:rsidRDefault="00D20047" w:rsidP="00EB05A9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4、</w:t>
      </w:r>
      <w:r w:rsidR="00521484"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ABB机器人系统程序优化和调试（ABB机器人，6站点）</w:t>
      </w:r>
    </w:p>
    <w:p w14:paraId="66FEBBB6" w14:textId="04A28B1F" w:rsidR="00F02B95" w:rsidRDefault="00D20047" w:rsidP="00EB05A9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 w:hint="eastAsia"/>
          <w:sz w:val="24"/>
          <w:szCs w:val="24"/>
        </w:rPr>
        <w:t>经过优化和调试</w:t>
      </w:r>
      <w:r w:rsidRPr="00D20047">
        <w:rPr>
          <w:rFonts w:ascii="长城细圆体" w:eastAsia="长城细圆体"/>
          <w:sz w:val="24"/>
          <w:szCs w:val="24"/>
        </w:rPr>
        <w:t>ABB机器人系统程序后，能够满足ABB机器人单站正常运行及完成简单基本教学实训任务（如搬运、轨迹等任务）</w:t>
      </w:r>
      <w:r w:rsidR="00521484">
        <w:rPr>
          <w:rFonts w:ascii="长城细圆体" w:eastAsia="长城细圆体" w:hint="eastAsia"/>
          <w:sz w:val="24"/>
          <w:szCs w:val="24"/>
        </w:rPr>
        <w:t>。</w:t>
      </w:r>
    </w:p>
    <w:p w14:paraId="05A914E4" w14:textId="4467C5D4" w:rsidR="00780089" w:rsidRDefault="00780089" w:rsidP="00780089">
      <w:pPr>
        <w:widowControl/>
        <w:ind w:firstLineChars="150" w:firstLine="360"/>
        <w:jc w:val="left"/>
        <w:rPr>
          <w:rFonts w:ascii="长城细圆体" w:eastAsia="长城细圆体" w:hint="eastAsia"/>
          <w:sz w:val="24"/>
          <w:szCs w:val="24"/>
        </w:rPr>
      </w:pPr>
      <w:r>
        <w:rPr>
          <w:rFonts w:ascii="长城细圆体" w:eastAsia="长城细圆体" w:hint="eastAsia"/>
          <w:sz w:val="24"/>
          <w:szCs w:val="24"/>
        </w:rPr>
        <w:t>5、</w:t>
      </w:r>
      <w:r w:rsidRPr="00780089">
        <w:rPr>
          <w:rFonts w:ascii="长城细圆体" w:eastAsia="长城细圆体" w:hint="eastAsia"/>
          <w:sz w:val="24"/>
          <w:szCs w:val="24"/>
        </w:rPr>
        <w:t>工作量</w:t>
      </w:r>
      <w:r>
        <w:rPr>
          <w:rFonts w:ascii="长城细圆体" w:eastAsia="长城细圆体" w:hint="eastAsia"/>
          <w:sz w:val="24"/>
          <w:szCs w:val="24"/>
        </w:rPr>
        <w:t>预算见附件1：表1、</w:t>
      </w:r>
      <w:r w:rsidRPr="00780089">
        <w:rPr>
          <w:rFonts w:ascii="长城细圆体" w:eastAsia="长城细圆体" w:hint="eastAsia"/>
          <w:sz w:val="24"/>
          <w:szCs w:val="24"/>
        </w:rPr>
        <w:t>工作量预算清单</w:t>
      </w:r>
      <w:r>
        <w:rPr>
          <w:rFonts w:ascii="长城细圆体" w:eastAsia="长城细圆体" w:hint="eastAsia"/>
          <w:sz w:val="24"/>
          <w:szCs w:val="24"/>
        </w:rPr>
        <w:t>。</w:t>
      </w:r>
    </w:p>
    <w:p w14:paraId="6ABFDB8E" w14:textId="6353B5D4" w:rsidR="00F02B95" w:rsidRDefault="00780089" w:rsidP="00780089">
      <w:pPr>
        <w:widowControl/>
        <w:ind w:firstLineChars="150" w:firstLine="360"/>
        <w:jc w:val="left"/>
        <w:rPr>
          <w:rFonts w:ascii="长城细圆体" w:eastAsia="长城细圆体"/>
          <w:sz w:val="24"/>
          <w:szCs w:val="24"/>
        </w:rPr>
      </w:pPr>
      <w:r>
        <w:rPr>
          <w:rFonts w:ascii="长城细圆体" w:eastAsia="长城细圆体" w:hint="eastAsia"/>
          <w:sz w:val="24"/>
          <w:szCs w:val="24"/>
        </w:rPr>
        <w:t>6、项目验收标准见附件2：项目验收标准。</w:t>
      </w:r>
    </w:p>
    <w:p w14:paraId="5E071E22" w14:textId="691EA179" w:rsidR="00780089" w:rsidRPr="00780089" w:rsidRDefault="00780089" w:rsidP="00780089">
      <w:pPr>
        <w:rPr>
          <w:rFonts w:ascii="宋体" w:eastAsia="宋体" w:hAnsi="宋体" w:hint="eastAsia"/>
          <w:b/>
          <w:sz w:val="28"/>
          <w:szCs w:val="30"/>
        </w:rPr>
      </w:pPr>
      <w:r w:rsidRPr="00780089">
        <w:rPr>
          <w:rFonts w:ascii="宋体" w:eastAsia="宋体" w:hAnsi="宋体" w:hint="eastAsia"/>
          <w:b/>
          <w:sz w:val="28"/>
          <w:szCs w:val="30"/>
        </w:rPr>
        <w:lastRenderedPageBreak/>
        <w:t>附件</w:t>
      </w:r>
      <w:r w:rsidRPr="00780089">
        <w:rPr>
          <w:rFonts w:ascii="宋体" w:eastAsia="宋体" w:hAnsi="宋体"/>
          <w:b/>
          <w:sz w:val="28"/>
          <w:szCs w:val="30"/>
        </w:rPr>
        <w:t>1</w:t>
      </w:r>
    </w:p>
    <w:p w14:paraId="58E29EC2" w14:textId="79AF2454" w:rsidR="00011C9D" w:rsidRPr="00780089" w:rsidRDefault="00780089" w:rsidP="00780089">
      <w:pPr>
        <w:pStyle w:val="a4"/>
        <w:ind w:leftChars="457" w:left="960" w:firstLineChars="450" w:firstLine="1355"/>
        <w:rPr>
          <w:rFonts w:ascii="宋体" w:eastAsia="宋体" w:hAnsi="宋体"/>
          <w:b/>
          <w:sz w:val="30"/>
          <w:szCs w:val="30"/>
        </w:rPr>
      </w:pPr>
      <w:r w:rsidRPr="00780089">
        <w:rPr>
          <w:rFonts w:ascii="宋体" w:eastAsia="宋体" w:hAnsi="宋体" w:hint="eastAsia"/>
          <w:b/>
          <w:sz w:val="30"/>
          <w:szCs w:val="30"/>
        </w:rPr>
        <w:t xml:space="preserve">表1     </w:t>
      </w:r>
      <w:r w:rsidR="00011C9D" w:rsidRPr="00780089">
        <w:rPr>
          <w:rFonts w:ascii="宋体" w:eastAsia="宋体" w:hAnsi="宋体" w:hint="eastAsia"/>
          <w:b/>
          <w:sz w:val="30"/>
          <w:szCs w:val="30"/>
        </w:rPr>
        <w:t>工作</w:t>
      </w:r>
      <w:r w:rsidR="0072063F" w:rsidRPr="00780089">
        <w:rPr>
          <w:rFonts w:ascii="宋体" w:eastAsia="宋体" w:hAnsi="宋体" w:hint="eastAsia"/>
          <w:b/>
          <w:sz w:val="30"/>
          <w:szCs w:val="30"/>
        </w:rPr>
        <w:t>量</w:t>
      </w:r>
      <w:r w:rsidRPr="00780089">
        <w:rPr>
          <w:rFonts w:ascii="宋体" w:eastAsia="宋体" w:hAnsi="宋体" w:hint="eastAsia"/>
          <w:b/>
          <w:sz w:val="30"/>
          <w:szCs w:val="30"/>
        </w:rPr>
        <w:t>预算</w:t>
      </w:r>
      <w:r w:rsidR="00011C9D" w:rsidRPr="00780089">
        <w:rPr>
          <w:rFonts w:ascii="宋体" w:eastAsia="宋体" w:hAnsi="宋体" w:hint="eastAsia"/>
          <w:b/>
          <w:sz w:val="30"/>
          <w:szCs w:val="30"/>
        </w:rPr>
        <w:t>清单</w:t>
      </w:r>
    </w:p>
    <w:tbl>
      <w:tblPr>
        <w:tblStyle w:val="a7"/>
        <w:tblW w:w="10504" w:type="dxa"/>
        <w:jc w:val="center"/>
        <w:tblLook w:val="04A0" w:firstRow="1" w:lastRow="0" w:firstColumn="1" w:lastColumn="0" w:noHBand="0" w:noVBand="1"/>
      </w:tblPr>
      <w:tblGrid>
        <w:gridCol w:w="694"/>
        <w:gridCol w:w="1041"/>
        <w:gridCol w:w="3683"/>
        <w:gridCol w:w="1025"/>
        <w:gridCol w:w="993"/>
        <w:gridCol w:w="1249"/>
        <w:gridCol w:w="879"/>
        <w:gridCol w:w="940"/>
      </w:tblGrid>
      <w:tr w:rsidR="002A22DD" w:rsidRPr="00B639F0" w14:paraId="5CD7A499" w14:textId="3B522D69" w:rsidTr="009330AF">
        <w:trPr>
          <w:trHeight w:val="567"/>
          <w:jc w:val="center"/>
        </w:trPr>
        <w:tc>
          <w:tcPr>
            <w:tcW w:w="694" w:type="dxa"/>
            <w:vAlign w:val="center"/>
          </w:tcPr>
          <w:p w14:paraId="74D4E792" w14:textId="35EBD05F" w:rsidR="001232A1" w:rsidRPr="001232A1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1232A1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1041" w:type="dxa"/>
            <w:vAlign w:val="center"/>
          </w:tcPr>
          <w:p w14:paraId="0564D2BE" w14:textId="77777777" w:rsidR="003B1C66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1232A1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工作</w:t>
            </w:r>
          </w:p>
          <w:p w14:paraId="26C4B9F6" w14:textId="07F567D1" w:rsidR="001232A1" w:rsidRPr="001232A1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1232A1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模块</w:t>
            </w:r>
          </w:p>
        </w:tc>
        <w:tc>
          <w:tcPr>
            <w:tcW w:w="3683" w:type="dxa"/>
            <w:vAlign w:val="center"/>
          </w:tcPr>
          <w:p w14:paraId="641ED7D3" w14:textId="7A92C4D1" w:rsidR="001232A1" w:rsidRPr="001232A1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1232A1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工作内容</w:t>
            </w:r>
          </w:p>
        </w:tc>
        <w:tc>
          <w:tcPr>
            <w:tcW w:w="1025" w:type="dxa"/>
            <w:vAlign w:val="center"/>
          </w:tcPr>
          <w:p w14:paraId="0E4AA21B" w14:textId="2B084BFD" w:rsidR="001232A1" w:rsidRPr="005F62D4" w:rsidRDefault="009330AF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拟</w:t>
            </w:r>
            <w:r w:rsidR="001232A1"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投入人员数量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（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人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14:paraId="6039A13A" w14:textId="68F7BDF8" w:rsidR="001232A1" w:rsidRPr="005F62D4" w:rsidRDefault="009330AF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拟</w:t>
            </w:r>
            <w:r w:rsidR="001232A1"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工作实施时长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（</w:t>
            </w:r>
            <w:r w:rsidRPr="005F62D4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天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49" w:type="dxa"/>
            <w:vAlign w:val="center"/>
          </w:tcPr>
          <w:p w14:paraId="443D319F" w14:textId="77777777" w:rsidR="001232A1" w:rsidRPr="005F62D4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单价</w:t>
            </w:r>
          </w:p>
          <w:p w14:paraId="1DEB097C" w14:textId="439F4963" w:rsidR="001232A1" w:rsidRPr="005F62D4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（每人每天）</w:t>
            </w:r>
            <w:r w:rsidR="009330AF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（</w:t>
            </w:r>
            <w:r w:rsidR="009330AF" w:rsidRPr="009330AF">
              <w:rPr>
                <w:rFonts w:ascii="宋体" w:eastAsia="宋体" w:hAnsi="宋体" w:hint="eastAsia"/>
                <w:b/>
                <w:color w:val="000000" w:themeColor="text1"/>
                <w:sz w:val="22"/>
              </w:rPr>
              <w:t>元</w:t>
            </w:r>
            <w:r w:rsidR="009330AF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879" w:type="dxa"/>
            <w:vAlign w:val="center"/>
          </w:tcPr>
          <w:p w14:paraId="71BCBB3B" w14:textId="1F573CD4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金额</w:t>
            </w:r>
            <w:r w:rsidR="009330AF" w:rsidRPr="009330AF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（元）</w:t>
            </w:r>
          </w:p>
        </w:tc>
        <w:tc>
          <w:tcPr>
            <w:tcW w:w="940" w:type="dxa"/>
            <w:vAlign w:val="center"/>
          </w:tcPr>
          <w:p w14:paraId="5AA4D668" w14:textId="1CCD4C3A" w:rsidR="001232A1" w:rsidRPr="005F62D4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2"/>
                <w:szCs w:val="24"/>
              </w:rPr>
            </w:pPr>
            <w:r w:rsidRPr="005F62D4">
              <w:rPr>
                <w:rFonts w:ascii="宋体" w:eastAsia="宋体" w:hAnsi="宋体" w:hint="eastAsia"/>
                <w:b/>
                <w:bCs/>
                <w:color w:val="000000" w:themeColor="text1"/>
                <w:sz w:val="22"/>
                <w:szCs w:val="24"/>
              </w:rPr>
              <w:t>备注</w:t>
            </w:r>
          </w:p>
        </w:tc>
      </w:tr>
      <w:tr w:rsidR="002A22DD" w:rsidRPr="003B1C66" w14:paraId="726D99C0" w14:textId="11885735" w:rsidTr="009330AF">
        <w:trPr>
          <w:trHeight w:val="454"/>
          <w:jc w:val="center"/>
        </w:trPr>
        <w:tc>
          <w:tcPr>
            <w:tcW w:w="694" w:type="dxa"/>
            <w:vAlign w:val="center"/>
          </w:tcPr>
          <w:p w14:paraId="57D27785" w14:textId="77777777" w:rsidR="001232A1" w:rsidRPr="003B1C66" w:rsidRDefault="001232A1" w:rsidP="00B550DB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403FFF69" w14:textId="624E01E9" w:rsidR="001232A1" w:rsidRPr="003B1C66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设备检查测试和维护保养</w:t>
            </w:r>
          </w:p>
        </w:tc>
        <w:tc>
          <w:tcPr>
            <w:tcW w:w="3683" w:type="dxa"/>
            <w:vAlign w:val="center"/>
          </w:tcPr>
          <w:p w14:paraId="6401BC6E" w14:textId="604B2A61" w:rsidR="001232A1" w:rsidRPr="003B1C66" w:rsidRDefault="001232A1" w:rsidP="00B550DB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产线的供电、供气、供水设备检查测试和简单基本维护保养；</w:t>
            </w:r>
          </w:p>
          <w:p w14:paraId="14F2A722" w14:textId="4BE2729F" w:rsidR="001232A1" w:rsidRPr="003B1C66" w:rsidRDefault="001232A1" w:rsidP="00B550DB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产线各控制系统电气部分线路检查测试、信号摸排和传感器功能检查测试；</w:t>
            </w:r>
          </w:p>
          <w:p w14:paraId="7D100390" w14:textId="77777777" w:rsidR="001232A1" w:rsidRPr="003B1C66" w:rsidRDefault="001232A1" w:rsidP="00B550DB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产线各机械部分检查测试和简单基本维护保养；</w:t>
            </w:r>
          </w:p>
          <w:p w14:paraId="72362DAB" w14:textId="18C2B20D" w:rsidR="001232A1" w:rsidRPr="003B1C66" w:rsidRDefault="001232A1" w:rsidP="00B550DB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产线各标准设备检查测试和简单基本维护保养。</w:t>
            </w:r>
          </w:p>
        </w:tc>
        <w:tc>
          <w:tcPr>
            <w:tcW w:w="1025" w:type="dxa"/>
            <w:vAlign w:val="center"/>
          </w:tcPr>
          <w:p w14:paraId="2382E0C0" w14:textId="507DFB5E" w:rsidR="001232A1" w:rsidRPr="005F62D4" w:rsidRDefault="00B550DB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6EF4E151" w14:textId="6E3873D7" w:rsidR="001232A1" w:rsidRPr="005F62D4" w:rsidRDefault="001232A1" w:rsidP="00BB4C04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1</w:t>
            </w:r>
            <w:r w:rsidR="00BB4C04">
              <w:rPr>
                <w:rFonts w:ascii="宋体" w:eastAsia="宋体" w:hAnsi="宋体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249" w:type="dxa"/>
            <w:vAlign w:val="center"/>
          </w:tcPr>
          <w:p w14:paraId="4374C9C6" w14:textId="6F552E92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3</w:t>
            </w:r>
            <w:r w:rsidR="00945C6A">
              <w:rPr>
                <w:rFonts w:ascii="宋体" w:eastAsia="宋体" w:hAnsi="宋体"/>
                <w:color w:val="000000" w:themeColor="text1"/>
                <w:sz w:val="22"/>
              </w:rPr>
              <w:t>8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879" w:type="dxa"/>
            <w:vAlign w:val="center"/>
          </w:tcPr>
          <w:p w14:paraId="7A94B362" w14:textId="31E87872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2</w:t>
            </w:r>
            <w:r w:rsidR="0072063F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4</w:t>
            </w:r>
            <w:r w:rsidR="00945C6A">
              <w:rPr>
                <w:rFonts w:ascii="宋体" w:eastAsia="宋体" w:hAnsi="宋体"/>
                <w:color w:val="000000" w:themeColor="text1"/>
                <w:sz w:val="22"/>
              </w:rPr>
              <w:t>7</w:t>
            </w:r>
            <w:r w:rsidR="0072063F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940" w:type="dxa"/>
            <w:vAlign w:val="center"/>
          </w:tcPr>
          <w:p w14:paraId="3686358A" w14:textId="72C5085C" w:rsidR="001232A1" w:rsidRPr="005F62D4" w:rsidRDefault="002A22DD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10</w:t>
            </w:r>
            <w:r w:rsidR="001232A1" w:rsidRPr="005F62D4">
              <w:rPr>
                <w:rFonts w:ascii="宋体" w:eastAsia="宋体" w:hAnsi="宋体"/>
                <w:color w:val="000000" w:themeColor="text1"/>
                <w:sz w:val="22"/>
              </w:rPr>
              <w:t>站点</w:t>
            </w:r>
            <w:r w:rsidR="001232A1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，此项工作量较大</w:t>
            </w:r>
          </w:p>
        </w:tc>
      </w:tr>
      <w:tr w:rsidR="002A22DD" w:rsidRPr="003B1C66" w14:paraId="603E03DE" w14:textId="4438BDDA" w:rsidTr="009330AF">
        <w:trPr>
          <w:trHeight w:val="1908"/>
          <w:jc w:val="center"/>
        </w:trPr>
        <w:tc>
          <w:tcPr>
            <w:tcW w:w="694" w:type="dxa"/>
            <w:vAlign w:val="center"/>
          </w:tcPr>
          <w:p w14:paraId="0C58E281" w14:textId="77777777" w:rsidR="001232A1" w:rsidRPr="003B1C66" w:rsidRDefault="001232A1" w:rsidP="00B550DB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48F61946" w14:textId="7F955154" w:rsidR="001232A1" w:rsidRPr="003B1C66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设备电气图纸优化整理</w:t>
            </w:r>
          </w:p>
        </w:tc>
        <w:tc>
          <w:tcPr>
            <w:tcW w:w="3683" w:type="dxa"/>
            <w:vAlign w:val="center"/>
          </w:tcPr>
          <w:p w14:paraId="6DECF0E4" w14:textId="0CF088D1" w:rsidR="001232A1" w:rsidRPr="003B1C66" w:rsidRDefault="001232A1" w:rsidP="00B550D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产线各设备的电路部分线路、信号核实；</w:t>
            </w:r>
          </w:p>
          <w:p w14:paraId="4842D01F" w14:textId="02BD74E6" w:rsidR="001232A1" w:rsidRPr="003B1C66" w:rsidRDefault="001232A1" w:rsidP="00B550D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产线各设备的气路部分走线核实；</w:t>
            </w:r>
          </w:p>
          <w:p w14:paraId="243464EE" w14:textId="393A4D28" w:rsidR="001232A1" w:rsidRPr="003B1C66" w:rsidRDefault="001232A1" w:rsidP="00B550D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产线各设备的电气图纸优化整理。</w:t>
            </w:r>
          </w:p>
        </w:tc>
        <w:tc>
          <w:tcPr>
            <w:tcW w:w="1025" w:type="dxa"/>
            <w:vAlign w:val="center"/>
          </w:tcPr>
          <w:p w14:paraId="0910B16A" w14:textId="3E618C59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6072F6C3" w14:textId="3F52117E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249" w:type="dxa"/>
            <w:vAlign w:val="center"/>
          </w:tcPr>
          <w:p w14:paraId="35718D14" w14:textId="4A75DC79" w:rsidR="001232A1" w:rsidRPr="005F62D4" w:rsidRDefault="00945C6A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/>
                <w:color w:val="000000" w:themeColor="text1"/>
                <w:sz w:val="22"/>
              </w:rPr>
              <w:t>38</w:t>
            </w:r>
            <w:r w:rsidR="001232A1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879" w:type="dxa"/>
            <w:vAlign w:val="center"/>
          </w:tcPr>
          <w:p w14:paraId="09083F4D" w14:textId="2697F5A9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1</w:t>
            </w:r>
            <w:r w:rsidR="00945C6A">
              <w:rPr>
                <w:rFonts w:ascii="宋体" w:eastAsia="宋体" w:hAnsi="宋体"/>
                <w:color w:val="000000" w:themeColor="text1"/>
                <w:sz w:val="22"/>
              </w:rPr>
              <w:t>52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00</w:t>
            </w:r>
          </w:p>
        </w:tc>
        <w:tc>
          <w:tcPr>
            <w:tcW w:w="940" w:type="dxa"/>
            <w:vAlign w:val="center"/>
          </w:tcPr>
          <w:p w14:paraId="4FD81C80" w14:textId="6ED6ED0A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/>
                <w:color w:val="000000" w:themeColor="text1"/>
                <w:sz w:val="22"/>
              </w:rPr>
              <w:t>10站点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，此项工作在第1、3、4项工作完成后进行</w:t>
            </w:r>
          </w:p>
        </w:tc>
      </w:tr>
      <w:tr w:rsidR="002A22DD" w:rsidRPr="003B1C66" w14:paraId="1E2B62DA" w14:textId="6FF2073A" w:rsidTr="009330AF">
        <w:trPr>
          <w:trHeight w:val="454"/>
          <w:jc w:val="center"/>
        </w:trPr>
        <w:tc>
          <w:tcPr>
            <w:tcW w:w="694" w:type="dxa"/>
            <w:vAlign w:val="center"/>
          </w:tcPr>
          <w:p w14:paraId="065AB1AE" w14:textId="77777777" w:rsidR="001232A1" w:rsidRPr="003B1C66" w:rsidRDefault="001232A1" w:rsidP="00B550DB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605F2093" w14:textId="7CFA21E6" w:rsidR="001232A1" w:rsidRPr="003B1C66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电气控制系统程序优化和调试</w:t>
            </w:r>
          </w:p>
        </w:tc>
        <w:tc>
          <w:tcPr>
            <w:tcW w:w="3683" w:type="dxa"/>
            <w:vAlign w:val="center"/>
          </w:tcPr>
          <w:p w14:paraId="00469856" w14:textId="0CAEDAD1" w:rsidR="001232A1" w:rsidRPr="003B1C66" w:rsidRDefault="001232A1" w:rsidP="00B550DB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产线各设备控制系统信号打点测试；</w:t>
            </w:r>
          </w:p>
          <w:p w14:paraId="177F3301" w14:textId="2B0D41E5" w:rsidR="001232A1" w:rsidRPr="003B1C66" w:rsidRDefault="001232A1" w:rsidP="00B550DB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产线各变频、伺服等设备参数检查；</w:t>
            </w:r>
          </w:p>
          <w:p w14:paraId="23F40717" w14:textId="4C58A500" w:rsidR="001232A1" w:rsidRPr="003B1C66" w:rsidRDefault="001232A1" w:rsidP="00B550DB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产线各设备单站P</w:t>
            </w:r>
            <w:r w:rsidRPr="003B1C66">
              <w:rPr>
                <w:rFonts w:ascii="宋体" w:eastAsia="宋体" w:hAnsi="宋体"/>
                <w:sz w:val="22"/>
              </w:rPr>
              <w:t>LC</w:t>
            </w:r>
            <w:r w:rsidRPr="003B1C66">
              <w:rPr>
                <w:rFonts w:ascii="宋体" w:eastAsia="宋体" w:hAnsi="宋体" w:hint="eastAsia"/>
                <w:sz w:val="22"/>
              </w:rPr>
              <w:t>程序优化、编程和调试；</w:t>
            </w:r>
          </w:p>
          <w:p w14:paraId="61C38B72" w14:textId="7FBEC272" w:rsidR="001232A1" w:rsidRPr="003B1C66" w:rsidRDefault="001232A1" w:rsidP="00B550DB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产线各设备单站触摸屏程序优化、编程和调试；</w:t>
            </w:r>
          </w:p>
          <w:p w14:paraId="3C71825E" w14:textId="54367A43" w:rsidR="001232A1" w:rsidRPr="003B1C66" w:rsidRDefault="001232A1" w:rsidP="00B550DB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产线各设备单站联调运行。</w:t>
            </w:r>
          </w:p>
        </w:tc>
        <w:tc>
          <w:tcPr>
            <w:tcW w:w="1025" w:type="dxa"/>
            <w:vAlign w:val="center"/>
          </w:tcPr>
          <w:p w14:paraId="69A31741" w14:textId="2EB816DB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30C000EA" w14:textId="6809CDA0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1</w:t>
            </w:r>
            <w:r w:rsidR="009330AF">
              <w:rPr>
                <w:rFonts w:ascii="宋体" w:eastAsia="宋体" w:hAnsi="宋体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249" w:type="dxa"/>
            <w:vAlign w:val="center"/>
          </w:tcPr>
          <w:p w14:paraId="50EFE4DA" w14:textId="6751ADD1" w:rsidR="001232A1" w:rsidRPr="005F62D4" w:rsidRDefault="00945C6A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5</w:t>
            </w:r>
            <w:r>
              <w:rPr>
                <w:rFonts w:ascii="宋体" w:eastAsia="宋体" w:hAnsi="宋体"/>
                <w:color w:val="000000" w:themeColor="text1"/>
                <w:sz w:val="22"/>
              </w:rPr>
              <w:t>5</w:t>
            </w:r>
            <w:r w:rsidR="001232A1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879" w:type="dxa"/>
            <w:vAlign w:val="center"/>
          </w:tcPr>
          <w:p w14:paraId="65F0881B" w14:textId="43861819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4</w:t>
            </w:r>
            <w:r w:rsidR="00B550DB"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2</w:t>
            </w:r>
            <w:r w:rsidR="00945C6A">
              <w:rPr>
                <w:rFonts w:ascii="宋体" w:eastAsia="宋体" w:hAnsi="宋体"/>
                <w:color w:val="000000" w:themeColor="text1"/>
                <w:sz w:val="22"/>
              </w:rPr>
              <w:t>9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00</w:t>
            </w:r>
          </w:p>
        </w:tc>
        <w:tc>
          <w:tcPr>
            <w:tcW w:w="940" w:type="dxa"/>
            <w:vAlign w:val="center"/>
          </w:tcPr>
          <w:p w14:paraId="330C32FC" w14:textId="26DFC94E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/>
                <w:color w:val="000000" w:themeColor="text1"/>
                <w:sz w:val="22"/>
              </w:rPr>
              <w:t>10站点</w:t>
            </w: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，此项工作量较大</w:t>
            </w:r>
          </w:p>
        </w:tc>
      </w:tr>
      <w:tr w:rsidR="00FF0369" w:rsidRPr="003B1C66" w14:paraId="6D9C7329" w14:textId="4E9F98C7" w:rsidTr="009330AF">
        <w:trPr>
          <w:trHeight w:val="454"/>
          <w:jc w:val="center"/>
        </w:trPr>
        <w:tc>
          <w:tcPr>
            <w:tcW w:w="694" w:type="dxa"/>
            <w:vAlign w:val="center"/>
          </w:tcPr>
          <w:p w14:paraId="159CA154" w14:textId="77777777" w:rsidR="001232A1" w:rsidRPr="003B1C66" w:rsidRDefault="001232A1" w:rsidP="00B550DB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4E5CD83" w14:textId="36A67012" w:rsidR="001232A1" w:rsidRPr="003B1C66" w:rsidRDefault="001232A1" w:rsidP="00B550DB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/>
                <w:sz w:val="22"/>
              </w:rPr>
              <w:t>ABB机器人系统程序优化和调试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1B64DD34" w14:textId="586E1C4C" w:rsidR="001232A1" w:rsidRPr="003B1C66" w:rsidRDefault="001232A1" w:rsidP="00B550DB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产线各机器人及周边设备供电、供气及信号检查测试；</w:t>
            </w:r>
          </w:p>
          <w:p w14:paraId="2420978F" w14:textId="134077B0" w:rsidR="001232A1" w:rsidRPr="003B1C66" w:rsidRDefault="001232A1" w:rsidP="00B550DB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产线各机器人程序优化、编程和调试；</w:t>
            </w:r>
          </w:p>
          <w:p w14:paraId="6F09E4B1" w14:textId="2B3C59E1" w:rsidR="001232A1" w:rsidRPr="003B1C66" w:rsidRDefault="001232A1" w:rsidP="00B550DB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Chars="0" w:firstLine="0"/>
              <w:jc w:val="left"/>
              <w:rPr>
                <w:rFonts w:ascii="宋体" w:eastAsia="宋体" w:hAnsi="宋体"/>
                <w:sz w:val="22"/>
              </w:rPr>
            </w:pPr>
            <w:r w:rsidRPr="003B1C66">
              <w:rPr>
                <w:rFonts w:ascii="宋体" w:eastAsia="宋体" w:hAnsi="宋体" w:hint="eastAsia"/>
                <w:sz w:val="22"/>
              </w:rPr>
              <w:t>产线各机器人单站联调运行。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69974CCA" w14:textId="0A574383" w:rsidR="001232A1" w:rsidRPr="005F62D4" w:rsidRDefault="00B550DB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C69D033" w14:textId="50C5B68E" w:rsidR="001232A1" w:rsidRPr="005F62D4" w:rsidRDefault="00B550DB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3265272B" w14:textId="4BF947BE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500</w:t>
            </w:r>
          </w:p>
        </w:tc>
        <w:tc>
          <w:tcPr>
            <w:tcW w:w="879" w:type="dxa"/>
            <w:vAlign w:val="center"/>
          </w:tcPr>
          <w:p w14:paraId="7406654A" w14:textId="35421BEA" w:rsidR="001232A1" w:rsidRPr="005F62D4" w:rsidRDefault="00B550DB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 w:hint="eastAsia"/>
                <w:color w:val="000000" w:themeColor="text1"/>
                <w:sz w:val="22"/>
              </w:rPr>
              <w:t>16000</w:t>
            </w:r>
          </w:p>
        </w:tc>
        <w:tc>
          <w:tcPr>
            <w:tcW w:w="940" w:type="dxa"/>
            <w:vAlign w:val="center"/>
          </w:tcPr>
          <w:p w14:paraId="5BB4FAD5" w14:textId="06742895" w:rsidR="001232A1" w:rsidRPr="005F62D4" w:rsidRDefault="001232A1" w:rsidP="009330AF">
            <w:pPr>
              <w:pStyle w:val="a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 w:rsidRPr="005F62D4">
              <w:rPr>
                <w:rFonts w:ascii="宋体" w:eastAsia="宋体" w:hAnsi="宋体"/>
                <w:color w:val="000000" w:themeColor="text1"/>
                <w:sz w:val="22"/>
              </w:rPr>
              <w:t>6站点</w:t>
            </w:r>
          </w:p>
        </w:tc>
      </w:tr>
      <w:tr w:rsidR="00B550DB" w:rsidRPr="003B1C66" w14:paraId="28107F07" w14:textId="0C66BD8F" w:rsidTr="009330AF">
        <w:tblPrEx>
          <w:tblLook w:val="0000" w:firstRow="0" w:lastRow="0" w:firstColumn="0" w:lastColumn="0" w:noHBand="0" w:noVBand="0"/>
        </w:tblPrEx>
        <w:trPr>
          <w:trHeight w:val="668"/>
          <w:jc w:val="center"/>
        </w:trPr>
        <w:tc>
          <w:tcPr>
            <w:tcW w:w="694" w:type="dxa"/>
          </w:tcPr>
          <w:p w14:paraId="7F6D883D" w14:textId="24E11F1E" w:rsidR="00B550DB" w:rsidRPr="003B1C66" w:rsidRDefault="00B550DB" w:rsidP="003B1C66">
            <w:pPr>
              <w:ind w:firstLineChars="50" w:firstLine="110"/>
              <w:jc w:val="left"/>
              <w:rPr>
                <w:rFonts w:ascii="长城细圆体" w:eastAsia="长城细圆体"/>
                <w:sz w:val="22"/>
              </w:rPr>
            </w:pPr>
            <w:r w:rsidRPr="003B1C66">
              <w:rPr>
                <w:rFonts w:ascii="长城细圆体" w:eastAsia="长城细圆体" w:hint="eastAsia"/>
                <w:sz w:val="22"/>
              </w:rPr>
              <w:t>7</w:t>
            </w:r>
          </w:p>
        </w:tc>
        <w:tc>
          <w:tcPr>
            <w:tcW w:w="7991" w:type="dxa"/>
            <w:gridSpan w:val="5"/>
            <w:tcBorders>
              <w:bottom w:val="single" w:sz="4" w:space="0" w:color="auto"/>
            </w:tcBorders>
          </w:tcPr>
          <w:p w14:paraId="6C055D81" w14:textId="6B73821C" w:rsidR="00B550DB" w:rsidRPr="005F62D4" w:rsidRDefault="00B550DB" w:rsidP="003B1C66">
            <w:pPr>
              <w:spacing w:line="460" w:lineRule="exact"/>
              <w:ind w:firstLineChars="1300" w:firstLine="2860"/>
              <w:rPr>
                <w:rFonts w:ascii="长城细圆体" w:eastAsia="长城细圆体"/>
                <w:color w:val="000000" w:themeColor="text1"/>
                <w:sz w:val="22"/>
              </w:rPr>
            </w:pPr>
            <w:r w:rsidRPr="005F62D4">
              <w:rPr>
                <w:rFonts w:ascii="长城细圆体" w:eastAsia="长城细圆体" w:hint="eastAsia"/>
                <w:color w:val="000000" w:themeColor="text1"/>
                <w:sz w:val="22"/>
              </w:rPr>
              <w:t>合计</w:t>
            </w:r>
          </w:p>
        </w:tc>
        <w:tc>
          <w:tcPr>
            <w:tcW w:w="879" w:type="dxa"/>
          </w:tcPr>
          <w:p w14:paraId="35090D5E" w14:textId="35CE902E" w:rsidR="00B550DB" w:rsidRPr="005F62D4" w:rsidRDefault="00B550DB" w:rsidP="009330AF">
            <w:pPr>
              <w:pStyle w:val="a4"/>
              <w:spacing w:line="460" w:lineRule="exact"/>
              <w:ind w:left="220" w:hangingChars="100" w:hanging="220"/>
              <w:rPr>
                <w:rFonts w:ascii="长城细圆体" w:eastAsia="长城细圆体"/>
                <w:color w:val="000000" w:themeColor="text1"/>
                <w:sz w:val="22"/>
              </w:rPr>
            </w:pPr>
            <w:r w:rsidRPr="005F62D4">
              <w:rPr>
                <w:rFonts w:ascii="长城细圆体" w:eastAsia="长城细圆体" w:hint="eastAsia"/>
                <w:color w:val="000000" w:themeColor="text1"/>
                <w:sz w:val="22"/>
              </w:rPr>
              <w:t>9</w:t>
            </w:r>
            <w:r w:rsidR="0072063F" w:rsidRPr="005F62D4">
              <w:rPr>
                <w:rFonts w:ascii="长城细圆体" w:eastAsia="长城细圆体" w:hint="eastAsia"/>
                <w:color w:val="000000" w:themeColor="text1"/>
                <w:sz w:val="22"/>
              </w:rPr>
              <w:t>8</w:t>
            </w:r>
            <w:r w:rsidR="00945C6A">
              <w:rPr>
                <w:rFonts w:ascii="长城细圆体" w:eastAsia="长城细圆体"/>
                <w:color w:val="000000" w:themeColor="text1"/>
                <w:sz w:val="22"/>
              </w:rPr>
              <w:t>8</w:t>
            </w:r>
            <w:r w:rsidRPr="005F62D4">
              <w:rPr>
                <w:rFonts w:ascii="长城细圆体" w:eastAsia="长城细圆体" w:hint="eastAsia"/>
                <w:color w:val="000000" w:themeColor="text1"/>
                <w:sz w:val="22"/>
              </w:rPr>
              <w:t>00</w:t>
            </w:r>
            <w:r w:rsidR="009330AF" w:rsidRPr="005F62D4">
              <w:rPr>
                <w:rFonts w:ascii="长城细圆体" w:eastAsia="长城细圆体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40" w:type="dxa"/>
          </w:tcPr>
          <w:p w14:paraId="5C82CAB9" w14:textId="77777777" w:rsidR="00B550DB" w:rsidRPr="005F62D4" w:rsidRDefault="00B550DB" w:rsidP="003B1C66">
            <w:pPr>
              <w:pStyle w:val="a4"/>
              <w:ind w:firstLine="440"/>
              <w:rPr>
                <w:rFonts w:ascii="长城细圆体" w:eastAsia="长城细圆体"/>
                <w:color w:val="000000" w:themeColor="text1"/>
                <w:sz w:val="22"/>
              </w:rPr>
            </w:pPr>
          </w:p>
        </w:tc>
      </w:tr>
    </w:tbl>
    <w:p w14:paraId="75423047" w14:textId="39375D8A" w:rsidR="004B344B" w:rsidRPr="00780089" w:rsidRDefault="00780089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780089">
        <w:rPr>
          <w:rFonts w:ascii="宋体" w:eastAsia="宋体" w:hAnsi="宋体" w:hint="eastAsia"/>
          <w:b/>
          <w:sz w:val="28"/>
          <w:szCs w:val="28"/>
        </w:rPr>
        <w:lastRenderedPageBreak/>
        <w:t>附件2：</w:t>
      </w:r>
      <w:r w:rsidRPr="00780089">
        <w:rPr>
          <w:rFonts w:ascii="宋体" w:eastAsia="宋体" w:hAnsi="宋体" w:hint="eastAsia"/>
          <w:b/>
          <w:color w:val="000000" w:themeColor="text1"/>
          <w:sz w:val="28"/>
          <w:szCs w:val="28"/>
        </w:rPr>
        <w:t>项目验收标准</w:t>
      </w:r>
    </w:p>
    <w:p w14:paraId="07430C35" w14:textId="6827698C" w:rsidR="004B344B" w:rsidRDefault="004B344B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>
        <w:rPr>
          <w:rFonts w:ascii="长城细圆体" w:eastAsia="长城细圆体" w:hint="eastAsia"/>
          <w:sz w:val="24"/>
          <w:szCs w:val="24"/>
        </w:rPr>
        <w:t>验收标准主要是保证各</w:t>
      </w:r>
      <w:r w:rsidRPr="00521484">
        <w:rPr>
          <w:rFonts w:ascii="长城细圆体" w:eastAsia="长城细圆体"/>
          <w:sz w:val="24"/>
          <w:szCs w:val="24"/>
        </w:rPr>
        <w:t>ABB机器人单站正常运行及完成简单的基本教学实训任务</w:t>
      </w:r>
      <w:r w:rsidR="00D16A97">
        <w:rPr>
          <w:rFonts w:ascii="长城细圆体" w:eastAsia="长城细圆体" w:hint="eastAsia"/>
          <w:sz w:val="24"/>
          <w:szCs w:val="24"/>
        </w:rPr>
        <w:t>，具体验收标准如下：</w:t>
      </w:r>
    </w:p>
    <w:p w14:paraId="3237FCD6" w14:textId="6EFB984B" w:rsidR="004B344B" w:rsidRPr="00D20047" w:rsidRDefault="004B344B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1、</w:t>
      </w:r>
      <w:r>
        <w:rPr>
          <w:rFonts w:ascii="长城细圆体" w:eastAsia="长城细圆体" w:hint="eastAsia"/>
          <w:sz w:val="24"/>
          <w:szCs w:val="24"/>
        </w:rPr>
        <w:t>完成1次</w:t>
      </w:r>
      <w:r w:rsidRPr="00D20047">
        <w:rPr>
          <w:rFonts w:ascii="长城细圆体" w:eastAsia="长城细圆体"/>
          <w:sz w:val="24"/>
          <w:szCs w:val="24"/>
        </w:rPr>
        <w:t>设备检查测试和维护保养</w:t>
      </w:r>
      <w:r w:rsidR="00D16A97">
        <w:rPr>
          <w:rFonts w:ascii="长城细圆体" w:eastAsia="长城细圆体" w:hint="eastAsia"/>
          <w:sz w:val="24"/>
          <w:szCs w:val="24"/>
        </w:rPr>
        <w:t>，使</w:t>
      </w:r>
      <w:r w:rsidR="00D16A97" w:rsidRPr="00D16A97">
        <w:rPr>
          <w:rFonts w:ascii="长城细圆体" w:eastAsia="长城细圆体" w:hint="eastAsia"/>
          <w:sz w:val="24"/>
          <w:szCs w:val="24"/>
        </w:rPr>
        <w:t>单站能够正常运行</w:t>
      </w:r>
      <w:r w:rsidR="00D16A97">
        <w:rPr>
          <w:rFonts w:ascii="长城细圆体" w:eastAsia="长城细圆体" w:hint="eastAsia"/>
          <w:sz w:val="24"/>
          <w:szCs w:val="24"/>
        </w:rPr>
        <w:t>；</w:t>
      </w:r>
    </w:p>
    <w:p w14:paraId="688EAC62" w14:textId="47A38B64" w:rsidR="004B344B" w:rsidRPr="00D20047" w:rsidRDefault="004B344B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2、</w:t>
      </w:r>
      <w:r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设备电气图纸优化整理</w:t>
      </w:r>
      <w:r w:rsidR="00D16A97">
        <w:rPr>
          <w:rFonts w:ascii="长城细圆体" w:eastAsia="长城细圆体" w:hint="eastAsia"/>
          <w:sz w:val="24"/>
          <w:szCs w:val="24"/>
        </w:rPr>
        <w:t>，提供电气图纸1份</w:t>
      </w:r>
      <w:r w:rsidR="00D640EC">
        <w:rPr>
          <w:rFonts w:ascii="长城细圆体" w:eastAsia="长城细圆体" w:hint="eastAsia"/>
          <w:sz w:val="24"/>
          <w:szCs w:val="24"/>
        </w:rPr>
        <w:t>、</w:t>
      </w:r>
      <w:r w:rsidR="00D16A97">
        <w:rPr>
          <w:rFonts w:ascii="长城细圆体" w:eastAsia="长城细圆体" w:hint="eastAsia"/>
          <w:sz w:val="24"/>
          <w:szCs w:val="24"/>
        </w:rPr>
        <w:t>I</w:t>
      </w:r>
      <w:r w:rsidR="00D16A97">
        <w:rPr>
          <w:rFonts w:ascii="长城细圆体" w:eastAsia="长城细圆体"/>
          <w:sz w:val="24"/>
          <w:szCs w:val="24"/>
        </w:rPr>
        <w:t>O</w:t>
      </w:r>
      <w:r w:rsidR="00D16A97">
        <w:rPr>
          <w:rFonts w:ascii="长城细圆体" w:eastAsia="长城细圆体" w:hint="eastAsia"/>
          <w:sz w:val="24"/>
          <w:szCs w:val="24"/>
        </w:rPr>
        <w:t>信号表1份；</w:t>
      </w:r>
    </w:p>
    <w:p w14:paraId="4C8C652D" w14:textId="2250ACD8" w:rsidR="004B344B" w:rsidRPr="00D20047" w:rsidRDefault="004B344B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3、</w:t>
      </w:r>
      <w:r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电气控制系统程序优化和调试</w:t>
      </w:r>
      <w:r w:rsidR="00D16A97">
        <w:rPr>
          <w:rFonts w:ascii="长城细圆体" w:eastAsia="长城细圆体" w:hint="eastAsia"/>
          <w:sz w:val="24"/>
          <w:szCs w:val="24"/>
        </w:rPr>
        <w:t>，提供</w:t>
      </w:r>
      <w:r w:rsidRPr="00D20047">
        <w:rPr>
          <w:rFonts w:ascii="长城细圆体" w:eastAsia="长城细圆体"/>
          <w:sz w:val="24"/>
          <w:szCs w:val="24"/>
        </w:rPr>
        <w:t>PLC和触摸屏</w:t>
      </w:r>
      <w:r w:rsidR="00D16A97">
        <w:rPr>
          <w:rFonts w:ascii="长城细圆体" w:eastAsia="长城细圆体" w:hint="eastAsia"/>
          <w:sz w:val="24"/>
          <w:szCs w:val="24"/>
        </w:rPr>
        <w:t>程序1份；</w:t>
      </w:r>
    </w:p>
    <w:p w14:paraId="78D30279" w14:textId="2CDB2CC4" w:rsidR="004B344B" w:rsidRDefault="004B344B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 w:rsidRPr="00D20047">
        <w:rPr>
          <w:rFonts w:ascii="长城细圆体" w:eastAsia="长城细圆体"/>
          <w:sz w:val="24"/>
          <w:szCs w:val="24"/>
        </w:rPr>
        <w:t>4、</w:t>
      </w:r>
      <w:r>
        <w:rPr>
          <w:rFonts w:ascii="长城细圆体" w:eastAsia="长城细圆体" w:hint="eastAsia"/>
          <w:sz w:val="24"/>
          <w:szCs w:val="24"/>
        </w:rPr>
        <w:t>完成</w:t>
      </w:r>
      <w:r w:rsidRPr="00D20047">
        <w:rPr>
          <w:rFonts w:ascii="长城细圆体" w:eastAsia="长城细圆体"/>
          <w:sz w:val="24"/>
          <w:szCs w:val="24"/>
        </w:rPr>
        <w:t>ABB机器人系统程序优化和调试</w:t>
      </w:r>
      <w:r w:rsidR="00D16A97">
        <w:rPr>
          <w:rFonts w:ascii="长城细圆体" w:eastAsia="长城细圆体" w:hint="eastAsia"/>
          <w:sz w:val="24"/>
          <w:szCs w:val="24"/>
        </w:rPr>
        <w:t>，提供机器人系统程序1份；</w:t>
      </w:r>
    </w:p>
    <w:p w14:paraId="6F5137E3" w14:textId="501A36A1" w:rsidR="00D16A97" w:rsidRDefault="00D16A97" w:rsidP="004B344B">
      <w:pPr>
        <w:pStyle w:val="a4"/>
        <w:ind w:firstLine="480"/>
        <w:rPr>
          <w:rFonts w:ascii="长城细圆体" w:eastAsia="长城细圆体"/>
          <w:sz w:val="24"/>
          <w:szCs w:val="24"/>
        </w:rPr>
      </w:pPr>
      <w:r>
        <w:rPr>
          <w:rFonts w:ascii="长城细圆体" w:eastAsia="长城细圆体" w:hint="eastAsia"/>
          <w:sz w:val="24"/>
          <w:szCs w:val="24"/>
        </w:rPr>
        <w:t>5、提供简单的</w:t>
      </w:r>
      <w:r w:rsidRPr="00521484">
        <w:rPr>
          <w:rFonts w:ascii="长城细圆体" w:eastAsia="长城细圆体"/>
          <w:sz w:val="24"/>
          <w:szCs w:val="24"/>
        </w:rPr>
        <w:t>基本教学实训任务</w:t>
      </w:r>
      <w:r>
        <w:rPr>
          <w:rFonts w:ascii="长城细圆体" w:eastAsia="长城细圆体" w:hint="eastAsia"/>
          <w:sz w:val="24"/>
          <w:szCs w:val="24"/>
        </w:rPr>
        <w:t>书，教学实训任务不少于5个。</w:t>
      </w:r>
    </w:p>
    <w:sectPr w:rsidR="00D16A97" w:rsidSect="005F62D4">
      <w:footerReference w:type="default" r:id="rId8"/>
      <w:pgSz w:w="11906" w:h="16838"/>
      <w:pgMar w:top="567" w:right="1474" w:bottom="2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75D83" w14:textId="77777777" w:rsidR="00CC084E" w:rsidRDefault="00CC084E" w:rsidP="001B02AA">
      <w:r>
        <w:separator/>
      </w:r>
    </w:p>
  </w:endnote>
  <w:endnote w:type="continuationSeparator" w:id="0">
    <w:p w14:paraId="2515FE6B" w14:textId="77777777" w:rsidR="00CC084E" w:rsidRDefault="00CC084E" w:rsidP="001B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长城细圆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045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35FE10" w14:textId="66295505" w:rsidR="0025356C" w:rsidRDefault="0025356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C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C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2151F8" w14:textId="77777777" w:rsidR="003950BE" w:rsidRDefault="003950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CB75" w14:textId="77777777" w:rsidR="00CC084E" w:rsidRDefault="00CC084E" w:rsidP="001B02AA">
      <w:r>
        <w:separator/>
      </w:r>
    </w:p>
  </w:footnote>
  <w:footnote w:type="continuationSeparator" w:id="0">
    <w:p w14:paraId="32C64318" w14:textId="77777777" w:rsidR="00CC084E" w:rsidRDefault="00CC084E" w:rsidP="001B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5886"/>
    <w:multiLevelType w:val="hybridMultilevel"/>
    <w:tmpl w:val="9CE0BA8A"/>
    <w:lvl w:ilvl="0" w:tplc="FFFFFFFF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0D7C05"/>
    <w:multiLevelType w:val="hybridMultilevel"/>
    <w:tmpl w:val="9CE0BA8A"/>
    <w:lvl w:ilvl="0" w:tplc="FFFFFFFF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3A5F3C"/>
    <w:multiLevelType w:val="hybridMultilevel"/>
    <w:tmpl w:val="9CE0BA8A"/>
    <w:lvl w:ilvl="0" w:tplc="5C0806F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B31023"/>
    <w:multiLevelType w:val="hybridMultilevel"/>
    <w:tmpl w:val="9CE0BA8A"/>
    <w:lvl w:ilvl="0" w:tplc="FFFFFFFF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9F2A5B"/>
    <w:multiLevelType w:val="hybridMultilevel"/>
    <w:tmpl w:val="3BAA7294"/>
    <w:lvl w:ilvl="0" w:tplc="212ABB4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9134E2"/>
    <w:multiLevelType w:val="hybridMultilevel"/>
    <w:tmpl w:val="5BA2BA92"/>
    <w:lvl w:ilvl="0" w:tplc="F7C4BC6E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F3"/>
    <w:rsid w:val="00011C9D"/>
    <w:rsid w:val="00075EE8"/>
    <w:rsid w:val="001232A1"/>
    <w:rsid w:val="001269C5"/>
    <w:rsid w:val="00153163"/>
    <w:rsid w:val="00160C86"/>
    <w:rsid w:val="001B02AA"/>
    <w:rsid w:val="001C45F1"/>
    <w:rsid w:val="00232DD6"/>
    <w:rsid w:val="0025356C"/>
    <w:rsid w:val="002A22DD"/>
    <w:rsid w:val="00335608"/>
    <w:rsid w:val="0037162F"/>
    <w:rsid w:val="003950BE"/>
    <w:rsid w:val="003B1C66"/>
    <w:rsid w:val="003F2519"/>
    <w:rsid w:val="003F3AD7"/>
    <w:rsid w:val="003F7B5E"/>
    <w:rsid w:val="004B344B"/>
    <w:rsid w:val="004E147D"/>
    <w:rsid w:val="005003F9"/>
    <w:rsid w:val="00521484"/>
    <w:rsid w:val="005853BE"/>
    <w:rsid w:val="005F62D4"/>
    <w:rsid w:val="006D789F"/>
    <w:rsid w:val="006F25AD"/>
    <w:rsid w:val="00706A67"/>
    <w:rsid w:val="0072063F"/>
    <w:rsid w:val="00765A92"/>
    <w:rsid w:val="00780089"/>
    <w:rsid w:val="00784762"/>
    <w:rsid w:val="007C567A"/>
    <w:rsid w:val="00847F28"/>
    <w:rsid w:val="008600E0"/>
    <w:rsid w:val="00871F49"/>
    <w:rsid w:val="008937BF"/>
    <w:rsid w:val="008F56DC"/>
    <w:rsid w:val="009330AF"/>
    <w:rsid w:val="00945C6A"/>
    <w:rsid w:val="00976C1E"/>
    <w:rsid w:val="009D3407"/>
    <w:rsid w:val="00A10C9D"/>
    <w:rsid w:val="00A444F3"/>
    <w:rsid w:val="00A502AB"/>
    <w:rsid w:val="00B550DB"/>
    <w:rsid w:val="00B639F0"/>
    <w:rsid w:val="00B844FB"/>
    <w:rsid w:val="00BB4C04"/>
    <w:rsid w:val="00BC6272"/>
    <w:rsid w:val="00C208DF"/>
    <w:rsid w:val="00C74A80"/>
    <w:rsid w:val="00CC084E"/>
    <w:rsid w:val="00D16A97"/>
    <w:rsid w:val="00D20047"/>
    <w:rsid w:val="00D640EC"/>
    <w:rsid w:val="00E418A2"/>
    <w:rsid w:val="00E45775"/>
    <w:rsid w:val="00E95A08"/>
    <w:rsid w:val="00EB05A9"/>
    <w:rsid w:val="00ED42CC"/>
    <w:rsid w:val="00ED4981"/>
    <w:rsid w:val="00EE53B6"/>
    <w:rsid w:val="00F02B95"/>
    <w:rsid w:val="00F45753"/>
    <w:rsid w:val="00F64E9D"/>
    <w:rsid w:val="00FE48CD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D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76C1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76C1E"/>
  </w:style>
  <w:style w:type="paragraph" w:styleId="a4">
    <w:name w:val="List Paragraph"/>
    <w:basedOn w:val="a"/>
    <w:uiPriority w:val="34"/>
    <w:qFormat/>
    <w:rsid w:val="009D340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B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02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0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02AA"/>
    <w:rPr>
      <w:sz w:val="18"/>
      <w:szCs w:val="18"/>
    </w:rPr>
  </w:style>
  <w:style w:type="table" w:styleId="a7">
    <w:name w:val="Table Grid"/>
    <w:basedOn w:val="a1"/>
    <w:uiPriority w:val="39"/>
    <w:rsid w:val="00011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003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003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76C1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76C1E"/>
  </w:style>
  <w:style w:type="paragraph" w:styleId="a4">
    <w:name w:val="List Paragraph"/>
    <w:basedOn w:val="a"/>
    <w:uiPriority w:val="34"/>
    <w:qFormat/>
    <w:rsid w:val="009D340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B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02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0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02AA"/>
    <w:rPr>
      <w:sz w:val="18"/>
      <w:szCs w:val="18"/>
    </w:rPr>
  </w:style>
  <w:style w:type="table" w:styleId="a7">
    <w:name w:val="Table Grid"/>
    <w:basedOn w:val="a1"/>
    <w:uiPriority w:val="39"/>
    <w:rsid w:val="00011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003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00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</dc:creator>
  <cp:lastModifiedBy>Admin</cp:lastModifiedBy>
  <cp:revision>2</cp:revision>
  <cp:lastPrinted>2022-03-22T09:44:00Z</cp:lastPrinted>
  <dcterms:created xsi:type="dcterms:W3CDTF">2022-07-25T06:34:00Z</dcterms:created>
  <dcterms:modified xsi:type="dcterms:W3CDTF">2022-07-25T06:34:00Z</dcterms:modified>
</cp:coreProperties>
</file>