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asciiTheme="majorHAnsi" w:eastAsiaTheme="majorEastAsia" w:hAnsiTheme="majorHAnsi" w:cstheme="majorBidi"/>
          <w:kern w:val="2"/>
          <w:sz w:val="72"/>
          <w:szCs w:val="72"/>
        </w:rPr>
        <w:id w:val="18281797"/>
        <w:docPartObj>
          <w:docPartGallery w:val="Cover Pages"/>
          <w:docPartUnique/>
        </w:docPartObj>
      </w:sdtPr>
      <w:sdtEndPr>
        <w:rPr>
          <w:rFonts w:asciiTheme="minorHAnsi" w:eastAsiaTheme="minorEastAsia" w:hAnsiTheme="minorHAnsi" w:cstheme="minorBidi"/>
          <w:b/>
          <w:sz w:val="30"/>
          <w:szCs w:val="30"/>
        </w:rPr>
      </w:sdtEndPr>
      <w:sdtContent>
        <w:p w:rsidR="001B3C62" w:rsidRDefault="001B3C62" w:rsidP="00E23D76">
          <w:pPr>
            <w:pStyle w:val="aa"/>
            <w:ind w:firstLine="709"/>
            <w:rPr>
              <w:rFonts w:asciiTheme="majorHAnsi" w:eastAsiaTheme="majorEastAsia" w:hAnsiTheme="majorHAnsi" w:cstheme="majorBidi"/>
              <w:sz w:val="72"/>
              <w:szCs w:val="72"/>
            </w:rPr>
          </w:pPr>
        </w:p>
        <w:p w:rsidR="001B3C62" w:rsidRDefault="001B3C62" w:rsidP="00E23D76">
          <w:pPr>
            <w:pStyle w:val="aa"/>
            <w:ind w:firstLine="709"/>
            <w:rPr>
              <w:rFonts w:asciiTheme="majorHAnsi" w:eastAsiaTheme="majorEastAsia" w:hAnsiTheme="majorHAnsi" w:cstheme="majorBidi"/>
              <w:sz w:val="72"/>
              <w:szCs w:val="72"/>
            </w:rPr>
          </w:pPr>
        </w:p>
        <w:p w:rsidR="001B3C62" w:rsidRDefault="001B3C62" w:rsidP="00E23D76">
          <w:pPr>
            <w:pStyle w:val="aa"/>
            <w:ind w:firstLine="709"/>
            <w:rPr>
              <w:rFonts w:asciiTheme="majorHAnsi" w:eastAsiaTheme="majorEastAsia" w:hAnsiTheme="majorHAnsi" w:cstheme="majorBidi"/>
              <w:sz w:val="72"/>
              <w:szCs w:val="72"/>
            </w:rPr>
          </w:pPr>
        </w:p>
        <w:p w:rsidR="001B3C62" w:rsidRDefault="00404DBB" w:rsidP="00E23D76">
          <w:pPr>
            <w:pStyle w:val="aa"/>
            <w:ind w:firstLine="709"/>
            <w:rPr>
              <w:rFonts w:asciiTheme="majorHAnsi" w:eastAsiaTheme="majorEastAsia" w:hAnsiTheme="majorHAnsi" w:cstheme="majorBidi"/>
              <w:sz w:val="72"/>
              <w:szCs w:val="72"/>
            </w:rPr>
          </w:pPr>
          <w:r>
            <w:rPr>
              <w:rFonts w:eastAsiaTheme="majorEastAsia" w:cstheme="majorBidi"/>
              <w:noProof/>
            </w:rPr>
            <mc:AlternateContent>
              <mc:Choice Requires="wps">
                <w:drawing>
                  <wp:anchor distT="0" distB="0" distL="114300" distR="114300" simplePos="0" relativeHeight="251665408" behindDoc="0" locked="0" layoutInCell="0" allowOverlap="1">
                    <wp:simplePos x="0" y="0"/>
                    <wp:positionH relativeFrom="leftMargin">
                      <wp:align>center</wp:align>
                    </wp:positionH>
                    <wp:positionV relativeFrom="page">
                      <wp:align>center</wp:align>
                    </wp:positionV>
                    <wp:extent cx="90805" cy="11203940"/>
                    <wp:effectExtent l="9525" t="8890" r="13970" b="7620"/>
                    <wp:wrapNone/>
                    <wp:docPr id="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6" o:spid="_x0000_s1026" style="position:absolute;left:0;text-align:left;margin-left:0;margin-top:0;width:7.15pt;height:882.2pt;z-index:251665408;visibility:visible;mso-wrap-style:square;mso-width-percent:0;mso-height-percent:1050;mso-wrap-distance-left:9pt;mso-wrap-distance-top:0;mso-wrap-distance-right:9pt;mso-wrap-distance-bottom:0;mso-position-horizontal:center;mso-position-horizontal-relative:lef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oHKvTU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r>
            <w:rPr>
              <w:rFonts w:eastAsiaTheme="majorEastAsia" w:cstheme="majorBidi"/>
              <w:noProof/>
            </w:rPr>
            <mc:AlternateContent>
              <mc:Choice Requires="wps">
                <w:drawing>
                  <wp:anchor distT="0" distB="0" distL="114300" distR="114300" simplePos="0" relativeHeight="251664384" behindDoc="0" locked="0" layoutInCell="0" allowOverlap="1">
                    <wp:simplePos x="0" y="0"/>
                    <wp:positionH relativeFrom="rightMargin">
                      <wp:align>center</wp:align>
                    </wp:positionH>
                    <wp:positionV relativeFrom="page">
                      <wp:align>center</wp:align>
                    </wp:positionV>
                    <wp:extent cx="90805" cy="11203940"/>
                    <wp:effectExtent l="6985" t="8890" r="6985" b="762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1203940"/>
                            </a:xfrm>
                            <a:prstGeom prst="rect">
                              <a:avLst/>
                            </a:prstGeom>
                            <a:solidFill>
                              <a:schemeClr val="bg1">
                                <a:lumMod val="100000"/>
                                <a:lumOff val="0"/>
                              </a:schemeClr>
                            </a:solidFill>
                            <a:ln w="9525">
                              <a:solidFill>
                                <a:schemeClr val="accent5">
                                  <a:lumMod val="75000"/>
                                  <a:lumOff val="0"/>
                                </a:scheme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5" o:spid="_x0000_s1026" style="position:absolute;left:0;text-align:left;margin-left:0;margin-top:0;width:7.15pt;height:882.2pt;z-index:251664384;visibility:visible;mso-wrap-style:square;mso-width-percent:0;mso-height-percent:1050;mso-wrap-distance-left:9pt;mso-wrap-distance-top:0;mso-wrap-distance-right:9pt;mso-wrap-distance-bottom:0;mso-position-horizontal:center;mso-position-horizontal-relative:right-margin-area;mso-position-vertical:center;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" o:allowincell="f" fillcolor="white [3212]" strokecolor="#31849b [2408]">
                    <w10:wrap anchorx="margin" anchory="page"/>
                  </v:rect>
                </w:pict>
              </mc:Fallback>
            </mc:AlternateContent>
          </w:r>
        </w:p>
        <w:sdt>
          <w:sdtPr>
            <w:rPr>
              <w:rFonts w:ascii="黑体" w:eastAsia="黑体" w:hAnsi="黑体" w:cstheme="majorBidi"/>
              <w:w w:val="107"/>
              <w:sz w:val="48"/>
              <w:szCs w:val="48"/>
            </w:rPr>
            <w:alias w:val="标题"/>
            <w:id w:val="14700071"/>
            <w:dataBinding w:prefixMappings="xmlns:ns0='http://schemas.openxmlformats.org/package/2006/metadata/core-properties' xmlns:ns1='http://purl.org/dc/elements/1.1/'" w:xpath="/ns0:coreProperties[1]/ns1:title[1]" w:storeItemID="{6C3C8BC8-F283-45AE-878A-BAB7291924A1}"/>
            <w:text/>
          </w:sdtPr>
          <w:sdtEndPr/>
          <w:sdtContent>
            <w:p w:rsidR="001B3C62" w:rsidRPr="001B3C62" w:rsidRDefault="001B3C62" w:rsidP="00E23D76">
              <w:pPr>
                <w:pStyle w:val="aa"/>
                <w:ind w:firstLine="709"/>
                <w:rPr>
                  <w:rFonts w:asciiTheme="majorHAnsi" w:eastAsiaTheme="majorEastAsia" w:hAnsiTheme="majorHAnsi" w:cstheme="majorBidi"/>
                  <w:sz w:val="48"/>
                  <w:szCs w:val="48"/>
                </w:rPr>
              </w:pPr>
              <w:r w:rsidRPr="00E731A2">
                <w:rPr>
                  <w:rFonts w:ascii="黑体" w:eastAsia="黑体" w:hAnsi="黑体" w:cstheme="majorBidi" w:hint="eastAsia"/>
                  <w:w w:val="107"/>
                  <w:sz w:val="48"/>
                  <w:szCs w:val="48"/>
                </w:rPr>
                <w:t>阳江市第一职业技术学校</w:t>
              </w:r>
            </w:p>
          </w:sdtContent>
        </w:sdt>
        <w:sdt>
          <w:sdtPr>
            <w:rPr>
              <w:rFonts w:ascii="黑体" w:eastAsia="黑体" w:hAnsi="黑体"/>
              <w:sz w:val="36"/>
              <w:szCs w:val="36"/>
            </w:rPr>
            <w:alias w:val="副标题"/>
            <w:id w:val="14700077"/>
            <w:dataBinding w:prefixMappings="xmlns:ns0='http://schemas.openxmlformats.org/package/2006/metadata/core-properties' xmlns:ns1='http://purl.org/dc/elements/1.1/'" w:xpath="/ns0:coreProperties[1]/ns1:subject[1]" w:storeItemID="{6C3C8BC8-F283-45AE-878A-BAB7291924A1}"/>
            <w:text/>
          </w:sdtPr>
          <w:sdtEndPr/>
          <w:sdtContent>
            <w:p w:rsidR="001B3C62" w:rsidRDefault="001B3C62" w:rsidP="00E23D76">
              <w:pPr>
                <w:pStyle w:val="aa"/>
                <w:ind w:firstLine="709"/>
                <w:rPr>
                  <w:rFonts w:asciiTheme="majorHAnsi" w:eastAsiaTheme="majorEastAsia" w:hAnsiTheme="majorHAnsi" w:cstheme="majorBidi"/>
                  <w:sz w:val="36"/>
                  <w:szCs w:val="36"/>
                </w:rPr>
              </w:pPr>
              <w:r w:rsidRPr="00E731A2">
                <w:rPr>
                  <w:rFonts w:ascii="黑体" w:eastAsia="黑体" w:hAnsi="黑体" w:hint="eastAsia"/>
                  <w:sz w:val="36"/>
                  <w:szCs w:val="36"/>
                </w:rPr>
                <w:t>中等职业教育质量年度报告（2016）</w:t>
              </w:r>
            </w:p>
          </w:sdtContent>
        </w:sdt>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E10DD1" w:rsidRDefault="00E10DD1">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pPr>
            <w:pStyle w:val="aa"/>
            <w:rPr>
              <w:rFonts w:asciiTheme="majorHAnsi" w:eastAsiaTheme="majorEastAsia" w:hAnsiTheme="majorHAnsi" w:cstheme="majorBidi"/>
              <w:sz w:val="36"/>
              <w:szCs w:val="36"/>
            </w:rPr>
          </w:pPr>
        </w:p>
        <w:p w:rsidR="001B3C62" w:rsidRDefault="001B3C62" w:rsidP="00E23D76">
          <w:pPr>
            <w:pStyle w:val="aa"/>
            <w:rPr>
              <w:rFonts w:asciiTheme="majorHAnsi" w:eastAsiaTheme="majorEastAsia" w:hAnsiTheme="majorHAnsi" w:cstheme="majorBidi"/>
              <w:sz w:val="36"/>
              <w:szCs w:val="36"/>
            </w:rPr>
          </w:pPr>
        </w:p>
        <w:p w:rsidR="008776E6" w:rsidRDefault="008776E6" w:rsidP="00E23D76">
          <w:pPr>
            <w:spacing w:line="460" w:lineRule="exact"/>
            <w:rPr>
              <w:rFonts w:asciiTheme="majorHAnsi" w:eastAsiaTheme="majorEastAsia" w:hAnsiTheme="majorHAnsi" w:cstheme="majorBidi"/>
              <w:kern w:val="0"/>
              <w:sz w:val="36"/>
              <w:szCs w:val="36"/>
            </w:rPr>
          </w:pPr>
        </w:p>
        <w:p w:rsidR="001D05E1" w:rsidRDefault="00404DBB" w:rsidP="00E23D76">
          <w:pPr>
            <w:spacing w:line="460" w:lineRule="exact"/>
            <w:ind w:firstLineChars="136" w:firstLine="286"/>
            <w:rPr>
              <w:rFonts w:ascii="黑体" w:eastAsia="黑体"/>
              <w:sz w:val="52"/>
              <w:szCs w:val="52"/>
            </w:rPr>
          </w:pPr>
          <w:r>
            <w:rPr>
              <w:noProof/>
            </w:rPr>
            <mc:AlternateContent>
              <mc:Choice Requires="wps">
                <w:drawing>
                  <wp:anchor distT="0" distB="0" distL="114300" distR="114300" simplePos="0" relativeHeight="251670528" behindDoc="0" locked="0" layoutInCell="1" allowOverlap="1">
                    <wp:simplePos x="0" y="0"/>
                    <wp:positionH relativeFrom="column">
                      <wp:posOffset>969645</wp:posOffset>
                    </wp:positionH>
                    <wp:positionV relativeFrom="paragraph">
                      <wp:posOffset>175260</wp:posOffset>
                    </wp:positionV>
                    <wp:extent cx="2838450" cy="579120"/>
                    <wp:effectExtent l="0" t="2540" r="1905" b="0"/>
                    <wp:wrapTight wrapText="bothSides">
                      <wp:wrapPolygon edited="0">
                        <wp:start x="-227" y="0"/>
                        <wp:lineTo x="-227" y="20984"/>
                        <wp:lineTo x="21600" y="20984"/>
                        <wp:lineTo x="21600" y="0"/>
                        <wp:lineTo x="-227" y="0"/>
                      </wp:wrapPolygon>
                    </wp:wrapTight>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5791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211CB" w:rsidRDefault="00B211CB" w:rsidP="00E23D76">
                                <w:pPr>
                                  <w:spacing w:line="300" w:lineRule="exact"/>
                                  <w:rPr>
                                    <w:rFonts w:ascii="黑体" w:eastAsia="黑体"/>
                                    <w:spacing w:val="20"/>
                                    <w:w w:val="105"/>
                                    <w:sz w:val="30"/>
                                    <w:szCs w:val="30"/>
                                  </w:rPr>
                                </w:pPr>
                                <w:r w:rsidRPr="001D05E1">
                                  <w:rPr>
                                    <w:rFonts w:ascii="黑体" w:eastAsia="黑体" w:hint="eastAsia"/>
                                    <w:spacing w:val="20"/>
                                    <w:w w:val="105"/>
                                    <w:sz w:val="30"/>
                                    <w:szCs w:val="30"/>
                                  </w:rPr>
                                  <w:t>阳江市第一职业技术学校</w:t>
                                </w:r>
                              </w:p>
                              <w:p w:rsidR="00B211CB" w:rsidRPr="001D05E1" w:rsidRDefault="00B211CB" w:rsidP="00E23D76">
                                <w:pPr>
                                  <w:spacing w:line="300" w:lineRule="exact"/>
                                  <w:rPr>
                                    <w:rFonts w:ascii="宋体" w:hAnsi="宋体"/>
                                    <w:w w:val="75"/>
                                    <w:sz w:val="24"/>
                                    <w:szCs w:val="24"/>
                                  </w:rPr>
                                </w:pPr>
                                <w:r w:rsidRPr="001D05E1">
                                  <w:rPr>
                                    <w:rFonts w:ascii="宋体" w:hAnsi="宋体" w:hint="eastAsia"/>
                                    <w:w w:val="75"/>
                                    <w:sz w:val="24"/>
                                    <w:szCs w:val="24"/>
                                  </w:rPr>
                                  <w:t>YANG JIANG SHI DI YI ZHI YE JI SHU XUE XIAO</w:t>
                                </w:r>
                              </w:p>
                              <w:p w:rsidR="00B211CB" w:rsidRPr="00E23D76" w:rsidRDefault="00B211CB" w:rsidP="00E23D7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76.35pt;margin-top:13.8pt;width:223.5pt;height:45.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" stroked="f">
                    <v:textbox style="mso-fit-shape-to-text:t" inset="0,0,0,0">
                      <w:txbxContent>
                        <w:p w:rsidR="00B211CB" w:rsidRDefault="00B211CB" w:rsidP="00E23D76">
                          <w:pPr>
                            <w:spacing w:line="300" w:lineRule="exact"/>
                            <w:rPr>
                              <w:rFonts w:ascii="黑体" w:eastAsia="黑体"/>
                              <w:spacing w:val="20"/>
                              <w:w w:val="105"/>
                              <w:sz w:val="30"/>
                              <w:szCs w:val="30"/>
                            </w:rPr>
                          </w:pPr>
                          <w:r w:rsidRPr="001D05E1">
                            <w:rPr>
                              <w:rFonts w:ascii="黑体" w:eastAsia="黑体" w:hint="eastAsia"/>
                              <w:spacing w:val="20"/>
                              <w:w w:val="105"/>
                              <w:sz w:val="30"/>
                              <w:szCs w:val="30"/>
                            </w:rPr>
                            <w:t>阳江市第一职业技术学校</w:t>
                          </w:r>
                        </w:p>
                        <w:p w:rsidR="00B211CB" w:rsidRPr="001D05E1" w:rsidRDefault="00B211CB" w:rsidP="00E23D76">
                          <w:pPr>
                            <w:spacing w:line="300" w:lineRule="exact"/>
                            <w:rPr>
                              <w:rFonts w:ascii="宋体" w:hAnsi="宋体"/>
                              <w:w w:val="75"/>
                              <w:sz w:val="24"/>
                              <w:szCs w:val="24"/>
                            </w:rPr>
                          </w:pPr>
                          <w:r w:rsidRPr="001D05E1">
                            <w:rPr>
                              <w:rFonts w:ascii="宋体" w:hAnsi="宋体" w:hint="eastAsia"/>
                              <w:w w:val="75"/>
                              <w:sz w:val="24"/>
                              <w:szCs w:val="24"/>
                            </w:rPr>
                            <w:t>YANG JIANG SHI DI YI ZHI YE JI SHU XUE XIAO</w:t>
                          </w:r>
                        </w:p>
                        <w:p w:rsidR="00B211CB" w:rsidRPr="00E23D76" w:rsidRDefault="00B211CB" w:rsidP="00E23D76"/>
                      </w:txbxContent>
                    </v:textbox>
                    <w10:wrap type="tight"/>
                  </v:shape>
                </w:pict>
              </mc:Fallback>
            </mc:AlternateContent>
          </w:r>
          <w:r w:rsidR="00E23D76">
            <w:rPr>
              <w:rFonts w:ascii="黑体" w:eastAsia="黑体" w:hint="eastAsia"/>
              <w:noProof/>
              <w:sz w:val="52"/>
              <w:szCs w:val="52"/>
            </w:rPr>
            <w:drawing>
              <wp:anchor distT="0" distB="0" distL="114300" distR="114300" simplePos="0" relativeHeight="251668480" behindDoc="1" locked="0" layoutInCell="1" allowOverlap="1">
                <wp:simplePos x="0" y="0"/>
                <wp:positionH relativeFrom="column">
                  <wp:posOffset>485775</wp:posOffset>
                </wp:positionH>
                <wp:positionV relativeFrom="paragraph">
                  <wp:posOffset>153670</wp:posOffset>
                </wp:positionV>
                <wp:extent cx="372745" cy="371475"/>
                <wp:effectExtent l="19050" t="0" r="8255" b="0"/>
                <wp:wrapTight wrapText="bothSides">
                  <wp:wrapPolygon edited="0">
                    <wp:start x="-1104" y="0"/>
                    <wp:lineTo x="-1104" y="21046"/>
                    <wp:lineTo x="22078" y="21046"/>
                    <wp:lineTo x="22078" y="0"/>
                    <wp:lineTo x="-1104" y="0"/>
                  </wp:wrapPolygon>
                </wp:wrapTight>
                <wp:docPr id="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0"/>
                        <a:srcRect/>
                        <a:stretch>
                          <a:fillRect/>
                        </a:stretch>
                      </pic:blipFill>
                      <pic:spPr bwMode="auto">
                        <a:xfrm>
                          <a:off x="0" y="0"/>
                          <a:ext cx="372745" cy="371475"/>
                        </a:xfrm>
                        <a:prstGeom prst="rect">
                          <a:avLst/>
                        </a:prstGeom>
                        <a:noFill/>
                        <a:ln w="9525" cmpd="sng">
                          <a:noFill/>
                          <a:miter lim="800000"/>
                          <a:headEnd/>
                          <a:tailEnd/>
                        </a:ln>
                      </pic:spPr>
                    </pic:pic>
                  </a:graphicData>
                </a:graphic>
              </wp:anchor>
            </w:drawing>
          </w:r>
        </w:p>
        <w:p w:rsidR="001B3C62" w:rsidRDefault="001B3C62" w:rsidP="00E23D76">
          <w:pPr>
            <w:pStyle w:val="aa"/>
            <w:ind w:firstLine="440"/>
          </w:pPr>
        </w:p>
        <w:p w:rsidR="001B3C62" w:rsidRPr="00E10DD1" w:rsidRDefault="001B3C62" w:rsidP="00E23D76"/>
        <w:p w:rsidR="003A3EAF" w:rsidRDefault="001B3C62">
          <w:pPr>
            <w:widowControl/>
            <w:jc w:val="left"/>
            <w:rPr>
              <w:b/>
              <w:sz w:val="30"/>
              <w:szCs w:val="30"/>
            </w:rPr>
          </w:pPr>
          <w:r>
            <w:rPr>
              <w:b/>
              <w:sz w:val="30"/>
              <w:szCs w:val="30"/>
            </w:rPr>
            <w:br w:type="page"/>
          </w:r>
        </w:p>
        <w:p w:rsidR="0000648F" w:rsidRPr="007012EF" w:rsidRDefault="0000648F" w:rsidP="003A3EAF">
          <w:pPr>
            <w:widowControl/>
            <w:jc w:val="center"/>
            <w:rPr>
              <w:b/>
              <w:sz w:val="30"/>
              <w:szCs w:val="30"/>
            </w:rPr>
          </w:pPr>
        </w:p>
        <w:p w:rsidR="0000648F" w:rsidRDefault="0000648F">
          <w:pPr>
            <w:widowControl/>
            <w:jc w:val="left"/>
            <w:rPr>
              <w:b/>
              <w:sz w:val="30"/>
              <w:szCs w:val="30"/>
            </w:rPr>
          </w:pPr>
          <w:r>
            <w:rPr>
              <w:b/>
              <w:sz w:val="30"/>
              <w:szCs w:val="30"/>
            </w:rPr>
            <w:br w:type="page"/>
          </w:r>
        </w:p>
        <w:p w:rsidR="003A3EAF" w:rsidRDefault="003A3EAF" w:rsidP="003A3EAF">
          <w:pPr>
            <w:widowControl/>
            <w:jc w:val="center"/>
            <w:rPr>
              <w:b/>
              <w:sz w:val="30"/>
              <w:szCs w:val="30"/>
            </w:rPr>
          </w:pPr>
        </w:p>
        <w:sdt>
          <w:sdtPr>
            <w:rPr>
              <w:rFonts w:asciiTheme="minorHAnsi" w:eastAsiaTheme="minorEastAsia" w:hAnsiTheme="minorHAnsi" w:cstheme="minorBidi"/>
              <w:b w:val="0"/>
              <w:bCs w:val="0"/>
              <w:color w:val="auto"/>
              <w:kern w:val="2"/>
              <w:sz w:val="21"/>
              <w:szCs w:val="22"/>
              <w:lang w:val="en-US"/>
            </w:rPr>
            <w:id w:val="28667961"/>
            <w:docPartObj>
              <w:docPartGallery w:val="Table of Contents"/>
              <w:docPartUnique/>
            </w:docPartObj>
          </w:sdtPr>
          <w:sdtEndPr/>
          <w:sdtContent>
            <w:p w:rsidR="00BB3D8B" w:rsidRDefault="00BB3D8B" w:rsidP="0000648F">
              <w:pPr>
                <w:pStyle w:val="TOC"/>
                <w:jc w:val="center"/>
              </w:pPr>
              <w:r w:rsidRPr="0000648F">
                <w:rPr>
                  <w:sz w:val="32"/>
                  <w:szCs w:val="32"/>
                </w:rPr>
                <w:t>目</w:t>
              </w:r>
              <w:r w:rsidR="0000648F" w:rsidRPr="0000648F">
                <w:rPr>
                  <w:rFonts w:hint="eastAsia"/>
                  <w:sz w:val="32"/>
                  <w:szCs w:val="32"/>
                </w:rPr>
                <w:t xml:space="preserve">   </w:t>
              </w:r>
              <w:r w:rsidRPr="0000648F">
                <w:rPr>
                  <w:sz w:val="32"/>
                  <w:szCs w:val="32"/>
                </w:rPr>
                <w:t>录</w:t>
              </w:r>
            </w:p>
            <w:p w:rsidR="00BB3D8B" w:rsidRDefault="00C510D7" w:rsidP="0000648F">
              <w:pPr>
                <w:pStyle w:val="10"/>
                <w:rPr>
                  <w:noProof/>
                </w:rPr>
              </w:pPr>
              <w:r>
                <w:fldChar w:fldCharType="begin"/>
              </w:r>
              <w:r w:rsidR="00BB3D8B">
                <w:instrText xml:space="preserve"> TOC \o "1-3" \h \z \u </w:instrText>
              </w:r>
              <w:r>
                <w:fldChar w:fldCharType="separate"/>
              </w:r>
              <w:hyperlink w:anchor="_Toc472203744" w:history="1">
                <w:r w:rsidR="00BB3D8B" w:rsidRPr="00C663E3">
                  <w:rPr>
                    <w:rStyle w:val="ad"/>
                    <w:rFonts w:hint="eastAsia"/>
                    <w:noProof/>
                  </w:rPr>
                  <w:t>前</w:t>
                </w:r>
                <w:r w:rsidR="00BB3D8B" w:rsidRPr="00C663E3">
                  <w:rPr>
                    <w:rStyle w:val="ad"/>
                    <w:noProof/>
                  </w:rPr>
                  <w:t xml:space="preserve">  </w:t>
                </w:r>
                <w:r w:rsidR="00BB3D8B" w:rsidRPr="00C663E3">
                  <w:rPr>
                    <w:rStyle w:val="ad"/>
                    <w:rFonts w:hint="eastAsia"/>
                    <w:noProof/>
                  </w:rPr>
                  <w:t>言</w:t>
                </w:r>
                <w:r w:rsidR="00BB3D8B">
                  <w:rPr>
                    <w:noProof/>
                    <w:webHidden/>
                  </w:rPr>
                  <w:tab/>
                </w:r>
                <w:r>
                  <w:rPr>
                    <w:noProof/>
                    <w:webHidden/>
                  </w:rPr>
                  <w:fldChar w:fldCharType="begin"/>
                </w:r>
                <w:r w:rsidR="00BB3D8B">
                  <w:rPr>
                    <w:noProof/>
                    <w:webHidden/>
                  </w:rPr>
                  <w:instrText xml:space="preserve"> PAGEREF _Toc472203744 \h </w:instrText>
                </w:r>
                <w:r>
                  <w:rPr>
                    <w:noProof/>
                    <w:webHidden/>
                  </w:rPr>
                </w:r>
                <w:r>
                  <w:rPr>
                    <w:noProof/>
                    <w:webHidden/>
                  </w:rPr>
                  <w:fldChar w:fldCharType="separate"/>
                </w:r>
                <w:r w:rsidR="00944AB8">
                  <w:rPr>
                    <w:noProof/>
                    <w:webHidden/>
                  </w:rPr>
                  <w:t>1</w:t>
                </w:r>
                <w:r>
                  <w:rPr>
                    <w:noProof/>
                    <w:webHidden/>
                  </w:rPr>
                  <w:fldChar w:fldCharType="end"/>
                </w:r>
              </w:hyperlink>
            </w:p>
            <w:p w:rsidR="00BB3D8B" w:rsidRDefault="001C63C6" w:rsidP="0000648F">
              <w:pPr>
                <w:pStyle w:val="10"/>
                <w:rPr>
                  <w:noProof/>
                </w:rPr>
              </w:pPr>
              <w:hyperlink w:anchor="_Toc472203745" w:history="1">
                <w:r w:rsidR="00BB3D8B" w:rsidRPr="00C663E3">
                  <w:rPr>
                    <w:rStyle w:val="ad"/>
                    <w:noProof/>
                  </w:rPr>
                  <w:t>1.</w:t>
                </w:r>
                <w:r w:rsidR="00BB3D8B" w:rsidRPr="00C663E3">
                  <w:rPr>
                    <w:rStyle w:val="ad"/>
                    <w:rFonts w:hint="eastAsia"/>
                    <w:noProof/>
                  </w:rPr>
                  <w:t>学校情况</w:t>
                </w:r>
                <w:r w:rsidR="00BB3D8B">
                  <w:rPr>
                    <w:noProof/>
                    <w:webHidden/>
                  </w:rPr>
                  <w:tab/>
                </w:r>
                <w:r w:rsidR="00C510D7">
                  <w:rPr>
                    <w:noProof/>
                    <w:webHidden/>
                  </w:rPr>
                  <w:fldChar w:fldCharType="begin"/>
                </w:r>
                <w:r w:rsidR="00BB3D8B">
                  <w:rPr>
                    <w:noProof/>
                    <w:webHidden/>
                  </w:rPr>
                  <w:instrText xml:space="preserve"> PAGEREF _Toc472203745 \h </w:instrText>
                </w:r>
                <w:r w:rsidR="00C510D7">
                  <w:rPr>
                    <w:noProof/>
                    <w:webHidden/>
                  </w:rPr>
                </w:r>
                <w:r w:rsidR="00C510D7">
                  <w:rPr>
                    <w:noProof/>
                    <w:webHidden/>
                  </w:rPr>
                  <w:fldChar w:fldCharType="separate"/>
                </w:r>
                <w:r w:rsidR="00944AB8">
                  <w:rPr>
                    <w:noProof/>
                    <w:webHidden/>
                  </w:rPr>
                  <w:t>2</w:t>
                </w:r>
                <w:r w:rsidR="00C510D7">
                  <w:rPr>
                    <w:noProof/>
                    <w:webHidden/>
                  </w:rPr>
                  <w:fldChar w:fldCharType="end"/>
                </w:r>
              </w:hyperlink>
            </w:p>
            <w:p w:rsidR="00BB3D8B" w:rsidRDefault="001C63C6" w:rsidP="00FC5EDB">
              <w:pPr>
                <w:pStyle w:val="20"/>
              </w:pPr>
              <w:hyperlink w:anchor="_Toc472203746" w:history="1">
                <w:r w:rsidR="00BB3D8B" w:rsidRPr="00C663E3">
                  <w:rPr>
                    <w:rStyle w:val="ad"/>
                  </w:rPr>
                  <w:t>1.1</w:t>
                </w:r>
                <w:r w:rsidR="00BB3D8B" w:rsidRPr="00C663E3">
                  <w:rPr>
                    <w:rStyle w:val="ad"/>
                    <w:rFonts w:hint="eastAsia"/>
                  </w:rPr>
                  <w:t>学校概况</w:t>
                </w:r>
                <w:r w:rsidR="00BB3D8B">
                  <w:rPr>
                    <w:webHidden/>
                  </w:rPr>
                  <w:tab/>
                </w:r>
                <w:r w:rsidR="00C510D7">
                  <w:rPr>
                    <w:webHidden/>
                  </w:rPr>
                  <w:fldChar w:fldCharType="begin"/>
                </w:r>
                <w:r w:rsidR="00BB3D8B">
                  <w:rPr>
                    <w:webHidden/>
                  </w:rPr>
                  <w:instrText xml:space="preserve"> PAGEREF _Toc472203746 \h </w:instrText>
                </w:r>
                <w:r w:rsidR="00C510D7">
                  <w:rPr>
                    <w:webHidden/>
                  </w:rPr>
                </w:r>
                <w:r w:rsidR="00C510D7">
                  <w:rPr>
                    <w:webHidden/>
                  </w:rPr>
                  <w:fldChar w:fldCharType="separate"/>
                </w:r>
                <w:r w:rsidR="00944AB8">
                  <w:rPr>
                    <w:webHidden/>
                  </w:rPr>
                  <w:t>2</w:t>
                </w:r>
                <w:r w:rsidR="00C510D7">
                  <w:rPr>
                    <w:webHidden/>
                  </w:rPr>
                  <w:fldChar w:fldCharType="end"/>
                </w:r>
              </w:hyperlink>
            </w:p>
            <w:p w:rsidR="00BB3D8B" w:rsidRDefault="001C63C6" w:rsidP="00FC5EDB">
              <w:pPr>
                <w:pStyle w:val="20"/>
              </w:pPr>
              <w:hyperlink w:anchor="_Toc472203747" w:history="1">
                <w:r w:rsidR="00BB3D8B" w:rsidRPr="00C663E3">
                  <w:rPr>
                    <w:rStyle w:val="ad"/>
                  </w:rPr>
                  <w:t>1.2</w:t>
                </w:r>
                <w:r w:rsidR="00BB3D8B" w:rsidRPr="00C663E3">
                  <w:rPr>
                    <w:rStyle w:val="ad"/>
                    <w:rFonts w:hint="eastAsia"/>
                  </w:rPr>
                  <w:t>学生情况</w:t>
                </w:r>
                <w:r w:rsidR="00BB3D8B">
                  <w:rPr>
                    <w:webHidden/>
                  </w:rPr>
                  <w:tab/>
                </w:r>
                <w:r w:rsidR="00C510D7">
                  <w:rPr>
                    <w:webHidden/>
                  </w:rPr>
                  <w:fldChar w:fldCharType="begin"/>
                </w:r>
                <w:r w:rsidR="00BB3D8B">
                  <w:rPr>
                    <w:webHidden/>
                  </w:rPr>
                  <w:instrText xml:space="preserve"> PAGEREF _Toc472203747 \h </w:instrText>
                </w:r>
                <w:r w:rsidR="00C510D7">
                  <w:rPr>
                    <w:webHidden/>
                  </w:rPr>
                </w:r>
                <w:r w:rsidR="00C510D7">
                  <w:rPr>
                    <w:webHidden/>
                  </w:rPr>
                  <w:fldChar w:fldCharType="separate"/>
                </w:r>
                <w:r w:rsidR="00944AB8">
                  <w:rPr>
                    <w:webHidden/>
                  </w:rPr>
                  <w:t>2</w:t>
                </w:r>
                <w:r w:rsidR="00C510D7">
                  <w:rPr>
                    <w:webHidden/>
                  </w:rPr>
                  <w:fldChar w:fldCharType="end"/>
                </w:r>
              </w:hyperlink>
            </w:p>
            <w:p w:rsidR="00BB3D8B" w:rsidRDefault="001C63C6" w:rsidP="00FC5EDB">
              <w:pPr>
                <w:pStyle w:val="20"/>
              </w:pPr>
              <w:hyperlink w:anchor="_Toc472203748" w:history="1">
                <w:r w:rsidR="00BB3D8B" w:rsidRPr="00C663E3">
                  <w:rPr>
                    <w:rStyle w:val="ad"/>
                    <w:rFonts w:ascii="仿宋" w:hAnsi="仿宋"/>
                  </w:rPr>
                  <w:t>1.3</w:t>
                </w:r>
                <w:r w:rsidR="00BB3D8B" w:rsidRPr="00C663E3">
                  <w:rPr>
                    <w:rStyle w:val="ad"/>
                    <w:rFonts w:ascii="仿宋" w:hAnsi="仿宋" w:hint="eastAsia"/>
                  </w:rPr>
                  <w:t>教师队伍</w:t>
                </w:r>
                <w:r w:rsidR="00BB3D8B">
                  <w:rPr>
                    <w:webHidden/>
                  </w:rPr>
                  <w:tab/>
                </w:r>
                <w:r w:rsidR="00C510D7">
                  <w:rPr>
                    <w:webHidden/>
                  </w:rPr>
                  <w:fldChar w:fldCharType="begin"/>
                </w:r>
                <w:r w:rsidR="00BB3D8B">
                  <w:rPr>
                    <w:webHidden/>
                  </w:rPr>
                  <w:instrText xml:space="preserve"> PAGEREF _Toc472203748 \h </w:instrText>
                </w:r>
                <w:r w:rsidR="00C510D7">
                  <w:rPr>
                    <w:webHidden/>
                  </w:rPr>
                </w:r>
                <w:r w:rsidR="00C510D7">
                  <w:rPr>
                    <w:webHidden/>
                  </w:rPr>
                  <w:fldChar w:fldCharType="separate"/>
                </w:r>
                <w:r w:rsidR="00944AB8">
                  <w:rPr>
                    <w:webHidden/>
                  </w:rPr>
                  <w:t>2</w:t>
                </w:r>
                <w:r w:rsidR="00C510D7">
                  <w:rPr>
                    <w:webHidden/>
                  </w:rPr>
                  <w:fldChar w:fldCharType="end"/>
                </w:r>
              </w:hyperlink>
            </w:p>
            <w:p w:rsidR="00BB3D8B" w:rsidRDefault="001C63C6" w:rsidP="00FC5EDB">
              <w:pPr>
                <w:pStyle w:val="20"/>
              </w:pPr>
              <w:hyperlink w:anchor="_Toc472203749" w:history="1">
                <w:r w:rsidR="00BB3D8B" w:rsidRPr="00C663E3">
                  <w:rPr>
                    <w:rStyle w:val="ad"/>
                  </w:rPr>
                  <w:t>1.4</w:t>
                </w:r>
                <w:r w:rsidR="00BB3D8B" w:rsidRPr="00C663E3">
                  <w:rPr>
                    <w:rStyle w:val="ad"/>
                    <w:rFonts w:hint="eastAsia"/>
                  </w:rPr>
                  <w:t>设施设备</w:t>
                </w:r>
                <w:r w:rsidR="00BB3D8B">
                  <w:rPr>
                    <w:webHidden/>
                  </w:rPr>
                  <w:tab/>
                </w:r>
                <w:r w:rsidR="00C510D7">
                  <w:rPr>
                    <w:webHidden/>
                  </w:rPr>
                  <w:fldChar w:fldCharType="begin"/>
                </w:r>
                <w:r w:rsidR="00BB3D8B">
                  <w:rPr>
                    <w:webHidden/>
                  </w:rPr>
                  <w:instrText xml:space="preserve"> PAGEREF _Toc472203749 \h </w:instrText>
                </w:r>
                <w:r w:rsidR="00C510D7">
                  <w:rPr>
                    <w:webHidden/>
                  </w:rPr>
                </w:r>
                <w:r w:rsidR="00C510D7">
                  <w:rPr>
                    <w:webHidden/>
                  </w:rPr>
                  <w:fldChar w:fldCharType="separate"/>
                </w:r>
                <w:r w:rsidR="00944AB8">
                  <w:rPr>
                    <w:webHidden/>
                  </w:rPr>
                  <w:t>3</w:t>
                </w:r>
                <w:r w:rsidR="00C510D7">
                  <w:rPr>
                    <w:webHidden/>
                  </w:rPr>
                  <w:fldChar w:fldCharType="end"/>
                </w:r>
              </w:hyperlink>
            </w:p>
            <w:p w:rsidR="00BB3D8B" w:rsidRDefault="001C63C6" w:rsidP="0000648F">
              <w:pPr>
                <w:pStyle w:val="10"/>
                <w:rPr>
                  <w:noProof/>
                </w:rPr>
              </w:pPr>
              <w:hyperlink w:anchor="_Toc472203750" w:history="1">
                <w:r w:rsidR="00BB3D8B" w:rsidRPr="00C663E3">
                  <w:rPr>
                    <w:rStyle w:val="ad"/>
                    <w:noProof/>
                  </w:rPr>
                  <w:t>2.</w:t>
                </w:r>
                <w:r w:rsidR="00BB3D8B" w:rsidRPr="00C663E3">
                  <w:rPr>
                    <w:rStyle w:val="ad"/>
                    <w:rFonts w:hint="eastAsia"/>
                    <w:noProof/>
                  </w:rPr>
                  <w:t>学生发展</w:t>
                </w:r>
                <w:r w:rsidR="00BB3D8B">
                  <w:rPr>
                    <w:noProof/>
                    <w:webHidden/>
                  </w:rPr>
                  <w:tab/>
                </w:r>
                <w:r w:rsidR="00C510D7">
                  <w:rPr>
                    <w:noProof/>
                    <w:webHidden/>
                  </w:rPr>
                  <w:fldChar w:fldCharType="begin"/>
                </w:r>
                <w:r w:rsidR="00BB3D8B">
                  <w:rPr>
                    <w:noProof/>
                    <w:webHidden/>
                  </w:rPr>
                  <w:instrText xml:space="preserve"> PAGEREF _Toc472203750 \h </w:instrText>
                </w:r>
                <w:r w:rsidR="00C510D7">
                  <w:rPr>
                    <w:noProof/>
                    <w:webHidden/>
                  </w:rPr>
                </w:r>
                <w:r w:rsidR="00C510D7">
                  <w:rPr>
                    <w:noProof/>
                    <w:webHidden/>
                  </w:rPr>
                  <w:fldChar w:fldCharType="separate"/>
                </w:r>
                <w:r w:rsidR="00944AB8">
                  <w:rPr>
                    <w:noProof/>
                    <w:webHidden/>
                  </w:rPr>
                  <w:t>3</w:t>
                </w:r>
                <w:r w:rsidR="00C510D7">
                  <w:rPr>
                    <w:noProof/>
                    <w:webHidden/>
                  </w:rPr>
                  <w:fldChar w:fldCharType="end"/>
                </w:r>
              </w:hyperlink>
            </w:p>
            <w:p w:rsidR="00BB3D8B" w:rsidRDefault="001C63C6" w:rsidP="00FC5EDB">
              <w:pPr>
                <w:pStyle w:val="20"/>
              </w:pPr>
              <w:hyperlink w:anchor="_Toc472203751" w:history="1">
                <w:r w:rsidR="00BB3D8B" w:rsidRPr="00C663E3">
                  <w:rPr>
                    <w:rStyle w:val="ad"/>
                  </w:rPr>
                  <w:t>2.1</w:t>
                </w:r>
                <w:r w:rsidR="00BB3D8B" w:rsidRPr="00C663E3">
                  <w:rPr>
                    <w:rStyle w:val="ad"/>
                    <w:rFonts w:hint="eastAsia"/>
                  </w:rPr>
                  <w:t>学生素质</w:t>
                </w:r>
                <w:r w:rsidR="00BB3D8B">
                  <w:rPr>
                    <w:webHidden/>
                  </w:rPr>
                  <w:tab/>
                </w:r>
                <w:r w:rsidR="00C510D7">
                  <w:rPr>
                    <w:webHidden/>
                  </w:rPr>
                  <w:fldChar w:fldCharType="begin"/>
                </w:r>
                <w:r w:rsidR="00BB3D8B">
                  <w:rPr>
                    <w:webHidden/>
                  </w:rPr>
                  <w:instrText xml:space="preserve"> PAGEREF _Toc472203751 \h </w:instrText>
                </w:r>
                <w:r w:rsidR="00C510D7">
                  <w:rPr>
                    <w:webHidden/>
                  </w:rPr>
                </w:r>
                <w:r w:rsidR="00C510D7">
                  <w:rPr>
                    <w:webHidden/>
                  </w:rPr>
                  <w:fldChar w:fldCharType="separate"/>
                </w:r>
                <w:r w:rsidR="00944AB8">
                  <w:rPr>
                    <w:webHidden/>
                  </w:rPr>
                  <w:t>3</w:t>
                </w:r>
                <w:r w:rsidR="00C510D7">
                  <w:rPr>
                    <w:webHidden/>
                  </w:rPr>
                  <w:fldChar w:fldCharType="end"/>
                </w:r>
              </w:hyperlink>
            </w:p>
            <w:p w:rsidR="00BB3D8B" w:rsidRDefault="001C63C6" w:rsidP="00FC5EDB">
              <w:pPr>
                <w:pStyle w:val="20"/>
              </w:pPr>
              <w:hyperlink w:anchor="_Toc472203752" w:history="1">
                <w:r w:rsidR="00BB3D8B" w:rsidRPr="00C663E3">
                  <w:rPr>
                    <w:rStyle w:val="ad"/>
                  </w:rPr>
                  <w:t>2.2</w:t>
                </w:r>
                <w:r w:rsidR="00BB3D8B" w:rsidRPr="00C663E3">
                  <w:rPr>
                    <w:rStyle w:val="ad"/>
                    <w:rFonts w:hint="eastAsia"/>
                  </w:rPr>
                  <w:t>在校体验</w:t>
                </w:r>
                <w:r w:rsidR="00BB3D8B">
                  <w:rPr>
                    <w:webHidden/>
                  </w:rPr>
                  <w:tab/>
                </w:r>
                <w:r w:rsidR="00C510D7">
                  <w:rPr>
                    <w:webHidden/>
                  </w:rPr>
                  <w:fldChar w:fldCharType="begin"/>
                </w:r>
                <w:r w:rsidR="00BB3D8B">
                  <w:rPr>
                    <w:webHidden/>
                  </w:rPr>
                  <w:instrText xml:space="preserve"> PAGEREF _Toc472203752 \h </w:instrText>
                </w:r>
                <w:r w:rsidR="00C510D7">
                  <w:rPr>
                    <w:webHidden/>
                  </w:rPr>
                </w:r>
                <w:r w:rsidR="00C510D7">
                  <w:rPr>
                    <w:webHidden/>
                  </w:rPr>
                  <w:fldChar w:fldCharType="separate"/>
                </w:r>
                <w:r w:rsidR="00944AB8">
                  <w:rPr>
                    <w:webHidden/>
                  </w:rPr>
                  <w:t>3</w:t>
                </w:r>
                <w:r w:rsidR="00C510D7">
                  <w:rPr>
                    <w:webHidden/>
                  </w:rPr>
                  <w:fldChar w:fldCharType="end"/>
                </w:r>
              </w:hyperlink>
            </w:p>
            <w:p w:rsidR="00BB3D8B" w:rsidRDefault="001C63C6" w:rsidP="00FC5EDB">
              <w:pPr>
                <w:pStyle w:val="20"/>
              </w:pPr>
              <w:hyperlink w:anchor="_Toc472203753" w:history="1">
                <w:r w:rsidR="00BB3D8B" w:rsidRPr="00C663E3">
                  <w:rPr>
                    <w:rStyle w:val="ad"/>
                  </w:rPr>
                  <w:t>2.3</w:t>
                </w:r>
                <w:r w:rsidR="00BB3D8B" w:rsidRPr="00C663E3">
                  <w:rPr>
                    <w:rStyle w:val="ad"/>
                    <w:rFonts w:hint="eastAsia"/>
                  </w:rPr>
                  <w:t>资助情况</w:t>
                </w:r>
                <w:r w:rsidR="00BB3D8B">
                  <w:rPr>
                    <w:webHidden/>
                  </w:rPr>
                  <w:tab/>
                </w:r>
                <w:r w:rsidR="00C510D7">
                  <w:rPr>
                    <w:webHidden/>
                  </w:rPr>
                  <w:fldChar w:fldCharType="begin"/>
                </w:r>
                <w:r w:rsidR="00BB3D8B">
                  <w:rPr>
                    <w:webHidden/>
                  </w:rPr>
                  <w:instrText xml:space="preserve"> PAGEREF _Toc472203753 \h </w:instrText>
                </w:r>
                <w:r w:rsidR="00C510D7">
                  <w:rPr>
                    <w:webHidden/>
                  </w:rPr>
                </w:r>
                <w:r w:rsidR="00C510D7">
                  <w:rPr>
                    <w:webHidden/>
                  </w:rPr>
                  <w:fldChar w:fldCharType="separate"/>
                </w:r>
                <w:r w:rsidR="00944AB8">
                  <w:rPr>
                    <w:webHidden/>
                  </w:rPr>
                  <w:t>4</w:t>
                </w:r>
                <w:r w:rsidR="00C510D7">
                  <w:rPr>
                    <w:webHidden/>
                  </w:rPr>
                  <w:fldChar w:fldCharType="end"/>
                </w:r>
              </w:hyperlink>
            </w:p>
            <w:p w:rsidR="00BB3D8B" w:rsidRDefault="001C63C6" w:rsidP="00FC5EDB">
              <w:pPr>
                <w:pStyle w:val="20"/>
              </w:pPr>
              <w:hyperlink w:anchor="_Toc472203754" w:history="1">
                <w:r w:rsidR="00BB3D8B" w:rsidRPr="00C663E3">
                  <w:rPr>
                    <w:rStyle w:val="ad"/>
                  </w:rPr>
                  <w:t>2.4</w:t>
                </w:r>
                <w:r w:rsidR="00BB3D8B" w:rsidRPr="00C663E3">
                  <w:rPr>
                    <w:rStyle w:val="ad"/>
                    <w:rFonts w:hint="eastAsia"/>
                  </w:rPr>
                  <w:t>就业质量</w:t>
                </w:r>
                <w:r w:rsidR="00BB3D8B">
                  <w:rPr>
                    <w:webHidden/>
                  </w:rPr>
                  <w:tab/>
                </w:r>
                <w:r w:rsidR="00C510D7">
                  <w:rPr>
                    <w:webHidden/>
                  </w:rPr>
                  <w:fldChar w:fldCharType="begin"/>
                </w:r>
                <w:r w:rsidR="00BB3D8B">
                  <w:rPr>
                    <w:webHidden/>
                  </w:rPr>
                  <w:instrText xml:space="preserve"> PAGEREF _Toc472203754 \h </w:instrText>
                </w:r>
                <w:r w:rsidR="00C510D7">
                  <w:rPr>
                    <w:webHidden/>
                  </w:rPr>
                </w:r>
                <w:r w:rsidR="00C510D7">
                  <w:rPr>
                    <w:webHidden/>
                  </w:rPr>
                  <w:fldChar w:fldCharType="separate"/>
                </w:r>
                <w:r w:rsidR="00944AB8">
                  <w:rPr>
                    <w:webHidden/>
                  </w:rPr>
                  <w:t>4</w:t>
                </w:r>
                <w:r w:rsidR="00C510D7">
                  <w:rPr>
                    <w:webHidden/>
                  </w:rPr>
                  <w:fldChar w:fldCharType="end"/>
                </w:r>
              </w:hyperlink>
            </w:p>
            <w:p w:rsidR="00BB3D8B" w:rsidRDefault="001C63C6" w:rsidP="00FC5EDB">
              <w:pPr>
                <w:pStyle w:val="20"/>
              </w:pPr>
              <w:hyperlink w:anchor="_Toc472203755" w:history="1">
                <w:r w:rsidR="00BB3D8B" w:rsidRPr="00C663E3">
                  <w:rPr>
                    <w:rStyle w:val="ad"/>
                  </w:rPr>
                  <w:t>2.5</w:t>
                </w:r>
                <w:r w:rsidR="00BB3D8B" w:rsidRPr="00C663E3">
                  <w:rPr>
                    <w:rStyle w:val="ad"/>
                    <w:rFonts w:hint="eastAsia"/>
                  </w:rPr>
                  <w:t>职业发展</w:t>
                </w:r>
                <w:r w:rsidR="00BB3D8B">
                  <w:rPr>
                    <w:webHidden/>
                  </w:rPr>
                  <w:tab/>
                </w:r>
                <w:r w:rsidR="00C510D7">
                  <w:rPr>
                    <w:webHidden/>
                  </w:rPr>
                  <w:fldChar w:fldCharType="begin"/>
                </w:r>
                <w:r w:rsidR="00BB3D8B">
                  <w:rPr>
                    <w:webHidden/>
                  </w:rPr>
                  <w:instrText xml:space="preserve"> PAGEREF _Toc472203755 \h </w:instrText>
                </w:r>
                <w:r w:rsidR="00C510D7">
                  <w:rPr>
                    <w:webHidden/>
                  </w:rPr>
                </w:r>
                <w:r w:rsidR="00C510D7">
                  <w:rPr>
                    <w:webHidden/>
                  </w:rPr>
                  <w:fldChar w:fldCharType="separate"/>
                </w:r>
                <w:r w:rsidR="00944AB8">
                  <w:rPr>
                    <w:webHidden/>
                  </w:rPr>
                  <w:t>5</w:t>
                </w:r>
                <w:r w:rsidR="00C510D7">
                  <w:rPr>
                    <w:webHidden/>
                  </w:rPr>
                  <w:fldChar w:fldCharType="end"/>
                </w:r>
              </w:hyperlink>
            </w:p>
            <w:p w:rsidR="00BB3D8B" w:rsidRDefault="001C63C6" w:rsidP="0000648F">
              <w:pPr>
                <w:pStyle w:val="10"/>
                <w:rPr>
                  <w:noProof/>
                </w:rPr>
              </w:pPr>
              <w:hyperlink w:anchor="_Toc472203756" w:history="1">
                <w:r w:rsidR="00BB3D8B" w:rsidRPr="00C663E3">
                  <w:rPr>
                    <w:rStyle w:val="ad"/>
                    <w:noProof/>
                  </w:rPr>
                  <w:t>3.</w:t>
                </w:r>
                <w:r w:rsidR="00BB3D8B" w:rsidRPr="00C663E3">
                  <w:rPr>
                    <w:rStyle w:val="ad"/>
                    <w:rFonts w:hint="eastAsia"/>
                    <w:noProof/>
                  </w:rPr>
                  <w:t>质量保障措施</w:t>
                </w:r>
                <w:r w:rsidR="00BB3D8B">
                  <w:rPr>
                    <w:noProof/>
                    <w:webHidden/>
                  </w:rPr>
                  <w:tab/>
                </w:r>
                <w:r w:rsidR="00C510D7">
                  <w:rPr>
                    <w:noProof/>
                    <w:webHidden/>
                  </w:rPr>
                  <w:fldChar w:fldCharType="begin"/>
                </w:r>
                <w:r w:rsidR="00BB3D8B">
                  <w:rPr>
                    <w:noProof/>
                    <w:webHidden/>
                  </w:rPr>
                  <w:instrText xml:space="preserve"> PAGEREF _Toc472203756 \h </w:instrText>
                </w:r>
                <w:r w:rsidR="00C510D7">
                  <w:rPr>
                    <w:noProof/>
                    <w:webHidden/>
                  </w:rPr>
                </w:r>
                <w:r w:rsidR="00C510D7">
                  <w:rPr>
                    <w:noProof/>
                    <w:webHidden/>
                  </w:rPr>
                  <w:fldChar w:fldCharType="separate"/>
                </w:r>
                <w:r w:rsidR="00944AB8">
                  <w:rPr>
                    <w:noProof/>
                    <w:webHidden/>
                  </w:rPr>
                  <w:t>5</w:t>
                </w:r>
                <w:r w:rsidR="00C510D7">
                  <w:rPr>
                    <w:noProof/>
                    <w:webHidden/>
                  </w:rPr>
                  <w:fldChar w:fldCharType="end"/>
                </w:r>
              </w:hyperlink>
            </w:p>
            <w:p w:rsidR="00BB3D8B" w:rsidRDefault="001C63C6" w:rsidP="00FC5EDB">
              <w:pPr>
                <w:pStyle w:val="20"/>
              </w:pPr>
              <w:hyperlink w:anchor="_Toc472203757" w:history="1">
                <w:r w:rsidR="00BB3D8B" w:rsidRPr="00C663E3">
                  <w:rPr>
                    <w:rStyle w:val="ad"/>
                  </w:rPr>
                  <w:t>3.1</w:t>
                </w:r>
                <w:r w:rsidR="00BB3D8B" w:rsidRPr="00C663E3">
                  <w:rPr>
                    <w:rStyle w:val="ad"/>
                    <w:rFonts w:hint="eastAsia"/>
                  </w:rPr>
                  <w:t>专业动态调整</w:t>
                </w:r>
                <w:r w:rsidR="00BB3D8B">
                  <w:rPr>
                    <w:webHidden/>
                  </w:rPr>
                  <w:tab/>
                </w:r>
                <w:r w:rsidR="00C510D7">
                  <w:rPr>
                    <w:webHidden/>
                  </w:rPr>
                  <w:fldChar w:fldCharType="begin"/>
                </w:r>
                <w:r w:rsidR="00BB3D8B">
                  <w:rPr>
                    <w:webHidden/>
                  </w:rPr>
                  <w:instrText xml:space="preserve"> PAGEREF _Toc472203757 \h </w:instrText>
                </w:r>
                <w:r w:rsidR="00C510D7">
                  <w:rPr>
                    <w:webHidden/>
                  </w:rPr>
                </w:r>
                <w:r w:rsidR="00C510D7">
                  <w:rPr>
                    <w:webHidden/>
                  </w:rPr>
                  <w:fldChar w:fldCharType="separate"/>
                </w:r>
                <w:r w:rsidR="00944AB8">
                  <w:rPr>
                    <w:webHidden/>
                  </w:rPr>
                  <w:t>5</w:t>
                </w:r>
                <w:r w:rsidR="00C510D7">
                  <w:rPr>
                    <w:webHidden/>
                  </w:rPr>
                  <w:fldChar w:fldCharType="end"/>
                </w:r>
              </w:hyperlink>
            </w:p>
            <w:p w:rsidR="00BB3D8B" w:rsidRDefault="001C63C6" w:rsidP="00FC5EDB">
              <w:pPr>
                <w:pStyle w:val="20"/>
              </w:pPr>
              <w:hyperlink w:anchor="_Toc472203758" w:history="1">
                <w:r w:rsidR="00BB3D8B" w:rsidRPr="00C663E3">
                  <w:rPr>
                    <w:rStyle w:val="ad"/>
                  </w:rPr>
                  <w:t>3.2</w:t>
                </w:r>
                <w:r w:rsidR="00BB3D8B" w:rsidRPr="00C663E3">
                  <w:rPr>
                    <w:rStyle w:val="ad"/>
                    <w:rFonts w:hint="eastAsia"/>
                  </w:rPr>
                  <w:t>教育教学改革</w:t>
                </w:r>
                <w:r w:rsidR="00BB3D8B">
                  <w:rPr>
                    <w:webHidden/>
                  </w:rPr>
                  <w:tab/>
                </w:r>
                <w:r w:rsidR="00C510D7">
                  <w:rPr>
                    <w:webHidden/>
                  </w:rPr>
                  <w:fldChar w:fldCharType="begin"/>
                </w:r>
                <w:r w:rsidR="00BB3D8B">
                  <w:rPr>
                    <w:webHidden/>
                  </w:rPr>
                  <w:instrText xml:space="preserve"> PAGEREF _Toc472203758 \h </w:instrText>
                </w:r>
                <w:r w:rsidR="00C510D7">
                  <w:rPr>
                    <w:webHidden/>
                  </w:rPr>
                </w:r>
                <w:r w:rsidR="00C510D7">
                  <w:rPr>
                    <w:webHidden/>
                  </w:rPr>
                  <w:fldChar w:fldCharType="separate"/>
                </w:r>
                <w:r w:rsidR="00944AB8">
                  <w:rPr>
                    <w:webHidden/>
                  </w:rPr>
                  <w:t>6</w:t>
                </w:r>
                <w:r w:rsidR="00C510D7">
                  <w:rPr>
                    <w:webHidden/>
                  </w:rPr>
                  <w:fldChar w:fldCharType="end"/>
                </w:r>
              </w:hyperlink>
            </w:p>
            <w:p w:rsidR="00BB3D8B" w:rsidRDefault="001C63C6" w:rsidP="00FC5EDB">
              <w:pPr>
                <w:pStyle w:val="20"/>
              </w:pPr>
              <w:hyperlink w:anchor="_Toc472203759" w:history="1">
                <w:r w:rsidR="00BB3D8B" w:rsidRPr="00C663E3">
                  <w:rPr>
                    <w:rStyle w:val="ad"/>
                  </w:rPr>
                  <w:t xml:space="preserve">3.3 </w:t>
                </w:r>
                <w:r w:rsidR="00BB3D8B" w:rsidRPr="00C663E3">
                  <w:rPr>
                    <w:rStyle w:val="ad"/>
                    <w:rFonts w:hint="eastAsia"/>
                  </w:rPr>
                  <w:t>教师培养培训</w:t>
                </w:r>
                <w:r w:rsidR="00BB3D8B">
                  <w:rPr>
                    <w:webHidden/>
                  </w:rPr>
                  <w:tab/>
                </w:r>
                <w:r w:rsidR="00C510D7">
                  <w:rPr>
                    <w:webHidden/>
                  </w:rPr>
                  <w:fldChar w:fldCharType="begin"/>
                </w:r>
                <w:r w:rsidR="00BB3D8B">
                  <w:rPr>
                    <w:webHidden/>
                  </w:rPr>
                  <w:instrText xml:space="preserve"> PAGEREF _Toc472203759 \h </w:instrText>
                </w:r>
                <w:r w:rsidR="00C510D7">
                  <w:rPr>
                    <w:webHidden/>
                  </w:rPr>
                </w:r>
                <w:r w:rsidR="00C510D7">
                  <w:rPr>
                    <w:webHidden/>
                  </w:rPr>
                  <w:fldChar w:fldCharType="separate"/>
                </w:r>
                <w:r w:rsidR="00944AB8">
                  <w:rPr>
                    <w:webHidden/>
                  </w:rPr>
                  <w:t>9</w:t>
                </w:r>
                <w:r w:rsidR="00C510D7">
                  <w:rPr>
                    <w:webHidden/>
                  </w:rPr>
                  <w:fldChar w:fldCharType="end"/>
                </w:r>
              </w:hyperlink>
            </w:p>
            <w:p w:rsidR="00BB3D8B" w:rsidRDefault="001C63C6" w:rsidP="00FC5EDB">
              <w:pPr>
                <w:pStyle w:val="20"/>
              </w:pPr>
              <w:hyperlink w:anchor="_Toc472203760" w:history="1">
                <w:r w:rsidR="00BB3D8B" w:rsidRPr="00C663E3">
                  <w:rPr>
                    <w:rStyle w:val="ad"/>
                  </w:rPr>
                  <w:t xml:space="preserve">3.4 </w:t>
                </w:r>
                <w:r w:rsidR="00BB3D8B" w:rsidRPr="00C663E3">
                  <w:rPr>
                    <w:rStyle w:val="ad"/>
                    <w:rFonts w:hint="eastAsia"/>
                  </w:rPr>
                  <w:t>规范管理情况</w:t>
                </w:r>
                <w:r w:rsidR="00BB3D8B">
                  <w:rPr>
                    <w:webHidden/>
                  </w:rPr>
                  <w:tab/>
                </w:r>
                <w:r w:rsidR="00C510D7">
                  <w:rPr>
                    <w:webHidden/>
                  </w:rPr>
                  <w:fldChar w:fldCharType="begin"/>
                </w:r>
                <w:r w:rsidR="00BB3D8B">
                  <w:rPr>
                    <w:webHidden/>
                  </w:rPr>
                  <w:instrText xml:space="preserve"> PAGEREF _Toc472203760 \h </w:instrText>
                </w:r>
                <w:r w:rsidR="00C510D7">
                  <w:rPr>
                    <w:webHidden/>
                  </w:rPr>
                </w:r>
                <w:r w:rsidR="00C510D7">
                  <w:rPr>
                    <w:webHidden/>
                  </w:rPr>
                  <w:fldChar w:fldCharType="separate"/>
                </w:r>
                <w:r w:rsidR="00944AB8">
                  <w:rPr>
                    <w:webHidden/>
                  </w:rPr>
                  <w:t>9</w:t>
                </w:r>
                <w:r w:rsidR="00C510D7">
                  <w:rPr>
                    <w:webHidden/>
                  </w:rPr>
                  <w:fldChar w:fldCharType="end"/>
                </w:r>
              </w:hyperlink>
            </w:p>
            <w:p w:rsidR="00BB3D8B" w:rsidRDefault="001C63C6" w:rsidP="00FC5EDB">
              <w:pPr>
                <w:pStyle w:val="20"/>
              </w:pPr>
              <w:hyperlink w:anchor="_Toc472203761" w:history="1">
                <w:r w:rsidR="00BB3D8B" w:rsidRPr="00C663E3">
                  <w:rPr>
                    <w:rStyle w:val="ad"/>
                  </w:rPr>
                  <w:t xml:space="preserve">3.5 </w:t>
                </w:r>
                <w:r w:rsidR="00BB3D8B" w:rsidRPr="00C663E3">
                  <w:rPr>
                    <w:rStyle w:val="ad"/>
                    <w:rFonts w:hint="eastAsia"/>
                  </w:rPr>
                  <w:t>德育工作情况。</w:t>
                </w:r>
                <w:r w:rsidR="00BB3D8B">
                  <w:rPr>
                    <w:webHidden/>
                  </w:rPr>
                  <w:tab/>
                </w:r>
                <w:r w:rsidR="00C510D7">
                  <w:rPr>
                    <w:webHidden/>
                  </w:rPr>
                  <w:fldChar w:fldCharType="begin"/>
                </w:r>
                <w:r w:rsidR="00BB3D8B">
                  <w:rPr>
                    <w:webHidden/>
                  </w:rPr>
                  <w:instrText xml:space="preserve"> PAGEREF _Toc472203761 \h </w:instrText>
                </w:r>
                <w:r w:rsidR="00C510D7">
                  <w:rPr>
                    <w:webHidden/>
                  </w:rPr>
                </w:r>
                <w:r w:rsidR="00C510D7">
                  <w:rPr>
                    <w:webHidden/>
                  </w:rPr>
                  <w:fldChar w:fldCharType="separate"/>
                </w:r>
                <w:r w:rsidR="00944AB8">
                  <w:rPr>
                    <w:webHidden/>
                  </w:rPr>
                  <w:t>10</w:t>
                </w:r>
                <w:r w:rsidR="00C510D7">
                  <w:rPr>
                    <w:webHidden/>
                  </w:rPr>
                  <w:fldChar w:fldCharType="end"/>
                </w:r>
              </w:hyperlink>
            </w:p>
            <w:p w:rsidR="00BB3D8B" w:rsidRDefault="001C63C6" w:rsidP="00FC5EDB">
              <w:pPr>
                <w:pStyle w:val="20"/>
              </w:pPr>
              <w:hyperlink w:anchor="_Toc472203762" w:history="1">
                <w:r w:rsidR="00BB3D8B" w:rsidRPr="00C663E3">
                  <w:rPr>
                    <w:rStyle w:val="ad"/>
                  </w:rPr>
                  <w:t>3.6</w:t>
                </w:r>
                <w:r w:rsidR="00BB3D8B" w:rsidRPr="00C663E3">
                  <w:rPr>
                    <w:rStyle w:val="ad"/>
                    <w:rFonts w:hint="eastAsia"/>
                  </w:rPr>
                  <w:t>党建情况</w:t>
                </w:r>
                <w:r w:rsidR="00BB3D8B">
                  <w:rPr>
                    <w:webHidden/>
                  </w:rPr>
                  <w:tab/>
                </w:r>
                <w:r w:rsidR="00C510D7">
                  <w:rPr>
                    <w:webHidden/>
                  </w:rPr>
                  <w:fldChar w:fldCharType="begin"/>
                </w:r>
                <w:r w:rsidR="00BB3D8B">
                  <w:rPr>
                    <w:webHidden/>
                  </w:rPr>
                  <w:instrText xml:space="preserve"> PAGEREF _Toc472203762 \h </w:instrText>
                </w:r>
                <w:r w:rsidR="00C510D7">
                  <w:rPr>
                    <w:webHidden/>
                  </w:rPr>
                </w:r>
                <w:r w:rsidR="00C510D7">
                  <w:rPr>
                    <w:webHidden/>
                  </w:rPr>
                  <w:fldChar w:fldCharType="separate"/>
                </w:r>
                <w:r w:rsidR="00944AB8">
                  <w:rPr>
                    <w:webHidden/>
                  </w:rPr>
                  <w:t>11</w:t>
                </w:r>
                <w:r w:rsidR="00C510D7">
                  <w:rPr>
                    <w:webHidden/>
                  </w:rPr>
                  <w:fldChar w:fldCharType="end"/>
                </w:r>
              </w:hyperlink>
            </w:p>
            <w:p w:rsidR="00BB3D8B" w:rsidRDefault="001C63C6" w:rsidP="0000648F">
              <w:pPr>
                <w:pStyle w:val="10"/>
                <w:rPr>
                  <w:noProof/>
                </w:rPr>
              </w:pPr>
              <w:hyperlink w:anchor="_Toc472203763" w:history="1">
                <w:r w:rsidR="00BB3D8B" w:rsidRPr="00C663E3">
                  <w:rPr>
                    <w:rStyle w:val="ad"/>
                    <w:noProof/>
                  </w:rPr>
                  <w:t>4.</w:t>
                </w:r>
                <w:r w:rsidR="00BB3D8B" w:rsidRPr="00C663E3">
                  <w:rPr>
                    <w:rStyle w:val="ad"/>
                    <w:rFonts w:hint="eastAsia"/>
                    <w:noProof/>
                  </w:rPr>
                  <w:t>校企合作</w:t>
                </w:r>
                <w:r w:rsidR="00BB3D8B">
                  <w:rPr>
                    <w:noProof/>
                    <w:webHidden/>
                  </w:rPr>
                  <w:tab/>
                </w:r>
                <w:r w:rsidR="00C510D7">
                  <w:rPr>
                    <w:noProof/>
                    <w:webHidden/>
                  </w:rPr>
                  <w:fldChar w:fldCharType="begin"/>
                </w:r>
                <w:r w:rsidR="00BB3D8B">
                  <w:rPr>
                    <w:noProof/>
                    <w:webHidden/>
                  </w:rPr>
                  <w:instrText xml:space="preserve"> PAGEREF _Toc472203763 \h </w:instrText>
                </w:r>
                <w:r w:rsidR="00C510D7">
                  <w:rPr>
                    <w:noProof/>
                    <w:webHidden/>
                  </w:rPr>
                </w:r>
                <w:r w:rsidR="00C510D7">
                  <w:rPr>
                    <w:noProof/>
                    <w:webHidden/>
                  </w:rPr>
                  <w:fldChar w:fldCharType="separate"/>
                </w:r>
                <w:r w:rsidR="00944AB8">
                  <w:rPr>
                    <w:noProof/>
                    <w:webHidden/>
                  </w:rPr>
                  <w:t>11</w:t>
                </w:r>
                <w:r w:rsidR="00C510D7">
                  <w:rPr>
                    <w:noProof/>
                    <w:webHidden/>
                  </w:rPr>
                  <w:fldChar w:fldCharType="end"/>
                </w:r>
              </w:hyperlink>
            </w:p>
            <w:p w:rsidR="00BB3D8B" w:rsidRDefault="001C63C6" w:rsidP="00FC5EDB">
              <w:pPr>
                <w:pStyle w:val="20"/>
              </w:pPr>
              <w:hyperlink w:anchor="_Toc472203764" w:history="1">
                <w:r w:rsidR="00BB3D8B" w:rsidRPr="00C663E3">
                  <w:rPr>
                    <w:rStyle w:val="ad"/>
                  </w:rPr>
                  <w:t>4.1</w:t>
                </w:r>
                <w:r w:rsidR="00BB3D8B" w:rsidRPr="00C663E3">
                  <w:rPr>
                    <w:rStyle w:val="ad"/>
                    <w:rFonts w:hint="eastAsia"/>
                  </w:rPr>
                  <w:t>校企合作开展情况和效果</w:t>
                </w:r>
                <w:r w:rsidR="00BB3D8B">
                  <w:rPr>
                    <w:webHidden/>
                  </w:rPr>
                  <w:tab/>
                </w:r>
                <w:r w:rsidR="00C510D7">
                  <w:rPr>
                    <w:webHidden/>
                  </w:rPr>
                  <w:fldChar w:fldCharType="begin"/>
                </w:r>
                <w:r w:rsidR="00BB3D8B">
                  <w:rPr>
                    <w:webHidden/>
                  </w:rPr>
                  <w:instrText xml:space="preserve"> PAGEREF _Toc472203764 \h </w:instrText>
                </w:r>
                <w:r w:rsidR="00C510D7">
                  <w:rPr>
                    <w:webHidden/>
                  </w:rPr>
                </w:r>
                <w:r w:rsidR="00C510D7">
                  <w:rPr>
                    <w:webHidden/>
                  </w:rPr>
                  <w:fldChar w:fldCharType="separate"/>
                </w:r>
                <w:r w:rsidR="00944AB8">
                  <w:rPr>
                    <w:webHidden/>
                  </w:rPr>
                  <w:t>11</w:t>
                </w:r>
                <w:r w:rsidR="00C510D7">
                  <w:rPr>
                    <w:webHidden/>
                  </w:rPr>
                  <w:fldChar w:fldCharType="end"/>
                </w:r>
              </w:hyperlink>
            </w:p>
            <w:p w:rsidR="00BB3D8B" w:rsidRDefault="001C63C6" w:rsidP="00FC5EDB">
              <w:pPr>
                <w:pStyle w:val="20"/>
              </w:pPr>
              <w:hyperlink w:anchor="_Toc472203765" w:history="1">
                <w:r w:rsidR="00BB3D8B" w:rsidRPr="00C663E3">
                  <w:rPr>
                    <w:rStyle w:val="ad"/>
                  </w:rPr>
                  <w:t xml:space="preserve">4.2 </w:t>
                </w:r>
                <w:r w:rsidR="00BB3D8B" w:rsidRPr="00C663E3">
                  <w:rPr>
                    <w:rStyle w:val="ad"/>
                    <w:rFonts w:hint="eastAsia"/>
                  </w:rPr>
                  <w:t>学生实习情况</w:t>
                </w:r>
                <w:r w:rsidR="00BB3D8B">
                  <w:rPr>
                    <w:webHidden/>
                  </w:rPr>
                  <w:tab/>
                </w:r>
                <w:r w:rsidR="00C510D7">
                  <w:rPr>
                    <w:webHidden/>
                  </w:rPr>
                  <w:fldChar w:fldCharType="begin"/>
                </w:r>
                <w:r w:rsidR="00BB3D8B">
                  <w:rPr>
                    <w:webHidden/>
                  </w:rPr>
                  <w:instrText xml:space="preserve"> PAGEREF _Toc472203765 \h </w:instrText>
                </w:r>
                <w:r w:rsidR="00C510D7">
                  <w:rPr>
                    <w:webHidden/>
                  </w:rPr>
                </w:r>
                <w:r w:rsidR="00C510D7">
                  <w:rPr>
                    <w:webHidden/>
                  </w:rPr>
                  <w:fldChar w:fldCharType="separate"/>
                </w:r>
                <w:r w:rsidR="00944AB8">
                  <w:rPr>
                    <w:webHidden/>
                  </w:rPr>
                  <w:t>12</w:t>
                </w:r>
                <w:r w:rsidR="00C510D7">
                  <w:rPr>
                    <w:webHidden/>
                  </w:rPr>
                  <w:fldChar w:fldCharType="end"/>
                </w:r>
              </w:hyperlink>
            </w:p>
            <w:p w:rsidR="00BB3D8B" w:rsidRDefault="001C63C6" w:rsidP="0000648F">
              <w:pPr>
                <w:pStyle w:val="10"/>
                <w:rPr>
                  <w:noProof/>
                </w:rPr>
              </w:pPr>
              <w:hyperlink w:anchor="_Toc472203766" w:history="1">
                <w:r w:rsidR="00BB3D8B" w:rsidRPr="00C663E3">
                  <w:rPr>
                    <w:rStyle w:val="ad"/>
                    <w:noProof/>
                  </w:rPr>
                  <w:t>5.</w:t>
                </w:r>
                <w:r w:rsidR="00BB3D8B" w:rsidRPr="00C663E3">
                  <w:rPr>
                    <w:rStyle w:val="ad"/>
                    <w:rFonts w:hint="eastAsia"/>
                    <w:noProof/>
                  </w:rPr>
                  <w:t>社会贡献</w:t>
                </w:r>
                <w:r w:rsidR="00BB3D8B">
                  <w:rPr>
                    <w:noProof/>
                    <w:webHidden/>
                  </w:rPr>
                  <w:tab/>
                </w:r>
                <w:r w:rsidR="00C510D7">
                  <w:rPr>
                    <w:noProof/>
                    <w:webHidden/>
                  </w:rPr>
                  <w:fldChar w:fldCharType="begin"/>
                </w:r>
                <w:r w:rsidR="00BB3D8B">
                  <w:rPr>
                    <w:noProof/>
                    <w:webHidden/>
                  </w:rPr>
                  <w:instrText xml:space="preserve"> PAGEREF _Toc472203766 \h </w:instrText>
                </w:r>
                <w:r w:rsidR="00C510D7">
                  <w:rPr>
                    <w:noProof/>
                    <w:webHidden/>
                  </w:rPr>
                </w:r>
                <w:r w:rsidR="00C510D7">
                  <w:rPr>
                    <w:noProof/>
                    <w:webHidden/>
                  </w:rPr>
                  <w:fldChar w:fldCharType="separate"/>
                </w:r>
                <w:r w:rsidR="00944AB8">
                  <w:rPr>
                    <w:noProof/>
                    <w:webHidden/>
                  </w:rPr>
                  <w:t>15</w:t>
                </w:r>
                <w:r w:rsidR="00C510D7">
                  <w:rPr>
                    <w:noProof/>
                    <w:webHidden/>
                  </w:rPr>
                  <w:fldChar w:fldCharType="end"/>
                </w:r>
              </w:hyperlink>
            </w:p>
            <w:p w:rsidR="00BB3D8B" w:rsidRDefault="001C63C6" w:rsidP="00FC5EDB">
              <w:pPr>
                <w:pStyle w:val="20"/>
              </w:pPr>
              <w:hyperlink w:anchor="_Toc472203767" w:history="1">
                <w:r w:rsidR="00BB3D8B" w:rsidRPr="00C663E3">
                  <w:rPr>
                    <w:rStyle w:val="ad"/>
                  </w:rPr>
                  <w:t>5.1</w:t>
                </w:r>
                <w:r w:rsidR="00BB3D8B" w:rsidRPr="00C663E3">
                  <w:rPr>
                    <w:rStyle w:val="ad"/>
                    <w:rFonts w:hint="eastAsia"/>
                  </w:rPr>
                  <w:t>技术技能人才培养</w:t>
                </w:r>
                <w:r w:rsidR="00BB3D8B">
                  <w:rPr>
                    <w:webHidden/>
                  </w:rPr>
                  <w:tab/>
                </w:r>
                <w:r w:rsidR="00C510D7">
                  <w:rPr>
                    <w:webHidden/>
                  </w:rPr>
                  <w:fldChar w:fldCharType="begin"/>
                </w:r>
                <w:r w:rsidR="00BB3D8B">
                  <w:rPr>
                    <w:webHidden/>
                  </w:rPr>
                  <w:instrText xml:space="preserve"> PAGEREF _Toc472203767 \h </w:instrText>
                </w:r>
                <w:r w:rsidR="00C510D7">
                  <w:rPr>
                    <w:webHidden/>
                  </w:rPr>
                </w:r>
                <w:r w:rsidR="00C510D7">
                  <w:rPr>
                    <w:webHidden/>
                  </w:rPr>
                  <w:fldChar w:fldCharType="separate"/>
                </w:r>
                <w:r w:rsidR="00944AB8">
                  <w:rPr>
                    <w:webHidden/>
                  </w:rPr>
                  <w:t>15</w:t>
                </w:r>
                <w:r w:rsidR="00C510D7">
                  <w:rPr>
                    <w:webHidden/>
                  </w:rPr>
                  <w:fldChar w:fldCharType="end"/>
                </w:r>
              </w:hyperlink>
            </w:p>
            <w:p w:rsidR="00BB3D8B" w:rsidRDefault="001C63C6" w:rsidP="00FC5EDB">
              <w:pPr>
                <w:pStyle w:val="20"/>
              </w:pPr>
              <w:hyperlink w:anchor="_Toc472203768" w:history="1">
                <w:r w:rsidR="00BB3D8B" w:rsidRPr="00C663E3">
                  <w:rPr>
                    <w:rStyle w:val="ad"/>
                  </w:rPr>
                  <w:t>5.2</w:t>
                </w:r>
                <w:r w:rsidR="00BB3D8B" w:rsidRPr="00C663E3">
                  <w:rPr>
                    <w:rStyle w:val="ad"/>
                    <w:rFonts w:hint="eastAsia"/>
                  </w:rPr>
                  <w:t>社会服务</w:t>
                </w:r>
                <w:r w:rsidR="00BB3D8B">
                  <w:rPr>
                    <w:webHidden/>
                  </w:rPr>
                  <w:tab/>
                </w:r>
                <w:r w:rsidR="00C510D7">
                  <w:rPr>
                    <w:webHidden/>
                  </w:rPr>
                  <w:fldChar w:fldCharType="begin"/>
                </w:r>
                <w:r w:rsidR="00BB3D8B">
                  <w:rPr>
                    <w:webHidden/>
                  </w:rPr>
                  <w:instrText xml:space="preserve"> PAGEREF _Toc472203768 \h </w:instrText>
                </w:r>
                <w:r w:rsidR="00C510D7">
                  <w:rPr>
                    <w:webHidden/>
                  </w:rPr>
                </w:r>
                <w:r w:rsidR="00C510D7">
                  <w:rPr>
                    <w:webHidden/>
                  </w:rPr>
                  <w:fldChar w:fldCharType="separate"/>
                </w:r>
                <w:r w:rsidR="00944AB8">
                  <w:rPr>
                    <w:webHidden/>
                  </w:rPr>
                  <w:t>15</w:t>
                </w:r>
                <w:r w:rsidR="00C510D7">
                  <w:rPr>
                    <w:webHidden/>
                  </w:rPr>
                  <w:fldChar w:fldCharType="end"/>
                </w:r>
              </w:hyperlink>
            </w:p>
            <w:p w:rsidR="00BB3D8B" w:rsidRDefault="001C63C6" w:rsidP="0000648F">
              <w:pPr>
                <w:pStyle w:val="10"/>
                <w:rPr>
                  <w:noProof/>
                </w:rPr>
              </w:pPr>
              <w:hyperlink w:anchor="_Toc472203769" w:history="1">
                <w:r w:rsidR="00BB3D8B" w:rsidRPr="00C663E3">
                  <w:rPr>
                    <w:rStyle w:val="ad"/>
                    <w:noProof/>
                  </w:rPr>
                  <w:t>6.</w:t>
                </w:r>
                <w:r w:rsidR="00BB3D8B" w:rsidRPr="00C663E3">
                  <w:rPr>
                    <w:rStyle w:val="ad"/>
                    <w:rFonts w:hint="eastAsia"/>
                    <w:noProof/>
                  </w:rPr>
                  <w:t>举办者履责</w:t>
                </w:r>
                <w:r w:rsidR="00BB3D8B">
                  <w:rPr>
                    <w:noProof/>
                    <w:webHidden/>
                  </w:rPr>
                  <w:tab/>
                </w:r>
                <w:r w:rsidR="00C510D7">
                  <w:rPr>
                    <w:noProof/>
                    <w:webHidden/>
                  </w:rPr>
                  <w:fldChar w:fldCharType="begin"/>
                </w:r>
                <w:r w:rsidR="00BB3D8B">
                  <w:rPr>
                    <w:noProof/>
                    <w:webHidden/>
                  </w:rPr>
                  <w:instrText xml:space="preserve"> PAGEREF _Toc472203769 \h </w:instrText>
                </w:r>
                <w:r w:rsidR="00C510D7">
                  <w:rPr>
                    <w:noProof/>
                    <w:webHidden/>
                  </w:rPr>
                </w:r>
                <w:r w:rsidR="00C510D7">
                  <w:rPr>
                    <w:noProof/>
                    <w:webHidden/>
                  </w:rPr>
                  <w:fldChar w:fldCharType="separate"/>
                </w:r>
                <w:r w:rsidR="00944AB8">
                  <w:rPr>
                    <w:noProof/>
                    <w:webHidden/>
                  </w:rPr>
                  <w:t>15</w:t>
                </w:r>
                <w:r w:rsidR="00C510D7">
                  <w:rPr>
                    <w:noProof/>
                    <w:webHidden/>
                  </w:rPr>
                  <w:fldChar w:fldCharType="end"/>
                </w:r>
              </w:hyperlink>
            </w:p>
            <w:p w:rsidR="00BB3D8B" w:rsidRDefault="001C63C6" w:rsidP="00FC5EDB">
              <w:pPr>
                <w:pStyle w:val="20"/>
              </w:pPr>
              <w:hyperlink w:anchor="_Toc472203770" w:history="1">
                <w:r w:rsidR="00BB3D8B" w:rsidRPr="00C663E3">
                  <w:rPr>
                    <w:rStyle w:val="ad"/>
                  </w:rPr>
                  <w:t>6.1</w:t>
                </w:r>
                <w:r w:rsidR="00BB3D8B" w:rsidRPr="00C663E3">
                  <w:rPr>
                    <w:rStyle w:val="ad"/>
                    <w:rFonts w:hint="eastAsia"/>
                  </w:rPr>
                  <w:t>经费</w:t>
                </w:r>
                <w:r w:rsidR="00BB3D8B">
                  <w:rPr>
                    <w:webHidden/>
                  </w:rPr>
                  <w:tab/>
                </w:r>
                <w:r w:rsidR="00C510D7">
                  <w:rPr>
                    <w:webHidden/>
                  </w:rPr>
                  <w:fldChar w:fldCharType="begin"/>
                </w:r>
                <w:r w:rsidR="00BB3D8B">
                  <w:rPr>
                    <w:webHidden/>
                  </w:rPr>
                  <w:instrText xml:space="preserve"> PAGEREF _Toc472203770 \h </w:instrText>
                </w:r>
                <w:r w:rsidR="00C510D7">
                  <w:rPr>
                    <w:webHidden/>
                  </w:rPr>
                </w:r>
                <w:r w:rsidR="00C510D7">
                  <w:rPr>
                    <w:webHidden/>
                  </w:rPr>
                  <w:fldChar w:fldCharType="separate"/>
                </w:r>
                <w:r w:rsidR="00944AB8">
                  <w:rPr>
                    <w:webHidden/>
                  </w:rPr>
                  <w:t>15</w:t>
                </w:r>
                <w:r w:rsidR="00C510D7">
                  <w:rPr>
                    <w:webHidden/>
                  </w:rPr>
                  <w:fldChar w:fldCharType="end"/>
                </w:r>
              </w:hyperlink>
            </w:p>
            <w:p w:rsidR="00BB3D8B" w:rsidRDefault="001C63C6" w:rsidP="00FC5EDB">
              <w:pPr>
                <w:pStyle w:val="20"/>
              </w:pPr>
              <w:hyperlink w:anchor="_Toc472203771" w:history="1">
                <w:r w:rsidR="00BB3D8B" w:rsidRPr="00C663E3">
                  <w:rPr>
                    <w:rStyle w:val="ad"/>
                  </w:rPr>
                  <w:t>6.2</w:t>
                </w:r>
                <w:r w:rsidR="00BB3D8B" w:rsidRPr="00C663E3">
                  <w:rPr>
                    <w:rStyle w:val="ad"/>
                    <w:rFonts w:hint="eastAsia"/>
                  </w:rPr>
                  <w:t>政策措施</w:t>
                </w:r>
                <w:r w:rsidR="00BB3D8B">
                  <w:rPr>
                    <w:webHidden/>
                  </w:rPr>
                  <w:tab/>
                </w:r>
                <w:r w:rsidR="00C510D7">
                  <w:rPr>
                    <w:webHidden/>
                  </w:rPr>
                  <w:fldChar w:fldCharType="begin"/>
                </w:r>
                <w:r w:rsidR="00BB3D8B">
                  <w:rPr>
                    <w:webHidden/>
                  </w:rPr>
                  <w:instrText xml:space="preserve"> PAGEREF _Toc472203771 \h </w:instrText>
                </w:r>
                <w:r w:rsidR="00C510D7">
                  <w:rPr>
                    <w:webHidden/>
                  </w:rPr>
                </w:r>
                <w:r w:rsidR="00C510D7">
                  <w:rPr>
                    <w:webHidden/>
                  </w:rPr>
                  <w:fldChar w:fldCharType="separate"/>
                </w:r>
                <w:r w:rsidR="00944AB8">
                  <w:rPr>
                    <w:webHidden/>
                  </w:rPr>
                  <w:t>16</w:t>
                </w:r>
                <w:r w:rsidR="00C510D7">
                  <w:rPr>
                    <w:webHidden/>
                  </w:rPr>
                  <w:fldChar w:fldCharType="end"/>
                </w:r>
              </w:hyperlink>
            </w:p>
            <w:p w:rsidR="00BB3D8B" w:rsidRDefault="001C63C6" w:rsidP="0000648F">
              <w:pPr>
                <w:pStyle w:val="10"/>
                <w:rPr>
                  <w:noProof/>
                </w:rPr>
              </w:pPr>
              <w:hyperlink w:anchor="_Toc472203772" w:history="1">
                <w:r w:rsidR="00BB3D8B" w:rsidRPr="00C663E3">
                  <w:rPr>
                    <w:rStyle w:val="ad"/>
                    <w:noProof/>
                  </w:rPr>
                  <w:t>7.</w:t>
                </w:r>
                <w:r w:rsidR="00BB3D8B" w:rsidRPr="00C663E3">
                  <w:rPr>
                    <w:rStyle w:val="ad"/>
                    <w:rFonts w:hint="eastAsia"/>
                    <w:noProof/>
                  </w:rPr>
                  <w:t>特色创新</w:t>
                </w:r>
                <w:r w:rsidR="00BB3D8B">
                  <w:rPr>
                    <w:noProof/>
                    <w:webHidden/>
                  </w:rPr>
                  <w:tab/>
                </w:r>
                <w:r w:rsidR="00C510D7">
                  <w:rPr>
                    <w:noProof/>
                    <w:webHidden/>
                  </w:rPr>
                  <w:fldChar w:fldCharType="begin"/>
                </w:r>
                <w:r w:rsidR="00BB3D8B">
                  <w:rPr>
                    <w:noProof/>
                    <w:webHidden/>
                  </w:rPr>
                  <w:instrText xml:space="preserve"> PAGEREF _Toc472203772 \h </w:instrText>
                </w:r>
                <w:r w:rsidR="00C510D7">
                  <w:rPr>
                    <w:noProof/>
                    <w:webHidden/>
                  </w:rPr>
                </w:r>
                <w:r w:rsidR="00C510D7">
                  <w:rPr>
                    <w:noProof/>
                    <w:webHidden/>
                  </w:rPr>
                  <w:fldChar w:fldCharType="separate"/>
                </w:r>
                <w:r w:rsidR="00944AB8">
                  <w:rPr>
                    <w:noProof/>
                    <w:webHidden/>
                  </w:rPr>
                  <w:t>16</w:t>
                </w:r>
                <w:r w:rsidR="00C510D7">
                  <w:rPr>
                    <w:noProof/>
                    <w:webHidden/>
                  </w:rPr>
                  <w:fldChar w:fldCharType="end"/>
                </w:r>
              </w:hyperlink>
            </w:p>
            <w:p w:rsidR="00BB3D8B" w:rsidRDefault="001C63C6" w:rsidP="00FC5EDB">
              <w:pPr>
                <w:pStyle w:val="20"/>
              </w:pPr>
              <w:hyperlink w:anchor="_Toc472203773" w:history="1">
                <w:r w:rsidR="00BB3D8B" w:rsidRPr="00C663E3">
                  <w:rPr>
                    <w:rStyle w:val="ad"/>
                    <w:rFonts w:hint="eastAsia"/>
                  </w:rPr>
                  <w:t>【案例一】小小工作室，传承大文化</w:t>
                </w:r>
                <w:r w:rsidR="00BB3D8B">
                  <w:rPr>
                    <w:webHidden/>
                  </w:rPr>
                  <w:tab/>
                </w:r>
                <w:r w:rsidR="00C510D7">
                  <w:rPr>
                    <w:webHidden/>
                  </w:rPr>
                  <w:fldChar w:fldCharType="begin"/>
                </w:r>
                <w:r w:rsidR="00BB3D8B">
                  <w:rPr>
                    <w:webHidden/>
                  </w:rPr>
                  <w:instrText xml:space="preserve"> PAGEREF _Toc472203773 \h </w:instrText>
                </w:r>
                <w:r w:rsidR="00C510D7">
                  <w:rPr>
                    <w:webHidden/>
                  </w:rPr>
                </w:r>
                <w:r w:rsidR="00C510D7">
                  <w:rPr>
                    <w:webHidden/>
                  </w:rPr>
                  <w:fldChar w:fldCharType="separate"/>
                </w:r>
                <w:r w:rsidR="00944AB8">
                  <w:rPr>
                    <w:webHidden/>
                  </w:rPr>
                  <w:t>16</w:t>
                </w:r>
                <w:r w:rsidR="00C510D7">
                  <w:rPr>
                    <w:webHidden/>
                  </w:rPr>
                  <w:fldChar w:fldCharType="end"/>
                </w:r>
              </w:hyperlink>
            </w:p>
            <w:p w:rsidR="00BB3D8B" w:rsidRDefault="001C63C6" w:rsidP="00FC5EDB">
              <w:pPr>
                <w:pStyle w:val="20"/>
              </w:pPr>
              <w:hyperlink w:anchor="_Toc472203774" w:history="1">
                <w:r w:rsidR="00BB3D8B" w:rsidRPr="00C663E3">
                  <w:rPr>
                    <w:rStyle w:val="ad"/>
                    <w:rFonts w:hint="eastAsia"/>
                  </w:rPr>
                  <w:t>【案例二】积极推进产学研合作，服务阳江渔业经济发展</w:t>
                </w:r>
                <w:r w:rsidR="00BB3D8B">
                  <w:rPr>
                    <w:webHidden/>
                  </w:rPr>
                  <w:tab/>
                </w:r>
                <w:r w:rsidR="00C510D7">
                  <w:rPr>
                    <w:webHidden/>
                  </w:rPr>
                  <w:fldChar w:fldCharType="begin"/>
                </w:r>
                <w:r w:rsidR="00BB3D8B">
                  <w:rPr>
                    <w:webHidden/>
                  </w:rPr>
                  <w:instrText xml:space="preserve"> PAGEREF _Toc472203774 \h </w:instrText>
                </w:r>
                <w:r w:rsidR="00C510D7">
                  <w:rPr>
                    <w:webHidden/>
                  </w:rPr>
                </w:r>
                <w:r w:rsidR="00C510D7">
                  <w:rPr>
                    <w:webHidden/>
                  </w:rPr>
                  <w:fldChar w:fldCharType="separate"/>
                </w:r>
                <w:r w:rsidR="00944AB8">
                  <w:rPr>
                    <w:webHidden/>
                  </w:rPr>
                  <w:t>19</w:t>
                </w:r>
                <w:r w:rsidR="00C510D7">
                  <w:rPr>
                    <w:webHidden/>
                  </w:rPr>
                  <w:fldChar w:fldCharType="end"/>
                </w:r>
              </w:hyperlink>
            </w:p>
            <w:p w:rsidR="00BB3D8B" w:rsidRDefault="001C63C6" w:rsidP="0000648F">
              <w:pPr>
                <w:pStyle w:val="10"/>
                <w:rPr>
                  <w:noProof/>
                </w:rPr>
              </w:pPr>
              <w:hyperlink w:anchor="_Toc472203775" w:history="1">
                <w:r w:rsidR="00BB3D8B" w:rsidRPr="00C663E3">
                  <w:rPr>
                    <w:rStyle w:val="ad"/>
                    <w:noProof/>
                  </w:rPr>
                  <w:t>8.</w:t>
                </w:r>
                <w:r w:rsidR="00BB3D8B" w:rsidRPr="00C663E3">
                  <w:rPr>
                    <w:rStyle w:val="ad"/>
                    <w:rFonts w:hint="eastAsia"/>
                    <w:noProof/>
                  </w:rPr>
                  <w:t>主要问题和改进措施</w:t>
                </w:r>
                <w:r w:rsidR="00BB3D8B">
                  <w:rPr>
                    <w:noProof/>
                    <w:webHidden/>
                  </w:rPr>
                  <w:tab/>
                </w:r>
                <w:r w:rsidR="00C510D7">
                  <w:rPr>
                    <w:noProof/>
                    <w:webHidden/>
                  </w:rPr>
                  <w:fldChar w:fldCharType="begin"/>
                </w:r>
                <w:r w:rsidR="00BB3D8B">
                  <w:rPr>
                    <w:noProof/>
                    <w:webHidden/>
                  </w:rPr>
                  <w:instrText xml:space="preserve"> PAGEREF _Toc472203775 \h </w:instrText>
                </w:r>
                <w:r w:rsidR="00C510D7">
                  <w:rPr>
                    <w:noProof/>
                    <w:webHidden/>
                  </w:rPr>
                </w:r>
                <w:r w:rsidR="00C510D7">
                  <w:rPr>
                    <w:noProof/>
                    <w:webHidden/>
                  </w:rPr>
                  <w:fldChar w:fldCharType="separate"/>
                </w:r>
                <w:r w:rsidR="00944AB8">
                  <w:rPr>
                    <w:noProof/>
                    <w:webHidden/>
                  </w:rPr>
                  <w:t>22</w:t>
                </w:r>
                <w:r w:rsidR="00C510D7">
                  <w:rPr>
                    <w:noProof/>
                    <w:webHidden/>
                  </w:rPr>
                  <w:fldChar w:fldCharType="end"/>
                </w:r>
              </w:hyperlink>
            </w:p>
            <w:p w:rsidR="00BB3D8B" w:rsidRDefault="00C510D7">
              <w:r>
                <w:fldChar w:fldCharType="end"/>
              </w:r>
            </w:p>
          </w:sdtContent>
        </w:sdt>
        <w:p w:rsidR="00BB3D8B" w:rsidRDefault="00BB3D8B">
          <w:pPr>
            <w:widowControl/>
            <w:jc w:val="left"/>
            <w:rPr>
              <w:b/>
              <w:sz w:val="30"/>
              <w:szCs w:val="30"/>
            </w:rPr>
          </w:pPr>
          <w:r>
            <w:rPr>
              <w:b/>
              <w:sz w:val="30"/>
              <w:szCs w:val="30"/>
            </w:rPr>
            <w:br w:type="page"/>
          </w:r>
        </w:p>
        <w:p w:rsidR="00A20415" w:rsidRDefault="00A20415" w:rsidP="00370A52">
          <w:pPr>
            <w:widowControl/>
            <w:jc w:val="left"/>
            <w:rPr>
              <w:b/>
              <w:sz w:val="30"/>
              <w:szCs w:val="30"/>
            </w:rPr>
            <w:sectPr w:rsidR="00A20415" w:rsidSect="00370A52">
              <w:footerReference w:type="first" r:id="rId11"/>
              <w:pgSz w:w="11906" w:h="16838"/>
              <w:pgMar w:top="1440" w:right="1440" w:bottom="1440" w:left="1800" w:header="851" w:footer="992" w:gutter="0"/>
              <w:cols w:space="425"/>
              <w:titlePg/>
              <w:docGrid w:type="lines" w:linePitch="312"/>
            </w:sectPr>
          </w:pPr>
        </w:p>
        <w:p w:rsidR="002327EC" w:rsidRPr="00D41E24" w:rsidRDefault="001C63C6" w:rsidP="00370A52">
          <w:pPr>
            <w:widowControl/>
            <w:jc w:val="left"/>
            <w:rPr>
              <w:b/>
              <w:sz w:val="30"/>
              <w:szCs w:val="30"/>
            </w:rPr>
          </w:pPr>
        </w:p>
      </w:sdtContent>
    </w:sdt>
    <w:p w:rsidR="00E805B7" w:rsidRPr="00370A52" w:rsidRDefault="00D41E24" w:rsidP="00FC5EDB">
      <w:pPr>
        <w:pStyle w:val="1"/>
        <w:ind w:firstLine="562"/>
        <w:jc w:val="center"/>
      </w:pPr>
      <w:bookmarkStart w:id="1" w:name="_Toc472203744"/>
      <w:r w:rsidRPr="00370A52">
        <w:rPr>
          <w:rFonts w:hint="eastAsia"/>
        </w:rPr>
        <w:t>前</w:t>
      </w:r>
      <w:r w:rsidR="00370A52" w:rsidRPr="00370A52">
        <w:rPr>
          <w:rFonts w:hint="eastAsia"/>
        </w:rPr>
        <w:t xml:space="preserve">  </w:t>
      </w:r>
      <w:r w:rsidRPr="00370A52">
        <w:rPr>
          <w:rFonts w:hint="eastAsia"/>
        </w:rPr>
        <w:t>言</w:t>
      </w:r>
      <w:bookmarkEnd w:id="1"/>
    </w:p>
    <w:p w:rsidR="00171190" w:rsidRPr="00370A52" w:rsidRDefault="00171190"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r w:rsidRPr="00370A52">
        <w:rPr>
          <w:rFonts w:ascii="仿宋" w:eastAsia="仿宋" w:hAnsi="仿宋" w:hint="eastAsia"/>
          <w:color w:val="444444"/>
          <w:sz w:val="28"/>
          <w:szCs w:val="28"/>
        </w:rPr>
        <w:t>阳江市第一职业技术学校创办于1983年，1996年被认定为首批国家级重点中等职业学校，</w:t>
      </w:r>
      <w:r w:rsidR="00C9029C" w:rsidRPr="00370A52">
        <w:rPr>
          <w:rFonts w:ascii="仿宋" w:eastAsia="仿宋" w:hAnsi="仿宋" w:hint="eastAsia"/>
          <w:color w:val="444444"/>
          <w:sz w:val="28"/>
          <w:szCs w:val="28"/>
        </w:rPr>
        <w:t>2013年获批教育部国家中等职业教育改革发展示范学校第三批建设</w:t>
      </w:r>
      <w:r w:rsidRPr="00370A52">
        <w:rPr>
          <w:rFonts w:ascii="仿宋" w:eastAsia="仿宋" w:hAnsi="仿宋" w:hint="eastAsia"/>
          <w:color w:val="444444"/>
          <w:sz w:val="28"/>
          <w:szCs w:val="28"/>
        </w:rPr>
        <w:t>单位，是阳江地区唯一一所国家中职示范校建设单位。先后获得全国群众体育先进单位、广东省职业教育先进单位、广东省安全文明校园、广东省知识产权教育示范学校等荣誉。在带动地区中等职业学校深化改革、加快发展、提高质量、办出特色</w:t>
      </w:r>
      <w:r w:rsidR="00557199" w:rsidRPr="00370A52">
        <w:rPr>
          <w:rFonts w:ascii="仿宋" w:eastAsia="仿宋" w:hAnsi="仿宋" w:hint="eastAsia"/>
          <w:color w:val="444444"/>
          <w:sz w:val="28"/>
          <w:szCs w:val="28"/>
        </w:rPr>
        <w:t>，</w:t>
      </w:r>
      <w:r w:rsidRPr="00370A52">
        <w:rPr>
          <w:rFonts w:ascii="仿宋" w:eastAsia="仿宋" w:hAnsi="仿宋" w:hint="eastAsia"/>
          <w:color w:val="444444"/>
          <w:sz w:val="28"/>
          <w:szCs w:val="28"/>
        </w:rPr>
        <w:t>发挥引领、骨干和辐射作用</w:t>
      </w:r>
      <w:r w:rsidR="00557199" w:rsidRPr="00370A52">
        <w:rPr>
          <w:rFonts w:ascii="仿宋" w:eastAsia="仿宋" w:hAnsi="仿宋" w:hint="eastAsia"/>
          <w:color w:val="444444"/>
          <w:sz w:val="28"/>
          <w:szCs w:val="28"/>
        </w:rPr>
        <w:t>上迈出了坚实的步伐</w:t>
      </w:r>
      <w:r w:rsidRPr="00370A52">
        <w:rPr>
          <w:rFonts w:ascii="仿宋" w:eastAsia="仿宋" w:hAnsi="仿宋" w:hint="eastAsia"/>
          <w:color w:val="444444"/>
          <w:sz w:val="28"/>
          <w:szCs w:val="28"/>
        </w:rPr>
        <w:t>。</w:t>
      </w:r>
    </w:p>
    <w:p w:rsidR="00171190" w:rsidRPr="00370A52" w:rsidRDefault="00557199" w:rsidP="00370A52">
      <w:pPr>
        <w:pStyle w:val="a3"/>
        <w:spacing w:before="0" w:beforeAutospacing="0" w:after="0" w:afterAutospacing="0" w:line="360" w:lineRule="auto"/>
        <w:ind w:firstLineChars="200" w:firstLine="560"/>
        <w:jc w:val="both"/>
        <w:rPr>
          <w:rFonts w:ascii="仿宋" w:eastAsia="仿宋" w:hAnsi="仿宋"/>
          <w:color w:val="444444"/>
          <w:sz w:val="28"/>
          <w:szCs w:val="28"/>
        </w:rPr>
      </w:pPr>
      <w:r w:rsidRPr="00370A52">
        <w:rPr>
          <w:rFonts w:ascii="仿宋" w:eastAsia="仿宋" w:hAnsi="仿宋" w:hint="eastAsia"/>
          <w:color w:val="444444"/>
          <w:sz w:val="28"/>
          <w:szCs w:val="28"/>
        </w:rPr>
        <w:t>2015年学校在上级领导的正确指导下，全面贯彻党的十八大和十八届三中、四中、五中全会精神，全面落实从严治党和依法治校；以《教育部关于深化职业教育教学改革全面提高人才培养质量的若干意见》（教职成[2015]6号）和</w:t>
      </w:r>
      <w:r w:rsidR="00FC1DB7" w:rsidRPr="00370A52">
        <w:rPr>
          <w:rFonts w:ascii="仿宋" w:eastAsia="仿宋" w:hAnsi="仿宋" w:hint="eastAsia"/>
          <w:color w:val="444444"/>
          <w:sz w:val="28"/>
          <w:szCs w:val="28"/>
        </w:rPr>
        <w:t>《教育部关于印发&lt;职业院校管理水平提升行动计划（2015-2018年）&gt;的通知》（职教成[2015]7号）</w:t>
      </w:r>
      <w:r w:rsidR="00CB6EB5" w:rsidRPr="00370A52">
        <w:rPr>
          <w:rFonts w:ascii="仿宋" w:eastAsia="仿宋" w:hAnsi="仿宋" w:hint="eastAsia"/>
          <w:color w:val="444444"/>
          <w:sz w:val="28"/>
          <w:szCs w:val="28"/>
        </w:rPr>
        <w:t>等文件精神为指导，围绕地区协同发展、阳江市产业转型升级的战略新定位，继续坚持</w:t>
      </w:r>
      <w:r w:rsidR="00A8045D" w:rsidRPr="00370A52">
        <w:rPr>
          <w:rFonts w:ascii="仿宋" w:eastAsia="仿宋" w:hAnsi="仿宋" w:hint="eastAsia"/>
          <w:color w:val="444444"/>
          <w:sz w:val="28"/>
          <w:szCs w:val="28"/>
        </w:rPr>
        <w:t>“</w:t>
      </w:r>
      <w:r w:rsidR="004871EF" w:rsidRPr="00370A52">
        <w:rPr>
          <w:rFonts w:ascii="仿宋" w:eastAsia="仿宋" w:hAnsi="仿宋" w:hint="eastAsia"/>
          <w:color w:val="444444"/>
          <w:sz w:val="28"/>
          <w:szCs w:val="28"/>
        </w:rPr>
        <w:t>立足阳江、面向全省、服务粤西</w:t>
      </w:r>
      <w:r w:rsidR="00A8045D" w:rsidRPr="00370A52">
        <w:rPr>
          <w:rFonts w:ascii="仿宋" w:eastAsia="仿宋" w:hAnsi="仿宋" w:hint="eastAsia"/>
          <w:color w:val="444444"/>
          <w:sz w:val="28"/>
          <w:szCs w:val="28"/>
        </w:rPr>
        <w:t>”</w:t>
      </w:r>
      <w:r w:rsidR="004871EF" w:rsidRPr="00370A52">
        <w:rPr>
          <w:rFonts w:ascii="仿宋" w:eastAsia="仿宋" w:hAnsi="仿宋" w:hint="eastAsia"/>
          <w:color w:val="444444"/>
          <w:sz w:val="28"/>
          <w:szCs w:val="28"/>
        </w:rPr>
        <w:t>的</w:t>
      </w:r>
      <w:r w:rsidR="00A8045D" w:rsidRPr="00370A52">
        <w:rPr>
          <w:rFonts w:ascii="仿宋" w:eastAsia="仿宋" w:hAnsi="仿宋" w:hint="eastAsia"/>
          <w:color w:val="444444"/>
          <w:sz w:val="28"/>
          <w:szCs w:val="28"/>
        </w:rPr>
        <w:t>办学</w:t>
      </w:r>
      <w:r w:rsidR="004871EF" w:rsidRPr="00370A52">
        <w:rPr>
          <w:rFonts w:ascii="仿宋" w:eastAsia="仿宋" w:hAnsi="仿宋" w:hint="eastAsia"/>
          <w:color w:val="444444"/>
          <w:sz w:val="28"/>
          <w:szCs w:val="28"/>
        </w:rPr>
        <w:t>定位</w:t>
      </w:r>
      <w:r w:rsidR="00A8045D" w:rsidRPr="00370A52">
        <w:rPr>
          <w:rFonts w:ascii="仿宋" w:eastAsia="仿宋" w:hAnsi="仿宋" w:hint="eastAsia"/>
          <w:color w:val="444444"/>
          <w:sz w:val="28"/>
          <w:szCs w:val="28"/>
        </w:rPr>
        <w:t>，扎实推进学校治理和改革创新，不断优化办学条件，创新人才培养模式，突出</w:t>
      </w:r>
      <w:r w:rsidR="00E53753" w:rsidRPr="00370A52">
        <w:rPr>
          <w:rFonts w:ascii="仿宋" w:eastAsia="仿宋" w:hAnsi="仿宋" w:hint="eastAsia"/>
          <w:color w:val="444444"/>
          <w:sz w:val="28"/>
          <w:szCs w:val="28"/>
        </w:rPr>
        <w:t>“职业性”，</w:t>
      </w:r>
      <w:r w:rsidR="00A8045D" w:rsidRPr="00370A52">
        <w:rPr>
          <w:rFonts w:ascii="仿宋" w:eastAsia="仿宋" w:hAnsi="仿宋" w:hint="eastAsia"/>
          <w:color w:val="444444"/>
          <w:sz w:val="28"/>
          <w:szCs w:val="28"/>
        </w:rPr>
        <w:t>在全面加强内涵建设，探索科学化发展道路方面迈上新台阶。</w:t>
      </w:r>
    </w:p>
    <w:p w:rsidR="00C47B5E" w:rsidRDefault="00C47B5E">
      <w:pPr>
        <w:widowControl/>
        <w:jc w:val="left"/>
        <w:rPr>
          <w:rFonts w:ascii="仿宋" w:eastAsia="仿宋" w:hAnsi="仿宋" w:cs="宋体"/>
          <w:color w:val="444444"/>
          <w:kern w:val="0"/>
          <w:sz w:val="28"/>
          <w:szCs w:val="28"/>
        </w:rPr>
      </w:pPr>
      <w:r>
        <w:rPr>
          <w:rFonts w:ascii="仿宋" w:eastAsia="仿宋" w:hAnsi="仿宋"/>
          <w:color w:val="444444"/>
          <w:sz w:val="28"/>
          <w:szCs w:val="28"/>
        </w:rPr>
        <w:br w:type="page"/>
      </w:r>
    </w:p>
    <w:p w:rsidR="00D54DE2" w:rsidRPr="00DD3D62" w:rsidRDefault="008E7B28" w:rsidP="00DD3D62">
      <w:pPr>
        <w:pStyle w:val="1"/>
        <w:ind w:firstLine="562"/>
      </w:pPr>
      <w:bookmarkStart w:id="2" w:name="_Toc472203745"/>
      <w:r w:rsidRPr="00370A52">
        <w:rPr>
          <w:rFonts w:hint="eastAsia"/>
        </w:rPr>
        <w:lastRenderedPageBreak/>
        <w:t>1.</w:t>
      </w:r>
      <w:r w:rsidR="00D54DE2" w:rsidRPr="00370A52">
        <w:rPr>
          <w:rFonts w:hint="eastAsia"/>
        </w:rPr>
        <w:t>学校情况</w:t>
      </w:r>
      <w:bookmarkEnd w:id="2"/>
    </w:p>
    <w:p w:rsidR="00D54DE2" w:rsidRPr="00370A52" w:rsidRDefault="008E7B28" w:rsidP="00DD3D62">
      <w:pPr>
        <w:pStyle w:val="2"/>
        <w:ind w:firstLine="562"/>
      </w:pPr>
      <w:bookmarkStart w:id="3" w:name="_Toc472203746"/>
      <w:r w:rsidRPr="00370A52">
        <w:rPr>
          <w:rFonts w:hint="eastAsia"/>
        </w:rPr>
        <w:t>1.1</w:t>
      </w:r>
      <w:r w:rsidRPr="00370A52">
        <w:rPr>
          <w:rFonts w:hint="eastAsia"/>
        </w:rPr>
        <w:t>学校</w:t>
      </w:r>
      <w:r w:rsidR="00A76F09" w:rsidRPr="00370A52">
        <w:rPr>
          <w:rFonts w:hint="eastAsia"/>
        </w:rPr>
        <w:t>概况</w:t>
      </w:r>
      <w:bookmarkEnd w:id="3"/>
    </w:p>
    <w:p w:rsidR="00A76F09" w:rsidRPr="00370A52" w:rsidRDefault="008E7B28" w:rsidP="00370A52">
      <w:pPr>
        <w:pStyle w:val="a3"/>
        <w:spacing w:before="0" w:beforeAutospacing="0" w:after="0" w:afterAutospacing="0" w:line="360" w:lineRule="auto"/>
        <w:ind w:firstLineChars="200" w:firstLine="560"/>
        <w:rPr>
          <w:rFonts w:ascii="仿宋" w:eastAsia="仿宋" w:hAnsi="仿宋"/>
          <w:color w:val="444444"/>
          <w:sz w:val="28"/>
          <w:szCs w:val="28"/>
        </w:rPr>
      </w:pPr>
      <w:r w:rsidRPr="00370A52">
        <w:rPr>
          <w:rFonts w:ascii="仿宋" w:eastAsia="仿宋" w:hAnsi="仿宋" w:hint="eastAsia"/>
          <w:color w:val="444444"/>
          <w:sz w:val="28"/>
          <w:szCs w:val="28"/>
        </w:rPr>
        <w:t>广东省阳江市第一职业技术学校是经阳江市人民政府批准设立的全日制公办中等职业技术学校。学校总占地面积</w:t>
      </w:r>
      <w:r w:rsidR="006C2F0A" w:rsidRPr="00370A52">
        <w:rPr>
          <w:rFonts w:ascii="仿宋" w:eastAsia="仿宋" w:hAnsi="仿宋" w:hint="eastAsia"/>
          <w:color w:val="444444"/>
          <w:sz w:val="28"/>
          <w:szCs w:val="28"/>
        </w:rPr>
        <w:t>29</w:t>
      </w:r>
      <w:r w:rsidRPr="00370A52">
        <w:rPr>
          <w:rFonts w:ascii="仿宋" w:eastAsia="仿宋" w:hAnsi="仿宋" w:hint="eastAsia"/>
          <w:color w:val="444444"/>
          <w:sz w:val="28"/>
          <w:szCs w:val="28"/>
        </w:rPr>
        <w:t>万平方米，</w:t>
      </w:r>
      <w:r w:rsidR="00A76F09" w:rsidRPr="00370A52">
        <w:rPr>
          <w:rFonts w:ascii="仿宋" w:eastAsia="仿宋" w:hAnsi="仿宋" w:hint="eastAsia"/>
          <w:color w:val="444444"/>
          <w:sz w:val="28"/>
          <w:szCs w:val="28"/>
        </w:rPr>
        <w:t>校舍建筑面积11.2万平方米，教学仪器设备总值7013万元。</w:t>
      </w:r>
    </w:p>
    <w:p w:rsidR="00A76F09" w:rsidRPr="00370A52" w:rsidRDefault="00A76F09" w:rsidP="00DD3D62">
      <w:pPr>
        <w:pStyle w:val="2"/>
        <w:ind w:firstLine="562"/>
      </w:pPr>
      <w:bookmarkStart w:id="4" w:name="_Toc472203747"/>
      <w:r w:rsidRPr="00370A52">
        <w:rPr>
          <w:rFonts w:hint="eastAsia"/>
        </w:rPr>
        <w:t>1.2</w:t>
      </w:r>
      <w:r w:rsidRPr="00370A52">
        <w:rPr>
          <w:rFonts w:hint="eastAsia"/>
        </w:rPr>
        <w:t>学生情况</w:t>
      </w:r>
      <w:bookmarkEnd w:id="4"/>
    </w:p>
    <w:p w:rsidR="005F2838" w:rsidRPr="00370A52" w:rsidRDefault="00A76F09" w:rsidP="00370A52">
      <w:pPr>
        <w:spacing w:line="360" w:lineRule="auto"/>
        <w:ind w:firstLineChars="200" w:firstLine="560"/>
        <w:rPr>
          <w:rFonts w:ascii="仿宋" w:eastAsia="仿宋" w:hAnsi="仿宋"/>
          <w:sz w:val="28"/>
          <w:szCs w:val="28"/>
        </w:rPr>
      </w:pPr>
      <w:r w:rsidRPr="00370A52">
        <w:rPr>
          <w:rFonts w:ascii="仿宋" w:eastAsia="仿宋" w:hAnsi="仿宋" w:hint="eastAsia"/>
          <w:sz w:val="28"/>
          <w:szCs w:val="28"/>
        </w:rPr>
        <w:t>我校2016年计划招生</w:t>
      </w:r>
      <w:r w:rsidR="00FD6354" w:rsidRPr="00370A52">
        <w:rPr>
          <w:rFonts w:ascii="仿宋" w:eastAsia="仿宋" w:hAnsi="仿宋" w:hint="eastAsia"/>
          <w:sz w:val="28"/>
          <w:szCs w:val="28"/>
        </w:rPr>
        <w:t>1050</w:t>
      </w:r>
      <w:r w:rsidRPr="00370A52">
        <w:rPr>
          <w:rFonts w:ascii="仿宋" w:eastAsia="仿宋" w:hAnsi="仿宋" w:hint="eastAsia"/>
          <w:sz w:val="28"/>
          <w:szCs w:val="28"/>
        </w:rPr>
        <w:t>人，实际录取新生</w:t>
      </w:r>
      <w:r w:rsidR="00FD6354" w:rsidRPr="00370A52">
        <w:rPr>
          <w:rFonts w:ascii="仿宋" w:eastAsia="仿宋" w:hAnsi="仿宋" w:hint="eastAsia"/>
          <w:sz w:val="28"/>
          <w:szCs w:val="28"/>
        </w:rPr>
        <w:t>1191</w:t>
      </w:r>
      <w:r w:rsidRPr="00370A52">
        <w:rPr>
          <w:rFonts w:ascii="仿宋" w:eastAsia="仿宋" w:hAnsi="仿宋" w:hint="eastAsia"/>
          <w:sz w:val="28"/>
          <w:szCs w:val="28"/>
        </w:rPr>
        <w:t>人，超出原计划</w:t>
      </w:r>
      <w:r w:rsidR="00FD6354" w:rsidRPr="00370A52">
        <w:rPr>
          <w:rFonts w:ascii="仿宋" w:eastAsia="仿宋" w:hAnsi="仿宋" w:hint="eastAsia"/>
          <w:sz w:val="28"/>
          <w:szCs w:val="28"/>
        </w:rPr>
        <w:t>141</w:t>
      </w:r>
      <w:r w:rsidRPr="00370A52">
        <w:rPr>
          <w:rFonts w:ascii="仿宋" w:eastAsia="仿宋" w:hAnsi="仿宋" w:hint="eastAsia"/>
          <w:sz w:val="28"/>
          <w:szCs w:val="28"/>
        </w:rPr>
        <w:t xml:space="preserve">人，计划完成率为 </w:t>
      </w:r>
      <w:r w:rsidR="00AC0E0F" w:rsidRPr="00370A52">
        <w:rPr>
          <w:rFonts w:ascii="仿宋" w:eastAsia="仿宋" w:hAnsi="仿宋" w:hint="eastAsia"/>
          <w:sz w:val="28"/>
          <w:szCs w:val="28"/>
        </w:rPr>
        <w:t>113.4</w:t>
      </w:r>
      <w:r w:rsidRPr="00370A52">
        <w:rPr>
          <w:rFonts w:ascii="仿宋" w:eastAsia="仿宋" w:hAnsi="仿宋" w:hint="eastAsia"/>
          <w:sz w:val="28"/>
          <w:szCs w:val="28"/>
        </w:rPr>
        <w:t xml:space="preserve"> %。</w:t>
      </w:r>
      <w:r w:rsidR="005F2838" w:rsidRPr="00370A52">
        <w:rPr>
          <w:rFonts w:ascii="仿宋" w:eastAsia="仿宋" w:hAnsi="仿宋" w:hint="eastAsia"/>
          <w:sz w:val="28"/>
          <w:szCs w:val="28"/>
        </w:rPr>
        <w:t>其中本省初中毕业生源1107人，占比93%，跨省初中毕业生生源84人，占比7%，“3+2”生源71人，占比6%。</w:t>
      </w:r>
    </w:p>
    <w:p w:rsidR="007012EF" w:rsidRPr="007012EF" w:rsidRDefault="005F2838" w:rsidP="007012EF">
      <w:pPr>
        <w:spacing w:line="360" w:lineRule="auto"/>
        <w:ind w:firstLineChars="200" w:firstLine="560"/>
        <w:rPr>
          <w:rFonts w:ascii="仿宋" w:eastAsia="仿宋" w:hAnsi="仿宋"/>
          <w:sz w:val="28"/>
          <w:szCs w:val="28"/>
        </w:rPr>
      </w:pPr>
      <w:r w:rsidRPr="00370A52">
        <w:rPr>
          <w:rFonts w:ascii="仿宋" w:eastAsia="仿宋" w:hAnsi="仿宋" w:hint="eastAsia"/>
          <w:sz w:val="28"/>
          <w:szCs w:val="28"/>
        </w:rPr>
        <w:t>我校现有</w:t>
      </w:r>
      <w:r w:rsidRPr="007012EF">
        <w:rPr>
          <w:rFonts w:ascii="仿宋" w:eastAsia="仿宋" w:hAnsi="仿宋" w:hint="eastAsia"/>
          <w:sz w:val="28"/>
          <w:szCs w:val="28"/>
        </w:rPr>
        <w:t>全日制</w:t>
      </w:r>
      <w:r w:rsidR="008859A7" w:rsidRPr="007012EF">
        <w:rPr>
          <w:rFonts w:ascii="仿宋" w:eastAsia="仿宋" w:hAnsi="仿宋" w:hint="eastAsia"/>
          <w:sz w:val="28"/>
          <w:szCs w:val="28"/>
        </w:rPr>
        <w:t>在校生3093人，</w:t>
      </w:r>
      <w:r w:rsidR="005C1859" w:rsidRPr="007012EF">
        <w:rPr>
          <w:rFonts w:ascii="仿宋" w:eastAsia="仿宋" w:hAnsi="仿宋" w:hint="eastAsia"/>
          <w:sz w:val="28"/>
          <w:szCs w:val="28"/>
        </w:rPr>
        <w:t>流失学生数28人，其中开除学生数0人，学生巩固率为99%。</w:t>
      </w:r>
    </w:p>
    <w:p w:rsidR="00A76F09" w:rsidRPr="00E1238B" w:rsidRDefault="002C170F" w:rsidP="007012EF">
      <w:pPr>
        <w:spacing w:line="360" w:lineRule="auto"/>
        <w:ind w:firstLineChars="200" w:firstLine="560"/>
        <w:rPr>
          <w:rFonts w:ascii="仿宋" w:eastAsia="仿宋" w:hAnsi="仿宋"/>
          <w:sz w:val="28"/>
          <w:szCs w:val="28"/>
        </w:rPr>
      </w:pPr>
      <w:r w:rsidRPr="007012EF">
        <w:rPr>
          <w:rFonts w:ascii="仿宋" w:eastAsia="仿宋" w:hAnsi="仿宋" w:hint="eastAsia"/>
          <w:sz w:val="28"/>
          <w:szCs w:val="28"/>
        </w:rPr>
        <w:t>学校通过国</w:t>
      </w:r>
      <w:r w:rsidRPr="00E1238B">
        <w:rPr>
          <w:rFonts w:ascii="仿宋" w:eastAsia="仿宋" w:hAnsi="仿宋" w:hint="eastAsia"/>
          <w:sz w:val="28"/>
          <w:szCs w:val="28"/>
        </w:rPr>
        <w:t>家级示范校建设和</w:t>
      </w:r>
      <w:r w:rsidR="001B2150" w:rsidRPr="00E1238B">
        <w:rPr>
          <w:rFonts w:ascii="仿宋" w:eastAsia="仿宋" w:hAnsi="仿宋" w:hint="eastAsia"/>
          <w:sz w:val="28"/>
          <w:szCs w:val="28"/>
        </w:rPr>
        <w:t>阳江市</w:t>
      </w:r>
      <w:r w:rsidR="0092164A" w:rsidRPr="00E1238B">
        <w:rPr>
          <w:rFonts w:ascii="仿宋" w:eastAsia="仿宋" w:hAnsi="仿宋" w:hint="eastAsia"/>
          <w:sz w:val="28"/>
          <w:szCs w:val="28"/>
        </w:rPr>
        <w:t>新型工业化职业教育集团</w:t>
      </w:r>
      <w:r w:rsidR="00855AA0" w:rsidRPr="00E1238B">
        <w:rPr>
          <w:rFonts w:ascii="仿宋" w:eastAsia="仿宋" w:hAnsi="仿宋" w:hint="eastAsia"/>
          <w:sz w:val="28"/>
          <w:szCs w:val="28"/>
        </w:rPr>
        <w:t>等</w:t>
      </w:r>
      <w:r w:rsidR="00626B88" w:rsidRPr="00E1238B">
        <w:rPr>
          <w:rFonts w:ascii="仿宋" w:eastAsia="仿宋" w:hAnsi="仿宋" w:hint="eastAsia"/>
          <w:sz w:val="28"/>
          <w:szCs w:val="28"/>
        </w:rPr>
        <w:t>工作</w:t>
      </w:r>
      <w:r w:rsidR="00855AA0" w:rsidRPr="00E1238B">
        <w:rPr>
          <w:rFonts w:ascii="仿宋" w:eastAsia="仿宋" w:hAnsi="仿宋" w:hint="eastAsia"/>
          <w:sz w:val="28"/>
          <w:szCs w:val="28"/>
        </w:rPr>
        <w:t>的开展</w:t>
      </w:r>
      <w:r w:rsidR="00626B88" w:rsidRPr="00E1238B">
        <w:rPr>
          <w:rFonts w:ascii="仿宋" w:eastAsia="仿宋" w:hAnsi="仿宋" w:hint="eastAsia"/>
          <w:sz w:val="28"/>
          <w:szCs w:val="28"/>
        </w:rPr>
        <w:t>，不断拓展学生就业渠道，本年度学生</w:t>
      </w:r>
      <w:r w:rsidR="00947482" w:rsidRPr="00E1238B">
        <w:rPr>
          <w:rFonts w:ascii="仿宋" w:eastAsia="仿宋" w:hAnsi="仿宋" w:hint="eastAsia"/>
          <w:sz w:val="28"/>
          <w:szCs w:val="28"/>
        </w:rPr>
        <w:t>初次</w:t>
      </w:r>
      <w:r w:rsidR="00626B88" w:rsidRPr="00E1238B">
        <w:rPr>
          <w:rFonts w:ascii="仿宋" w:eastAsia="仿宋" w:hAnsi="仿宋" w:hint="eastAsia"/>
          <w:sz w:val="28"/>
          <w:szCs w:val="28"/>
        </w:rPr>
        <w:t>就业率达到</w:t>
      </w:r>
      <w:r w:rsidR="0092164A" w:rsidRPr="00E1238B">
        <w:rPr>
          <w:rFonts w:ascii="仿宋" w:eastAsia="仿宋" w:hAnsi="仿宋" w:hint="eastAsia"/>
          <w:sz w:val="28"/>
          <w:szCs w:val="28"/>
        </w:rPr>
        <w:t>99%。</w:t>
      </w:r>
    </w:p>
    <w:p w:rsidR="00A76F09" w:rsidRPr="00E1238B" w:rsidRDefault="00947482" w:rsidP="00855AA0">
      <w:pPr>
        <w:pStyle w:val="2"/>
        <w:ind w:firstLine="562"/>
        <w:rPr>
          <w:rFonts w:ascii="仿宋" w:hAnsi="仿宋"/>
          <w:szCs w:val="28"/>
        </w:rPr>
      </w:pPr>
      <w:bookmarkStart w:id="5" w:name="_Toc472203748"/>
      <w:r w:rsidRPr="00E1238B">
        <w:rPr>
          <w:rFonts w:ascii="仿宋" w:hAnsi="仿宋" w:hint="eastAsia"/>
          <w:szCs w:val="28"/>
        </w:rPr>
        <w:t>1.3教师队伍</w:t>
      </w:r>
      <w:bookmarkEnd w:id="5"/>
    </w:p>
    <w:p w:rsidR="00A76F09" w:rsidRPr="00C3716A" w:rsidRDefault="00947482" w:rsidP="00860983">
      <w:pPr>
        <w:spacing w:line="360" w:lineRule="auto"/>
        <w:ind w:firstLineChars="200" w:firstLine="560"/>
        <w:rPr>
          <w:rFonts w:ascii="仿宋" w:eastAsia="仿宋" w:hAnsi="仿宋"/>
          <w:sz w:val="28"/>
          <w:szCs w:val="28"/>
        </w:rPr>
      </w:pPr>
      <w:r w:rsidRPr="00E1238B">
        <w:rPr>
          <w:rFonts w:ascii="仿宋" w:eastAsia="仿宋" w:hAnsi="仿宋" w:hint="eastAsia"/>
          <w:sz w:val="28"/>
          <w:szCs w:val="28"/>
        </w:rPr>
        <w:t>全校现有专任教师277人，具有硕士以上学位的</w:t>
      </w:r>
      <w:r w:rsidR="000C3FFE">
        <w:rPr>
          <w:rFonts w:ascii="仿宋" w:eastAsia="仿宋" w:hAnsi="仿宋" w:hint="eastAsia"/>
          <w:sz w:val="28"/>
          <w:szCs w:val="28"/>
        </w:rPr>
        <w:t>有</w:t>
      </w:r>
      <w:r w:rsidRPr="00E1238B">
        <w:rPr>
          <w:rFonts w:ascii="仿宋" w:eastAsia="仿宋" w:hAnsi="仿宋" w:hint="eastAsia"/>
          <w:sz w:val="28"/>
          <w:szCs w:val="28"/>
        </w:rPr>
        <w:t>20人，占比</w:t>
      </w:r>
      <w:r w:rsidR="00860983">
        <w:rPr>
          <w:rFonts w:ascii="仿宋" w:eastAsia="仿宋" w:hAnsi="仿宋" w:hint="eastAsia"/>
          <w:sz w:val="28"/>
          <w:szCs w:val="28"/>
        </w:rPr>
        <w:t>5.5</w:t>
      </w:r>
      <w:r w:rsidR="00845E53">
        <w:rPr>
          <w:rFonts w:ascii="仿宋" w:eastAsia="仿宋" w:hAnsi="仿宋" w:hint="eastAsia"/>
          <w:sz w:val="28"/>
          <w:szCs w:val="28"/>
        </w:rPr>
        <w:t>%</w:t>
      </w:r>
      <w:r w:rsidRPr="00E1238B">
        <w:rPr>
          <w:rFonts w:ascii="仿宋" w:eastAsia="仿宋" w:hAnsi="仿宋" w:hint="eastAsia"/>
          <w:sz w:val="28"/>
          <w:szCs w:val="28"/>
        </w:rPr>
        <w:t>；具有本科以上学历的2</w:t>
      </w:r>
      <w:r w:rsidR="00845E53">
        <w:rPr>
          <w:rFonts w:ascii="仿宋" w:eastAsia="仿宋" w:hAnsi="仿宋" w:hint="eastAsia"/>
          <w:sz w:val="28"/>
          <w:szCs w:val="28"/>
        </w:rPr>
        <w:t>5</w:t>
      </w:r>
      <w:r w:rsidRPr="00E1238B">
        <w:rPr>
          <w:rFonts w:ascii="仿宋" w:eastAsia="仿宋" w:hAnsi="仿宋" w:hint="eastAsia"/>
          <w:sz w:val="28"/>
          <w:szCs w:val="28"/>
        </w:rPr>
        <w:t>4人，占比</w:t>
      </w:r>
      <w:r w:rsidR="00860983">
        <w:rPr>
          <w:rFonts w:ascii="仿宋" w:eastAsia="仿宋" w:hAnsi="仿宋" w:hint="eastAsia"/>
          <w:sz w:val="28"/>
          <w:szCs w:val="28"/>
        </w:rPr>
        <w:t>70.5</w:t>
      </w:r>
      <w:r w:rsidRPr="00E1238B">
        <w:rPr>
          <w:rFonts w:ascii="仿宋" w:eastAsia="仿宋" w:hAnsi="仿宋" w:hint="eastAsia"/>
          <w:sz w:val="28"/>
          <w:szCs w:val="28"/>
        </w:rPr>
        <w:t>%；具有双师素质的教师200人，占教师总数的</w:t>
      </w:r>
      <w:r w:rsidR="00860983">
        <w:rPr>
          <w:rFonts w:ascii="仿宋" w:eastAsia="仿宋" w:hAnsi="仿宋" w:hint="eastAsia"/>
          <w:sz w:val="28"/>
          <w:szCs w:val="28"/>
        </w:rPr>
        <w:t>55.5</w:t>
      </w:r>
      <w:r w:rsidRPr="00E1238B">
        <w:rPr>
          <w:rFonts w:ascii="仿宋" w:eastAsia="仿宋" w:hAnsi="仿宋" w:hint="eastAsia"/>
          <w:sz w:val="28"/>
          <w:szCs w:val="28"/>
        </w:rPr>
        <w:t>%；具有高级职称的教师84人，占比</w:t>
      </w:r>
      <w:r w:rsidR="00860983">
        <w:rPr>
          <w:rFonts w:ascii="仿宋" w:eastAsia="仿宋" w:hAnsi="仿宋" w:hint="eastAsia"/>
          <w:sz w:val="28"/>
          <w:szCs w:val="28"/>
        </w:rPr>
        <w:t>23.3</w:t>
      </w:r>
      <w:r w:rsidRPr="00E1238B">
        <w:rPr>
          <w:rFonts w:ascii="仿宋" w:eastAsia="仿宋" w:hAnsi="仿宋" w:hint="eastAsia"/>
          <w:sz w:val="28"/>
          <w:szCs w:val="28"/>
        </w:rPr>
        <w:t>%；行业企业兼职教师33人，占比</w:t>
      </w:r>
      <w:r w:rsidR="00860983">
        <w:rPr>
          <w:rFonts w:ascii="仿宋" w:eastAsia="仿宋" w:hAnsi="仿宋" w:hint="eastAsia"/>
          <w:sz w:val="28"/>
          <w:szCs w:val="28"/>
        </w:rPr>
        <w:t>9.2</w:t>
      </w:r>
      <w:r w:rsidRPr="00E1238B">
        <w:rPr>
          <w:rFonts w:ascii="仿宋" w:eastAsia="仿宋" w:hAnsi="仿宋" w:hint="eastAsia"/>
          <w:sz w:val="28"/>
          <w:szCs w:val="28"/>
        </w:rPr>
        <w:t>%</w:t>
      </w:r>
      <w:r w:rsidR="00C3716A">
        <w:rPr>
          <w:rFonts w:ascii="仿宋" w:eastAsia="仿宋" w:hAnsi="仿宋" w:hint="eastAsia"/>
          <w:sz w:val="28"/>
          <w:szCs w:val="28"/>
        </w:rPr>
        <w:t>。</w:t>
      </w:r>
      <w:r w:rsidR="00C3716A" w:rsidRPr="00C3716A">
        <w:rPr>
          <w:rFonts w:ascii="仿宋" w:eastAsia="仿宋" w:hAnsi="仿宋" w:hint="eastAsia"/>
          <w:sz w:val="28"/>
          <w:szCs w:val="28"/>
        </w:rPr>
        <w:t>学校师资队伍布局</w:t>
      </w:r>
      <w:r w:rsidR="00C3716A">
        <w:rPr>
          <w:rFonts w:ascii="仿宋" w:eastAsia="仿宋" w:hAnsi="仿宋" w:hint="eastAsia"/>
          <w:sz w:val="28"/>
          <w:szCs w:val="28"/>
        </w:rPr>
        <w:t>情况见</w:t>
      </w:r>
      <w:r w:rsidR="00C3716A" w:rsidRPr="00C3716A">
        <w:rPr>
          <w:rFonts w:ascii="仿宋" w:eastAsia="仿宋" w:hAnsi="仿宋" w:hint="eastAsia"/>
          <w:sz w:val="28"/>
          <w:szCs w:val="28"/>
        </w:rPr>
        <w:t>表1-2，教师职称结构分布</w:t>
      </w:r>
      <w:r w:rsidR="00C3716A">
        <w:rPr>
          <w:rFonts w:ascii="仿宋" w:eastAsia="仿宋" w:hAnsi="仿宋" w:hint="eastAsia"/>
          <w:sz w:val="28"/>
          <w:szCs w:val="28"/>
        </w:rPr>
        <w:t>情况见表</w:t>
      </w:r>
      <w:r w:rsidR="00C3716A" w:rsidRPr="00C3716A">
        <w:rPr>
          <w:rFonts w:ascii="仿宋" w:eastAsia="仿宋" w:hAnsi="仿宋" w:hint="eastAsia"/>
          <w:sz w:val="28"/>
          <w:szCs w:val="28"/>
        </w:rPr>
        <w:t>1-3</w:t>
      </w:r>
      <w:r w:rsidR="00C3716A">
        <w:rPr>
          <w:rFonts w:ascii="仿宋" w:eastAsia="仿宋" w:hAnsi="仿宋" w:hint="eastAsia"/>
          <w:sz w:val="28"/>
          <w:szCs w:val="28"/>
        </w:rPr>
        <w:t>。</w:t>
      </w:r>
    </w:p>
    <w:tbl>
      <w:tblPr>
        <w:tblStyle w:val="a7"/>
        <w:tblW w:w="0" w:type="auto"/>
        <w:jc w:val="center"/>
        <w:tblInd w:w="643" w:type="dxa"/>
        <w:tblLook w:val="04A0" w:firstRow="1" w:lastRow="0" w:firstColumn="1" w:lastColumn="0" w:noHBand="0" w:noVBand="1"/>
      </w:tblPr>
      <w:tblGrid>
        <w:gridCol w:w="1758"/>
        <w:gridCol w:w="1758"/>
        <w:gridCol w:w="1759"/>
        <w:gridCol w:w="1760"/>
      </w:tblGrid>
      <w:tr w:rsidR="00701DD0" w:rsidRPr="00701DD0" w:rsidTr="00701DD0">
        <w:trPr>
          <w:trHeight w:val="316"/>
          <w:jc w:val="center"/>
        </w:trPr>
        <w:tc>
          <w:tcPr>
            <w:tcW w:w="7035" w:type="dxa"/>
            <w:gridSpan w:val="4"/>
            <w:tcBorders>
              <w:top w:val="nil"/>
              <w:left w:val="nil"/>
              <w:bottom w:val="single" w:sz="4" w:space="0" w:color="auto"/>
              <w:right w:val="nil"/>
            </w:tcBorders>
            <w:vAlign w:val="center"/>
          </w:tcPr>
          <w:p w:rsidR="00701DD0" w:rsidRPr="00701DD0" w:rsidRDefault="00701DD0"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表1-2 学校师资队伍布局表</w:t>
            </w:r>
          </w:p>
        </w:tc>
      </w:tr>
      <w:tr w:rsidR="00D535DE" w:rsidRPr="00701DD0" w:rsidTr="00701DD0">
        <w:trPr>
          <w:trHeight w:val="316"/>
          <w:jc w:val="center"/>
        </w:trPr>
        <w:tc>
          <w:tcPr>
            <w:tcW w:w="1758" w:type="dxa"/>
            <w:tcBorders>
              <w:top w:val="single" w:sz="4" w:space="0" w:color="auto"/>
            </w:tcBorders>
            <w:vAlign w:val="center"/>
          </w:tcPr>
          <w:p w:rsidR="00D535DE"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师资队伍</w:t>
            </w:r>
          </w:p>
        </w:tc>
        <w:tc>
          <w:tcPr>
            <w:tcW w:w="1758"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校内专任教师</w:t>
            </w:r>
          </w:p>
        </w:tc>
        <w:tc>
          <w:tcPr>
            <w:tcW w:w="1759"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校内兼课教师</w:t>
            </w:r>
          </w:p>
        </w:tc>
        <w:tc>
          <w:tcPr>
            <w:tcW w:w="1760"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校外兼职教师</w:t>
            </w:r>
          </w:p>
        </w:tc>
      </w:tr>
      <w:tr w:rsidR="00D535DE" w:rsidRPr="00701DD0" w:rsidTr="00701DD0">
        <w:trPr>
          <w:trHeight w:val="331"/>
          <w:jc w:val="center"/>
        </w:trPr>
        <w:tc>
          <w:tcPr>
            <w:tcW w:w="1758" w:type="dxa"/>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人数</w:t>
            </w:r>
            <w:r w:rsidR="00B3591A">
              <w:rPr>
                <w:rFonts w:ascii="仿宋" w:eastAsia="仿宋" w:hAnsi="仿宋" w:hint="eastAsia"/>
              </w:rPr>
              <w:t>（人）</w:t>
            </w:r>
          </w:p>
        </w:tc>
        <w:tc>
          <w:tcPr>
            <w:tcW w:w="1758" w:type="dxa"/>
            <w:vAlign w:val="center"/>
          </w:tcPr>
          <w:p w:rsidR="00D535DE" w:rsidRPr="00701DD0" w:rsidRDefault="00A02A21"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277</w:t>
            </w:r>
          </w:p>
        </w:tc>
        <w:tc>
          <w:tcPr>
            <w:tcW w:w="1759" w:type="dxa"/>
            <w:vAlign w:val="center"/>
          </w:tcPr>
          <w:p w:rsidR="00D535DE" w:rsidRPr="00701DD0" w:rsidRDefault="00A02A21" w:rsidP="00A02A21">
            <w:pPr>
              <w:pStyle w:val="a3"/>
              <w:spacing w:before="0" w:beforeAutospacing="0" w:after="0" w:afterAutospacing="0" w:line="360" w:lineRule="auto"/>
              <w:jc w:val="center"/>
              <w:rPr>
                <w:rFonts w:ascii="仿宋" w:eastAsia="仿宋" w:hAnsi="仿宋"/>
              </w:rPr>
            </w:pPr>
            <w:r>
              <w:rPr>
                <w:rFonts w:ascii="仿宋" w:eastAsia="仿宋" w:hAnsi="仿宋" w:hint="eastAsia"/>
              </w:rPr>
              <w:t>46</w:t>
            </w:r>
          </w:p>
        </w:tc>
        <w:tc>
          <w:tcPr>
            <w:tcW w:w="1760" w:type="dxa"/>
            <w:vAlign w:val="center"/>
          </w:tcPr>
          <w:p w:rsidR="00D535DE" w:rsidRPr="00701DD0" w:rsidRDefault="00A02A21"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33</w:t>
            </w:r>
          </w:p>
        </w:tc>
      </w:tr>
      <w:tr w:rsidR="00D535DE" w:rsidRPr="00701DD0" w:rsidTr="00701DD0">
        <w:trPr>
          <w:trHeight w:val="316"/>
          <w:jc w:val="center"/>
        </w:trPr>
        <w:tc>
          <w:tcPr>
            <w:tcW w:w="1758" w:type="dxa"/>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lastRenderedPageBreak/>
              <w:t>占比</w:t>
            </w:r>
            <w:r w:rsidR="00B3591A">
              <w:rPr>
                <w:rFonts w:ascii="仿宋" w:eastAsia="仿宋" w:hAnsi="仿宋" w:hint="eastAsia"/>
              </w:rPr>
              <w:t>（%）</w:t>
            </w:r>
          </w:p>
        </w:tc>
        <w:tc>
          <w:tcPr>
            <w:tcW w:w="1758" w:type="dxa"/>
            <w:vAlign w:val="center"/>
          </w:tcPr>
          <w:p w:rsidR="00D535DE" w:rsidRPr="00701DD0" w:rsidRDefault="00B3591A"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76.9%</w:t>
            </w:r>
          </w:p>
        </w:tc>
        <w:tc>
          <w:tcPr>
            <w:tcW w:w="1759" w:type="dxa"/>
            <w:vAlign w:val="center"/>
          </w:tcPr>
          <w:p w:rsidR="00D535DE" w:rsidRPr="00701DD0" w:rsidRDefault="00B3591A"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12.8%</w:t>
            </w:r>
          </w:p>
        </w:tc>
        <w:tc>
          <w:tcPr>
            <w:tcW w:w="1760" w:type="dxa"/>
            <w:vAlign w:val="center"/>
          </w:tcPr>
          <w:p w:rsidR="00D535DE" w:rsidRPr="00701DD0" w:rsidRDefault="00B3591A"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9.2%</w:t>
            </w:r>
          </w:p>
        </w:tc>
      </w:tr>
    </w:tbl>
    <w:p w:rsidR="00D535DE" w:rsidRDefault="00D535DE" w:rsidP="008859A7">
      <w:pPr>
        <w:pStyle w:val="a3"/>
        <w:spacing w:before="0" w:beforeAutospacing="0" w:after="0" w:afterAutospacing="0"/>
        <w:ind w:firstLineChars="191" w:firstLine="458"/>
        <w:jc w:val="both"/>
        <w:rPr>
          <w:rFonts w:ascii="Times New Roman" w:eastAsia="方正仿宋简体" w:hAnsi="Times New Roman"/>
        </w:rPr>
      </w:pPr>
    </w:p>
    <w:tbl>
      <w:tblPr>
        <w:tblStyle w:val="a7"/>
        <w:tblW w:w="0" w:type="auto"/>
        <w:jc w:val="center"/>
        <w:tblLook w:val="04A0" w:firstRow="1" w:lastRow="0" w:firstColumn="1" w:lastColumn="0" w:noHBand="0" w:noVBand="1"/>
      </w:tblPr>
      <w:tblGrid>
        <w:gridCol w:w="1664"/>
        <w:gridCol w:w="1664"/>
        <w:gridCol w:w="1665"/>
        <w:gridCol w:w="1665"/>
        <w:gridCol w:w="1665"/>
      </w:tblGrid>
      <w:tr w:rsidR="00701DD0" w:rsidRPr="00701DD0" w:rsidTr="00483143">
        <w:trPr>
          <w:trHeight w:val="286"/>
          <w:jc w:val="center"/>
        </w:trPr>
        <w:tc>
          <w:tcPr>
            <w:tcW w:w="8323" w:type="dxa"/>
            <w:gridSpan w:val="5"/>
            <w:tcBorders>
              <w:top w:val="nil"/>
              <w:left w:val="nil"/>
              <w:bottom w:val="single" w:sz="4" w:space="0" w:color="auto"/>
              <w:right w:val="nil"/>
            </w:tcBorders>
            <w:vAlign w:val="center"/>
          </w:tcPr>
          <w:p w:rsidR="00701DD0" w:rsidRPr="00701DD0" w:rsidRDefault="00701DD0"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表1-3 学校教师职称结构分布</w:t>
            </w:r>
          </w:p>
        </w:tc>
      </w:tr>
      <w:tr w:rsidR="00D535DE" w:rsidRPr="00701DD0" w:rsidTr="00483143">
        <w:trPr>
          <w:trHeight w:val="286"/>
          <w:jc w:val="center"/>
        </w:trPr>
        <w:tc>
          <w:tcPr>
            <w:tcW w:w="1664" w:type="dxa"/>
            <w:tcBorders>
              <w:top w:val="single" w:sz="4" w:space="0" w:color="auto"/>
            </w:tcBorders>
            <w:vAlign w:val="center"/>
          </w:tcPr>
          <w:p w:rsidR="00D535DE"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教师职称</w:t>
            </w:r>
          </w:p>
        </w:tc>
        <w:tc>
          <w:tcPr>
            <w:tcW w:w="1664"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高级职称</w:t>
            </w:r>
          </w:p>
        </w:tc>
        <w:tc>
          <w:tcPr>
            <w:tcW w:w="1665"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中级职称</w:t>
            </w:r>
          </w:p>
        </w:tc>
        <w:tc>
          <w:tcPr>
            <w:tcW w:w="1665"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初级职称</w:t>
            </w:r>
          </w:p>
        </w:tc>
        <w:tc>
          <w:tcPr>
            <w:tcW w:w="1665" w:type="dxa"/>
            <w:tcBorders>
              <w:top w:val="single" w:sz="4" w:space="0" w:color="auto"/>
            </w:tcBorders>
            <w:vAlign w:val="center"/>
          </w:tcPr>
          <w:p w:rsidR="00D535DE" w:rsidRPr="00701DD0" w:rsidRDefault="00D535DE" w:rsidP="00701DD0">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其他人员</w:t>
            </w:r>
          </w:p>
        </w:tc>
      </w:tr>
      <w:tr w:rsidR="00C57C37" w:rsidRPr="00701DD0" w:rsidTr="00483143">
        <w:trPr>
          <w:trHeight w:val="300"/>
          <w:jc w:val="center"/>
        </w:trPr>
        <w:tc>
          <w:tcPr>
            <w:tcW w:w="1664" w:type="dxa"/>
            <w:vAlign w:val="center"/>
          </w:tcPr>
          <w:p w:rsidR="00C57C37" w:rsidRPr="00701DD0" w:rsidRDefault="00C57C37" w:rsidP="00A20415">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人数</w:t>
            </w:r>
            <w:r>
              <w:rPr>
                <w:rFonts w:ascii="仿宋" w:eastAsia="仿宋" w:hAnsi="仿宋" w:hint="eastAsia"/>
              </w:rPr>
              <w:t>（人）</w:t>
            </w:r>
          </w:p>
        </w:tc>
        <w:tc>
          <w:tcPr>
            <w:tcW w:w="1664"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84</w:t>
            </w:r>
          </w:p>
        </w:tc>
        <w:tc>
          <w:tcPr>
            <w:tcW w:w="1665"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152</w:t>
            </w:r>
          </w:p>
        </w:tc>
        <w:tc>
          <w:tcPr>
            <w:tcW w:w="1665"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87</w:t>
            </w:r>
          </w:p>
        </w:tc>
        <w:tc>
          <w:tcPr>
            <w:tcW w:w="1665"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37</w:t>
            </w:r>
          </w:p>
        </w:tc>
      </w:tr>
      <w:tr w:rsidR="00C57C37" w:rsidRPr="00701DD0" w:rsidTr="00483143">
        <w:trPr>
          <w:trHeight w:val="286"/>
          <w:jc w:val="center"/>
        </w:trPr>
        <w:tc>
          <w:tcPr>
            <w:tcW w:w="1664" w:type="dxa"/>
            <w:vAlign w:val="center"/>
          </w:tcPr>
          <w:p w:rsidR="00C57C37" w:rsidRPr="00701DD0" w:rsidRDefault="00C57C37" w:rsidP="00A20415">
            <w:pPr>
              <w:pStyle w:val="a3"/>
              <w:spacing w:before="0" w:beforeAutospacing="0" w:after="0" w:afterAutospacing="0" w:line="360" w:lineRule="auto"/>
              <w:jc w:val="center"/>
              <w:rPr>
                <w:rFonts w:ascii="仿宋" w:eastAsia="仿宋" w:hAnsi="仿宋"/>
              </w:rPr>
            </w:pPr>
            <w:r w:rsidRPr="00701DD0">
              <w:rPr>
                <w:rFonts w:ascii="仿宋" w:eastAsia="仿宋" w:hAnsi="仿宋" w:hint="eastAsia"/>
              </w:rPr>
              <w:t>占比</w:t>
            </w:r>
            <w:r>
              <w:rPr>
                <w:rFonts w:ascii="仿宋" w:eastAsia="仿宋" w:hAnsi="仿宋" w:hint="eastAsia"/>
              </w:rPr>
              <w:t>（%）</w:t>
            </w:r>
          </w:p>
        </w:tc>
        <w:tc>
          <w:tcPr>
            <w:tcW w:w="1664"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23.3%</w:t>
            </w:r>
          </w:p>
        </w:tc>
        <w:tc>
          <w:tcPr>
            <w:tcW w:w="1665"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42.2%</w:t>
            </w:r>
          </w:p>
        </w:tc>
        <w:tc>
          <w:tcPr>
            <w:tcW w:w="1665"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24.2%</w:t>
            </w:r>
          </w:p>
        </w:tc>
        <w:tc>
          <w:tcPr>
            <w:tcW w:w="1665" w:type="dxa"/>
            <w:vAlign w:val="center"/>
          </w:tcPr>
          <w:p w:rsidR="00C57C37" w:rsidRPr="00701DD0" w:rsidRDefault="00C57C37" w:rsidP="00701DD0">
            <w:pPr>
              <w:pStyle w:val="a3"/>
              <w:spacing w:before="0" w:beforeAutospacing="0" w:after="0" w:afterAutospacing="0" w:line="360" w:lineRule="auto"/>
              <w:jc w:val="center"/>
              <w:rPr>
                <w:rFonts w:ascii="仿宋" w:eastAsia="仿宋" w:hAnsi="仿宋"/>
              </w:rPr>
            </w:pPr>
            <w:r>
              <w:rPr>
                <w:rFonts w:ascii="仿宋" w:eastAsia="仿宋" w:hAnsi="仿宋" w:hint="eastAsia"/>
              </w:rPr>
              <w:t>10.3%</w:t>
            </w:r>
          </w:p>
        </w:tc>
      </w:tr>
    </w:tbl>
    <w:p w:rsidR="00A76F09" w:rsidRDefault="00A76F09" w:rsidP="008859A7">
      <w:pPr>
        <w:pStyle w:val="a3"/>
        <w:spacing w:before="0" w:beforeAutospacing="0" w:after="0" w:afterAutospacing="0"/>
        <w:ind w:firstLineChars="191" w:firstLine="458"/>
        <w:jc w:val="both"/>
        <w:rPr>
          <w:rFonts w:ascii="Times New Roman" w:eastAsia="方正仿宋简体" w:hAnsi="Times New Roman"/>
        </w:rPr>
      </w:pPr>
    </w:p>
    <w:p w:rsidR="00D535DE" w:rsidRPr="00483143" w:rsidRDefault="00787793" w:rsidP="00CA721B">
      <w:pPr>
        <w:pStyle w:val="2"/>
        <w:ind w:firstLine="562"/>
      </w:pPr>
      <w:bookmarkStart w:id="6" w:name="_Toc472203749"/>
      <w:r w:rsidRPr="00483143">
        <w:rPr>
          <w:rFonts w:hint="eastAsia"/>
        </w:rPr>
        <w:t>1.4</w:t>
      </w:r>
      <w:r w:rsidRPr="00483143">
        <w:rPr>
          <w:rFonts w:hint="eastAsia"/>
        </w:rPr>
        <w:t>设施设备</w:t>
      </w:r>
      <w:bookmarkEnd w:id="6"/>
    </w:p>
    <w:p w:rsidR="00787793" w:rsidRPr="00483143" w:rsidRDefault="00787793" w:rsidP="00483143">
      <w:pPr>
        <w:spacing w:line="360" w:lineRule="auto"/>
        <w:ind w:firstLineChars="200" w:firstLine="560"/>
        <w:rPr>
          <w:rFonts w:ascii="仿宋" w:eastAsia="仿宋" w:hAnsi="仿宋"/>
          <w:sz w:val="28"/>
          <w:szCs w:val="28"/>
        </w:rPr>
      </w:pPr>
      <w:r w:rsidRPr="00483143">
        <w:rPr>
          <w:rFonts w:ascii="仿宋" w:eastAsia="仿宋" w:hAnsi="仿宋" w:hint="eastAsia"/>
          <w:sz w:val="28"/>
          <w:szCs w:val="28"/>
        </w:rPr>
        <w:t>我校共建有校内实训基地8个，校内实训室数95个，校外顶岗实习（10人以上）基地68个。</w:t>
      </w:r>
      <w:r w:rsidR="00C829F7" w:rsidRPr="00483143">
        <w:rPr>
          <w:rFonts w:ascii="仿宋" w:eastAsia="仿宋" w:hAnsi="仿宋" w:hint="eastAsia"/>
          <w:sz w:val="28"/>
          <w:szCs w:val="28"/>
        </w:rPr>
        <w:t>教学仪器设备总量4567台（套），教学仪器设备总值7013万元，生均教学仪器设备值1.03万元/人；</w:t>
      </w:r>
      <w:r w:rsidR="005C79B8" w:rsidRPr="00483143">
        <w:rPr>
          <w:rFonts w:ascii="仿宋" w:eastAsia="仿宋" w:hAnsi="仿宋" w:hint="eastAsia"/>
          <w:sz w:val="28"/>
          <w:szCs w:val="28"/>
        </w:rPr>
        <w:t>校内实训工位数5003个；图书馆藏书9万册，生均纸质图书</w:t>
      </w:r>
      <w:r w:rsidR="000A2979" w:rsidRPr="00483143">
        <w:rPr>
          <w:rFonts w:ascii="仿宋" w:eastAsia="仿宋" w:hAnsi="仿宋" w:hint="eastAsia"/>
          <w:sz w:val="28"/>
          <w:szCs w:val="28"/>
        </w:rPr>
        <w:t>30</w:t>
      </w:r>
      <w:r w:rsidR="005C79B8" w:rsidRPr="00483143">
        <w:rPr>
          <w:rFonts w:ascii="仿宋" w:eastAsia="仿宋" w:hAnsi="仿宋" w:hint="eastAsia"/>
          <w:sz w:val="28"/>
          <w:szCs w:val="28"/>
        </w:rPr>
        <w:t>本。</w:t>
      </w:r>
    </w:p>
    <w:p w:rsidR="005C79B8" w:rsidRPr="00483143" w:rsidRDefault="005C79B8" w:rsidP="00F4157B">
      <w:pPr>
        <w:pStyle w:val="1"/>
        <w:ind w:firstLine="562"/>
      </w:pPr>
      <w:bookmarkStart w:id="7" w:name="_Toc472203750"/>
      <w:r w:rsidRPr="00483143">
        <w:rPr>
          <w:rFonts w:hint="eastAsia"/>
        </w:rPr>
        <w:t>2.</w:t>
      </w:r>
      <w:r w:rsidRPr="00483143">
        <w:rPr>
          <w:rFonts w:hint="eastAsia"/>
        </w:rPr>
        <w:t>学生发展</w:t>
      </w:r>
      <w:bookmarkEnd w:id="7"/>
    </w:p>
    <w:p w:rsidR="005C79B8" w:rsidRPr="00483143" w:rsidRDefault="005C79B8" w:rsidP="00F4157B">
      <w:pPr>
        <w:pStyle w:val="2"/>
        <w:ind w:firstLine="562"/>
      </w:pPr>
      <w:bookmarkStart w:id="8" w:name="_Toc472203751"/>
      <w:r w:rsidRPr="00483143">
        <w:rPr>
          <w:rFonts w:hint="eastAsia"/>
        </w:rPr>
        <w:t>2.1</w:t>
      </w:r>
      <w:r w:rsidRPr="00483143">
        <w:rPr>
          <w:rFonts w:hint="eastAsia"/>
        </w:rPr>
        <w:t>学生素质</w:t>
      </w:r>
      <w:bookmarkEnd w:id="8"/>
    </w:p>
    <w:p w:rsidR="00321BED" w:rsidRPr="00483143" w:rsidRDefault="00321BED" w:rsidP="00483143">
      <w:pPr>
        <w:spacing w:line="360" w:lineRule="auto"/>
        <w:ind w:firstLineChars="200" w:firstLine="560"/>
        <w:rPr>
          <w:rFonts w:ascii="仿宋" w:eastAsia="仿宋" w:hAnsi="仿宋"/>
          <w:sz w:val="28"/>
          <w:szCs w:val="28"/>
        </w:rPr>
      </w:pPr>
      <w:r w:rsidRPr="00483143">
        <w:rPr>
          <w:rFonts w:ascii="仿宋" w:eastAsia="仿宋" w:hAnsi="仿宋" w:hint="eastAsia"/>
          <w:sz w:val="28"/>
          <w:szCs w:val="28"/>
        </w:rPr>
        <w:t>学校始终将学生的综合素质、实践能力和创新创业能力作为提升学生就业竞争力的抓手，建立德育教育师资队伍，重视加强学生的思想政治辅导工作。学生文化课合格率在78%以上，专业技能合格率在85%以上，体质测评合格率在</w:t>
      </w:r>
      <w:r w:rsidR="00F4157B">
        <w:rPr>
          <w:rFonts w:ascii="仿宋" w:eastAsia="仿宋" w:hAnsi="仿宋" w:hint="eastAsia"/>
          <w:sz w:val="28"/>
          <w:szCs w:val="28"/>
        </w:rPr>
        <w:t>91</w:t>
      </w:r>
      <w:r w:rsidRPr="00483143">
        <w:rPr>
          <w:rFonts w:ascii="仿宋" w:eastAsia="仿宋" w:hAnsi="仿宋" w:hint="eastAsia"/>
          <w:sz w:val="28"/>
          <w:szCs w:val="28"/>
        </w:rPr>
        <w:t>%以上，除个别因病休学学生外，在校生毕业率为100%。</w:t>
      </w:r>
    </w:p>
    <w:p w:rsidR="00321BED" w:rsidRPr="00483143" w:rsidRDefault="005C79B8" w:rsidP="00F4157B">
      <w:pPr>
        <w:pStyle w:val="2"/>
        <w:ind w:firstLine="562"/>
      </w:pPr>
      <w:bookmarkStart w:id="9" w:name="_Toc472203752"/>
      <w:r w:rsidRPr="00483143">
        <w:t>2.2</w:t>
      </w:r>
      <w:r w:rsidRPr="00483143">
        <w:t>在校体验</w:t>
      </w:r>
      <w:bookmarkEnd w:id="9"/>
    </w:p>
    <w:p w:rsidR="00321BED" w:rsidRDefault="000A2979" w:rsidP="00483143">
      <w:pPr>
        <w:spacing w:line="360" w:lineRule="auto"/>
        <w:ind w:firstLineChars="200" w:firstLine="560"/>
        <w:rPr>
          <w:rFonts w:ascii="Times New Roman" w:eastAsia="方正仿宋简体" w:hAnsi="Times New Roman"/>
          <w:sz w:val="24"/>
          <w:szCs w:val="24"/>
        </w:rPr>
      </w:pPr>
      <w:r w:rsidRPr="00483143">
        <w:rPr>
          <w:rFonts w:ascii="仿宋" w:eastAsia="仿宋" w:hAnsi="仿宋" w:hint="eastAsia"/>
          <w:sz w:val="28"/>
          <w:szCs w:val="28"/>
        </w:rPr>
        <w:t>2016年面向为全体学生分别对学校各个方面进行打分，最低分为1分，最高分为5分。经过统计分析学生对“校园安全</w:t>
      </w:r>
      <w:r w:rsidRPr="00483143">
        <w:rPr>
          <w:rFonts w:ascii="仿宋" w:eastAsia="仿宋" w:hAnsi="仿宋"/>
          <w:sz w:val="28"/>
          <w:szCs w:val="28"/>
        </w:rPr>
        <w:t>满意度</w:t>
      </w:r>
      <w:r w:rsidRPr="00483143">
        <w:rPr>
          <w:rFonts w:ascii="仿宋" w:eastAsia="仿宋" w:hAnsi="仿宋" w:hint="eastAsia"/>
          <w:sz w:val="28"/>
          <w:szCs w:val="28"/>
        </w:rPr>
        <w:t>”的评分（4.1分）最高，其次是“教学设施满意度”（4.0分）；对“学校的医疗服务”评分（3.1分）较低。学生在校体验打分情况参看下表</w:t>
      </w:r>
      <w:r w:rsidR="0034784E">
        <w:rPr>
          <w:rFonts w:ascii="仿宋" w:eastAsia="仿宋" w:hAnsi="仿宋" w:hint="eastAsia"/>
          <w:sz w:val="28"/>
          <w:szCs w:val="28"/>
        </w:rPr>
        <w:t>2-1学生在校体</w:t>
      </w:r>
      <w:r w:rsidR="0034784E">
        <w:rPr>
          <w:rFonts w:ascii="仿宋" w:eastAsia="仿宋" w:hAnsi="仿宋" w:hint="eastAsia"/>
          <w:sz w:val="28"/>
          <w:szCs w:val="28"/>
        </w:rPr>
        <w:lastRenderedPageBreak/>
        <w:t>验情况统计</w:t>
      </w:r>
      <w:r w:rsidRPr="00483143">
        <w:rPr>
          <w:rFonts w:ascii="仿宋" w:eastAsia="仿宋" w:hAnsi="仿宋" w:hint="eastAsia"/>
          <w:sz w:val="28"/>
          <w:szCs w:val="28"/>
        </w:rPr>
        <w:t>：</w:t>
      </w:r>
    </w:p>
    <w:tbl>
      <w:tblPr>
        <w:tblStyle w:val="a7"/>
        <w:tblW w:w="0" w:type="auto"/>
        <w:tblLook w:val="04A0" w:firstRow="1" w:lastRow="0" w:firstColumn="1" w:lastColumn="0" w:noHBand="0" w:noVBand="1"/>
      </w:tblPr>
      <w:tblGrid>
        <w:gridCol w:w="852"/>
        <w:gridCol w:w="852"/>
        <w:gridCol w:w="852"/>
        <w:gridCol w:w="852"/>
        <w:gridCol w:w="852"/>
        <w:gridCol w:w="852"/>
        <w:gridCol w:w="852"/>
        <w:gridCol w:w="852"/>
        <w:gridCol w:w="853"/>
        <w:gridCol w:w="853"/>
      </w:tblGrid>
      <w:tr w:rsidR="00DA7C9A" w:rsidRPr="0034784E" w:rsidTr="00DA7C9A">
        <w:tc>
          <w:tcPr>
            <w:tcW w:w="8522" w:type="dxa"/>
            <w:gridSpan w:val="10"/>
            <w:tcBorders>
              <w:top w:val="nil"/>
              <w:left w:val="nil"/>
              <w:bottom w:val="single" w:sz="4" w:space="0" w:color="auto"/>
              <w:right w:val="nil"/>
            </w:tcBorders>
          </w:tcPr>
          <w:p w:rsidR="00DA7C9A" w:rsidRPr="0034784E" w:rsidRDefault="00DA7C9A" w:rsidP="0034784E">
            <w:pPr>
              <w:spacing w:line="360" w:lineRule="auto"/>
              <w:jc w:val="center"/>
              <w:rPr>
                <w:rFonts w:ascii="仿宋" w:eastAsia="仿宋" w:hAnsi="仿宋"/>
                <w:sz w:val="24"/>
                <w:szCs w:val="24"/>
              </w:rPr>
            </w:pPr>
            <w:r w:rsidRPr="0034784E">
              <w:rPr>
                <w:rFonts w:ascii="仿宋" w:eastAsia="仿宋" w:hAnsi="仿宋" w:hint="eastAsia"/>
                <w:sz w:val="24"/>
                <w:szCs w:val="24"/>
              </w:rPr>
              <w:t>表</w:t>
            </w:r>
            <w:r w:rsidR="007A1001">
              <w:rPr>
                <w:rFonts w:ascii="仿宋" w:eastAsia="仿宋" w:hAnsi="仿宋" w:hint="eastAsia"/>
                <w:sz w:val="24"/>
                <w:szCs w:val="24"/>
              </w:rPr>
              <w:t>2-1</w:t>
            </w:r>
            <w:r w:rsidRPr="0034784E">
              <w:rPr>
                <w:rFonts w:ascii="仿宋" w:eastAsia="仿宋" w:hAnsi="仿宋" w:hint="eastAsia"/>
                <w:sz w:val="24"/>
                <w:szCs w:val="24"/>
              </w:rPr>
              <w:t xml:space="preserve"> 学生在校体验情况统计</w:t>
            </w:r>
          </w:p>
        </w:tc>
      </w:tr>
      <w:tr w:rsidR="000A2979" w:rsidRPr="0034784E" w:rsidTr="0034784E">
        <w:tc>
          <w:tcPr>
            <w:tcW w:w="852" w:type="dxa"/>
            <w:tcBorders>
              <w:top w:val="single" w:sz="4" w:space="0" w:color="auto"/>
            </w:tcBorders>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统计项目</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理论学习满意度</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专业学习满意度</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实习实训满意度</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校园文化与社团活动满意度</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生活满意度</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校园安全满意度</w:t>
            </w:r>
          </w:p>
        </w:tc>
        <w:tc>
          <w:tcPr>
            <w:tcW w:w="852" w:type="dxa"/>
            <w:tcBorders>
              <w:top w:val="single" w:sz="4" w:space="0" w:color="auto"/>
            </w:tcBorders>
          </w:tcPr>
          <w:p w:rsidR="000A2979" w:rsidRPr="0034784E" w:rsidRDefault="000A2979" w:rsidP="0034784E">
            <w:pPr>
              <w:spacing w:line="300" w:lineRule="exact"/>
              <w:jc w:val="center"/>
              <w:rPr>
                <w:rFonts w:ascii="仿宋" w:eastAsia="仿宋" w:hAnsi="仿宋"/>
                <w:sz w:val="24"/>
                <w:szCs w:val="24"/>
              </w:rPr>
            </w:pPr>
            <w:r w:rsidRPr="0034784E">
              <w:rPr>
                <w:rFonts w:ascii="仿宋" w:eastAsia="仿宋" w:hAnsi="仿宋"/>
                <w:sz w:val="24"/>
                <w:szCs w:val="24"/>
              </w:rPr>
              <w:t>毕业生对学校满意度</w:t>
            </w:r>
          </w:p>
        </w:tc>
        <w:tc>
          <w:tcPr>
            <w:tcW w:w="853" w:type="dxa"/>
            <w:tcBorders>
              <w:top w:val="single" w:sz="4" w:space="0" w:color="auto"/>
            </w:tcBorders>
          </w:tcPr>
          <w:p w:rsidR="000A2979" w:rsidRPr="0034784E" w:rsidRDefault="00DA7C9A" w:rsidP="0034784E">
            <w:pPr>
              <w:spacing w:line="300" w:lineRule="exact"/>
              <w:jc w:val="center"/>
              <w:rPr>
                <w:rFonts w:ascii="仿宋" w:eastAsia="仿宋" w:hAnsi="仿宋"/>
                <w:sz w:val="24"/>
                <w:szCs w:val="24"/>
              </w:rPr>
            </w:pPr>
            <w:r w:rsidRPr="0034784E">
              <w:rPr>
                <w:rFonts w:ascii="仿宋" w:eastAsia="仿宋" w:hAnsi="仿宋" w:hint="eastAsia"/>
                <w:sz w:val="24"/>
                <w:szCs w:val="24"/>
              </w:rPr>
              <w:t>学校的医疗服务</w:t>
            </w:r>
          </w:p>
        </w:tc>
        <w:tc>
          <w:tcPr>
            <w:tcW w:w="853" w:type="dxa"/>
            <w:tcBorders>
              <w:top w:val="single" w:sz="4" w:space="0" w:color="auto"/>
            </w:tcBorders>
          </w:tcPr>
          <w:p w:rsidR="000A2979" w:rsidRPr="0034784E" w:rsidRDefault="00DA7C9A" w:rsidP="0034784E">
            <w:pPr>
              <w:spacing w:line="300" w:lineRule="exact"/>
              <w:jc w:val="center"/>
              <w:rPr>
                <w:rFonts w:ascii="仿宋" w:eastAsia="仿宋" w:hAnsi="仿宋"/>
                <w:sz w:val="24"/>
                <w:szCs w:val="24"/>
              </w:rPr>
            </w:pPr>
            <w:r w:rsidRPr="0034784E">
              <w:rPr>
                <w:rFonts w:ascii="仿宋" w:eastAsia="仿宋" w:hAnsi="仿宋" w:hint="eastAsia"/>
                <w:sz w:val="24"/>
                <w:szCs w:val="24"/>
              </w:rPr>
              <w:t>教学设施满意度</w:t>
            </w:r>
          </w:p>
        </w:tc>
      </w:tr>
      <w:tr w:rsidR="000A2979" w:rsidRPr="0034784E" w:rsidTr="0034784E">
        <w:tc>
          <w:tcPr>
            <w:tcW w:w="852" w:type="dxa"/>
            <w:vAlign w:val="center"/>
          </w:tcPr>
          <w:p w:rsidR="000A2979" w:rsidRPr="0034784E" w:rsidRDefault="00DA7C9A" w:rsidP="0034784E">
            <w:pPr>
              <w:spacing w:line="360" w:lineRule="auto"/>
              <w:jc w:val="center"/>
              <w:rPr>
                <w:rFonts w:ascii="仿宋" w:eastAsia="仿宋" w:hAnsi="仿宋"/>
                <w:sz w:val="24"/>
                <w:szCs w:val="24"/>
              </w:rPr>
            </w:pPr>
            <w:r w:rsidRPr="0034784E">
              <w:rPr>
                <w:rFonts w:ascii="仿宋" w:eastAsia="仿宋" w:hAnsi="仿宋" w:hint="eastAsia"/>
                <w:sz w:val="24"/>
                <w:szCs w:val="24"/>
              </w:rPr>
              <w:t>评分</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3.4</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3.9</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4.0</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3.8</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3.4</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4.1</w:t>
            </w:r>
          </w:p>
        </w:tc>
        <w:tc>
          <w:tcPr>
            <w:tcW w:w="852"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3.8</w:t>
            </w:r>
          </w:p>
        </w:tc>
        <w:tc>
          <w:tcPr>
            <w:tcW w:w="853"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3.1</w:t>
            </w:r>
          </w:p>
        </w:tc>
        <w:tc>
          <w:tcPr>
            <w:tcW w:w="853" w:type="dxa"/>
            <w:vAlign w:val="center"/>
          </w:tcPr>
          <w:p w:rsidR="000A2979" w:rsidRPr="0034784E" w:rsidRDefault="0034784E" w:rsidP="0034784E">
            <w:pPr>
              <w:spacing w:line="360" w:lineRule="auto"/>
              <w:jc w:val="center"/>
              <w:rPr>
                <w:rFonts w:ascii="仿宋" w:eastAsia="仿宋" w:hAnsi="仿宋"/>
                <w:sz w:val="24"/>
                <w:szCs w:val="24"/>
              </w:rPr>
            </w:pPr>
            <w:r>
              <w:rPr>
                <w:rFonts w:ascii="仿宋" w:eastAsia="仿宋" w:hAnsi="仿宋" w:hint="eastAsia"/>
                <w:sz w:val="24"/>
                <w:szCs w:val="24"/>
              </w:rPr>
              <w:t>4.0</w:t>
            </w:r>
          </w:p>
        </w:tc>
      </w:tr>
    </w:tbl>
    <w:p w:rsidR="000A2979" w:rsidRDefault="000A2979" w:rsidP="005C79B8">
      <w:pPr>
        <w:ind w:firstLine="600"/>
        <w:rPr>
          <w:rFonts w:ascii="Times New Roman" w:eastAsia="方正仿宋简体" w:hAnsi="Times New Roman"/>
          <w:sz w:val="24"/>
          <w:szCs w:val="24"/>
        </w:rPr>
      </w:pPr>
    </w:p>
    <w:p w:rsidR="00DA7C9A" w:rsidRPr="003E67FB" w:rsidRDefault="005C79B8" w:rsidP="003E67FB">
      <w:pPr>
        <w:pStyle w:val="2"/>
        <w:ind w:firstLine="562"/>
      </w:pPr>
      <w:bookmarkStart w:id="10" w:name="_Toc472203753"/>
      <w:r w:rsidRPr="003E67FB">
        <w:t>2.3</w:t>
      </w:r>
      <w:r w:rsidRPr="003E67FB">
        <w:t>资助情况</w:t>
      </w:r>
      <w:bookmarkEnd w:id="10"/>
    </w:p>
    <w:p w:rsidR="009306DB" w:rsidRPr="003E67FB" w:rsidRDefault="00F26141" w:rsidP="003E67FB">
      <w:pPr>
        <w:spacing w:line="360" w:lineRule="auto"/>
        <w:ind w:firstLineChars="200" w:firstLine="560"/>
        <w:rPr>
          <w:rFonts w:ascii="仿宋" w:eastAsia="仿宋" w:hAnsi="仿宋"/>
          <w:sz w:val="28"/>
          <w:szCs w:val="28"/>
        </w:rPr>
      </w:pPr>
      <w:r w:rsidRPr="003E67FB">
        <w:rPr>
          <w:rFonts w:ascii="仿宋" w:eastAsia="仿宋" w:hAnsi="仿宋" w:hint="eastAsia"/>
          <w:sz w:val="28"/>
          <w:szCs w:val="28"/>
        </w:rPr>
        <w:t>学校严格按照上级有关文件落实免学费和助学金制度，每学年对困难学生情况开展调查，按照学校有关奖学制度对学生进行资助。2016年累计发放的奖助学金</w:t>
      </w:r>
      <w:r w:rsidR="00391835" w:rsidRPr="003E67FB">
        <w:rPr>
          <w:rFonts w:ascii="仿宋" w:eastAsia="仿宋" w:hAnsi="仿宋" w:hint="eastAsia"/>
          <w:sz w:val="28"/>
          <w:szCs w:val="28"/>
        </w:rPr>
        <w:t>44.88万元，目前在校就读符合国家学费减免政策的学生已经全面享受学费</w:t>
      </w:r>
      <w:r w:rsidR="003E67FB">
        <w:rPr>
          <w:rFonts w:ascii="仿宋" w:eastAsia="仿宋" w:hAnsi="仿宋" w:hint="eastAsia"/>
          <w:sz w:val="28"/>
          <w:szCs w:val="28"/>
        </w:rPr>
        <w:t>减免</w:t>
      </w:r>
      <w:r w:rsidR="00391835" w:rsidRPr="003E67FB">
        <w:rPr>
          <w:rFonts w:ascii="仿宋" w:eastAsia="仿宋" w:hAnsi="仿宋" w:hint="eastAsia"/>
          <w:sz w:val="28"/>
          <w:szCs w:val="28"/>
        </w:rPr>
        <w:t>。</w:t>
      </w:r>
    </w:p>
    <w:p w:rsidR="008E3D3E" w:rsidRPr="003E67FB" w:rsidRDefault="005C79B8" w:rsidP="003E67FB">
      <w:pPr>
        <w:pStyle w:val="2"/>
        <w:ind w:firstLine="562"/>
      </w:pPr>
      <w:bookmarkStart w:id="11" w:name="_Toc472203754"/>
      <w:r w:rsidRPr="003E67FB">
        <w:t>2.4</w:t>
      </w:r>
      <w:r w:rsidRPr="003E67FB">
        <w:t>就业质量</w:t>
      </w:r>
      <w:bookmarkEnd w:id="11"/>
    </w:p>
    <w:p w:rsidR="008E3D3E" w:rsidRPr="003E67FB" w:rsidRDefault="000709AB" w:rsidP="003E67FB">
      <w:pPr>
        <w:spacing w:line="360" w:lineRule="auto"/>
        <w:ind w:firstLineChars="200" w:firstLine="560"/>
        <w:rPr>
          <w:rFonts w:ascii="仿宋" w:eastAsia="仿宋" w:hAnsi="仿宋"/>
          <w:sz w:val="28"/>
          <w:szCs w:val="28"/>
        </w:rPr>
      </w:pPr>
      <w:r w:rsidRPr="003E67FB">
        <w:rPr>
          <w:rFonts w:ascii="仿宋" w:eastAsia="仿宋" w:hAnsi="仿宋" w:hint="eastAsia"/>
          <w:sz w:val="28"/>
          <w:szCs w:val="28"/>
        </w:rPr>
        <w:t>学校2016届毕业生</w:t>
      </w:r>
      <w:r w:rsidR="007A1001">
        <w:rPr>
          <w:rFonts w:ascii="仿宋" w:eastAsia="仿宋" w:hAnsi="仿宋" w:hint="eastAsia"/>
          <w:sz w:val="28"/>
          <w:szCs w:val="28"/>
        </w:rPr>
        <w:t>789</w:t>
      </w:r>
      <w:r w:rsidRPr="003E67FB">
        <w:rPr>
          <w:rFonts w:ascii="仿宋" w:eastAsia="仿宋" w:hAnsi="仿宋" w:hint="eastAsia"/>
          <w:sz w:val="28"/>
          <w:szCs w:val="28"/>
        </w:rPr>
        <w:t>人，初次就业</w:t>
      </w:r>
      <w:r w:rsidR="007A1001">
        <w:rPr>
          <w:rFonts w:ascii="仿宋" w:eastAsia="仿宋" w:hAnsi="仿宋" w:hint="eastAsia"/>
          <w:sz w:val="28"/>
          <w:szCs w:val="28"/>
        </w:rPr>
        <w:t>726</w:t>
      </w:r>
      <w:r w:rsidRPr="003E67FB">
        <w:rPr>
          <w:rFonts w:ascii="仿宋" w:eastAsia="仿宋" w:hAnsi="仿宋" w:hint="eastAsia"/>
          <w:sz w:val="28"/>
          <w:szCs w:val="28"/>
        </w:rPr>
        <w:t>人，初次就业率达9</w:t>
      </w:r>
      <w:r w:rsidR="007A1001">
        <w:rPr>
          <w:rFonts w:ascii="仿宋" w:eastAsia="仿宋" w:hAnsi="仿宋" w:hint="eastAsia"/>
          <w:sz w:val="28"/>
          <w:szCs w:val="28"/>
        </w:rPr>
        <w:t>2</w:t>
      </w:r>
      <w:r w:rsidRPr="003E67FB">
        <w:rPr>
          <w:rFonts w:ascii="仿宋" w:eastAsia="仿宋" w:hAnsi="仿宋" w:hint="eastAsia"/>
          <w:sz w:val="28"/>
          <w:szCs w:val="28"/>
        </w:rPr>
        <w:t>%，专业对口就业率达86%，初次就业平均起薪2312元，毕业生升入高职学院的比例为17.1%。</w:t>
      </w:r>
      <w:r w:rsidR="007A1001" w:rsidRPr="007A1001">
        <w:rPr>
          <w:rFonts w:ascii="仿宋" w:eastAsia="仿宋" w:hAnsi="仿宋" w:hint="eastAsia"/>
          <w:sz w:val="28"/>
          <w:szCs w:val="28"/>
        </w:rPr>
        <w:t>各专业就业率统计</w:t>
      </w:r>
      <w:r w:rsidR="00136D0C">
        <w:rPr>
          <w:rFonts w:ascii="仿宋" w:eastAsia="仿宋" w:hAnsi="仿宋" w:hint="eastAsia"/>
          <w:sz w:val="28"/>
          <w:szCs w:val="28"/>
        </w:rPr>
        <w:t>情况</w:t>
      </w:r>
      <w:r w:rsidR="007A1001" w:rsidRPr="007A1001">
        <w:rPr>
          <w:rFonts w:ascii="仿宋" w:eastAsia="仿宋" w:hAnsi="仿宋" w:hint="eastAsia"/>
          <w:sz w:val="28"/>
          <w:szCs w:val="28"/>
        </w:rPr>
        <w:t>见表2-2</w:t>
      </w:r>
      <w:r w:rsidR="007A1001">
        <w:rPr>
          <w:rFonts w:ascii="仿宋" w:eastAsia="仿宋" w:hAnsi="仿宋" w:hint="eastAsia"/>
          <w:sz w:val="28"/>
          <w:szCs w:val="28"/>
        </w:rPr>
        <w:t>：</w:t>
      </w:r>
    </w:p>
    <w:tbl>
      <w:tblPr>
        <w:tblW w:w="7035" w:type="dxa"/>
        <w:jc w:val="center"/>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7"/>
        <w:gridCol w:w="1843"/>
        <w:gridCol w:w="1843"/>
        <w:gridCol w:w="1382"/>
      </w:tblGrid>
      <w:tr w:rsidR="00612E8E" w:rsidRPr="007A1001" w:rsidTr="00682839">
        <w:trPr>
          <w:trHeight w:val="277"/>
          <w:jc w:val="center"/>
        </w:trPr>
        <w:tc>
          <w:tcPr>
            <w:tcW w:w="7035" w:type="dxa"/>
            <w:gridSpan w:val="4"/>
            <w:tcBorders>
              <w:top w:val="nil"/>
              <w:left w:val="nil"/>
              <w:bottom w:val="single" w:sz="4" w:space="0" w:color="auto"/>
              <w:right w:val="nil"/>
            </w:tcBorders>
            <w:vAlign w:val="center"/>
          </w:tcPr>
          <w:p w:rsidR="00612E8E" w:rsidRPr="007A1001" w:rsidRDefault="00E76FE9" w:rsidP="007A1001">
            <w:pPr>
              <w:spacing w:line="360" w:lineRule="auto"/>
              <w:jc w:val="center"/>
              <w:rPr>
                <w:rFonts w:ascii="仿宋" w:eastAsia="仿宋" w:hAnsi="仿宋"/>
                <w:color w:val="000000"/>
                <w:sz w:val="24"/>
                <w:szCs w:val="24"/>
              </w:rPr>
            </w:pPr>
            <w:r w:rsidRPr="007A1001">
              <w:rPr>
                <w:rFonts w:ascii="仿宋" w:eastAsia="仿宋" w:hAnsi="仿宋" w:hint="eastAsia"/>
                <w:color w:val="000000"/>
                <w:sz w:val="24"/>
                <w:szCs w:val="24"/>
              </w:rPr>
              <w:t>表</w:t>
            </w:r>
            <w:r w:rsidR="007A1001">
              <w:rPr>
                <w:rFonts w:ascii="仿宋" w:eastAsia="仿宋" w:hAnsi="仿宋" w:hint="eastAsia"/>
                <w:color w:val="000000"/>
                <w:sz w:val="24"/>
                <w:szCs w:val="24"/>
              </w:rPr>
              <w:t xml:space="preserve">2-2 </w:t>
            </w:r>
            <w:r w:rsidRPr="007A1001">
              <w:rPr>
                <w:rFonts w:ascii="仿宋" w:eastAsia="仿宋" w:hAnsi="仿宋" w:hint="eastAsia"/>
                <w:color w:val="000000"/>
                <w:sz w:val="24"/>
                <w:szCs w:val="24"/>
              </w:rPr>
              <w:t>各专业</w:t>
            </w:r>
            <w:r w:rsidR="00801F7B" w:rsidRPr="007A1001">
              <w:rPr>
                <w:rFonts w:ascii="仿宋" w:eastAsia="仿宋" w:hAnsi="仿宋" w:hint="eastAsia"/>
                <w:color w:val="000000"/>
                <w:sz w:val="24"/>
                <w:szCs w:val="24"/>
              </w:rPr>
              <w:t>就业</w:t>
            </w:r>
            <w:r w:rsidRPr="007A1001">
              <w:rPr>
                <w:rFonts w:ascii="仿宋" w:eastAsia="仿宋" w:hAnsi="仿宋" w:hint="eastAsia"/>
                <w:color w:val="000000"/>
                <w:sz w:val="24"/>
                <w:szCs w:val="24"/>
              </w:rPr>
              <w:t>率</w:t>
            </w:r>
            <w:r w:rsidR="00801F7B" w:rsidRPr="007A1001">
              <w:rPr>
                <w:rFonts w:ascii="仿宋" w:eastAsia="仿宋" w:hAnsi="仿宋" w:hint="eastAsia"/>
                <w:color w:val="000000"/>
                <w:sz w:val="24"/>
                <w:szCs w:val="24"/>
              </w:rPr>
              <w:t>统计表</w:t>
            </w:r>
          </w:p>
        </w:tc>
      </w:tr>
      <w:tr w:rsidR="00682839" w:rsidRPr="007A1001" w:rsidTr="00682839">
        <w:trPr>
          <w:trHeight w:val="277"/>
          <w:jc w:val="center"/>
        </w:trPr>
        <w:tc>
          <w:tcPr>
            <w:tcW w:w="1967" w:type="dxa"/>
            <w:tcBorders>
              <w:top w:val="single" w:sz="4" w:space="0" w:color="auto"/>
            </w:tcBorders>
            <w:vAlign w:val="center"/>
          </w:tcPr>
          <w:p w:rsidR="00682839" w:rsidRPr="007A1001" w:rsidRDefault="00682839" w:rsidP="007A1001">
            <w:pPr>
              <w:spacing w:line="360" w:lineRule="auto"/>
              <w:jc w:val="center"/>
              <w:rPr>
                <w:rFonts w:ascii="仿宋" w:eastAsia="仿宋" w:hAnsi="仿宋"/>
                <w:sz w:val="24"/>
                <w:szCs w:val="24"/>
              </w:rPr>
            </w:pPr>
            <w:r w:rsidRPr="007A1001">
              <w:rPr>
                <w:rFonts w:ascii="仿宋" w:eastAsia="仿宋" w:hAnsi="仿宋" w:hint="eastAsia"/>
                <w:sz w:val="24"/>
                <w:szCs w:val="24"/>
              </w:rPr>
              <w:t>专业名称</w:t>
            </w:r>
          </w:p>
        </w:tc>
        <w:tc>
          <w:tcPr>
            <w:tcW w:w="1843" w:type="dxa"/>
            <w:tcBorders>
              <w:top w:val="single" w:sz="4" w:space="0" w:color="auto"/>
            </w:tcBorders>
            <w:vAlign w:val="center"/>
          </w:tcPr>
          <w:p w:rsidR="00682839" w:rsidRPr="007A1001" w:rsidRDefault="00682839" w:rsidP="00A20415">
            <w:pPr>
              <w:spacing w:line="360" w:lineRule="auto"/>
              <w:jc w:val="center"/>
              <w:rPr>
                <w:rFonts w:ascii="仿宋" w:eastAsia="仿宋" w:hAnsi="仿宋"/>
                <w:sz w:val="24"/>
                <w:szCs w:val="24"/>
              </w:rPr>
            </w:pPr>
            <w:r w:rsidRPr="007A1001">
              <w:rPr>
                <w:rFonts w:ascii="仿宋" w:eastAsia="仿宋" w:hAnsi="仿宋" w:hint="eastAsia"/>
                <w:sz w:val="24"/>
                <w:szCs w:val="24"/>
              </w:rPr>
              <w:t>毕业生数</w:t>
            </w:r>
            <w:r>
              <w:rPr>
                <w:rFonts w:ascii="仿宋" w:eastAsia="仿宋" w:hAnsi="仿宋" w:hint="eastAsia"/>
                <w:sz w:val="24"/>
                <w:szCs w:val="24"/>
              </w:rPr>
              <w:t>（人）</w:t>
            </w:r>
          </w:p>
        </w:tc>
        <w:tc>
          <w:tcPr>
            <w:tcW w:w="1843" w:type="dxa"/>
            <w:tcBorders>
              <w:top w:val="single" w:sz="4" w:space="0" w:color="auto"/>
            </w:tcBorders>
            <w:vAlign w:val="center"/>
          </w:tcPr>
          <w:p w:rsidR="00682839" w:rsidRPr="007A1001" w:rsidRDefault="00682839" w:rsidP="00A20415">
            <w:pPr>
              <w:spacing w:line="360" w:lineRule="auto"/>
              <w:jc w:val="center"/>
              <w:rPr>
                <w:rFonts w:ascii="仿宋" w:eastAsia="仿宋" w:hAnsi="仿宋"/>
                <w:color w:val="000000"/>
                <w:sz w:val="24"/>
                <w:szCs w:val="24"/>
              </w:rPr>
            </w:pPr>
            <w:r w:rsidRPr="007A1001">
              <w:rPr>
                <w:rFonts w:ascii="仿宋" w:eastAsia="仿宋" w:hAnsi="仿宋" w:hint="eastAsia"/>
                <w:color w:val="000000"/>
                <w:sz w:val="24"/>
                <w:szCs w:val="24"/>
              </w:rPr>
              <w:t>就业人数</w:t>
            </w:r>
            <w:r>
              <w:rPr>
                <w:rFonts w:ascii="仿宋" w:eastAsia="仿宋" w:hAnsi="仿宋" w:hint="eastAsia"/>
                <w:sz w:val="24"/>
                <w:szCs w:val="24"/>
              </w:rPr>
              <w:t>（人）</w:t>
            </w:r>
          </w:p>
        </w:tc>
        <w:tc>
          <w:tcPr>
            <w:tcW w:w="1382" w:type="dxa"/>
            <w:tcBorders>
              <w:top w:val="single" w:sz="4" w:space="0" w:color="auto"/>
            </w:tcBorders>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就业率%</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sidRPr="007A1001">
              <w:rPr>
                <w:rFonts w:ascii="仿宋" w:eastAsia="仿宋" w:hAnsi="仿宋" w:hint="eastAsia"/>
                <w:sz w:val="24"/>
                <w:szCs w:val="24"/>
              </w:rPr>
              <w:t>电子商务</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37</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35</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94.5</w:t>
            </w:r>
            <w:r>
              <w:rPr>
                <w:rFonts w:ascii="仿宋" w:eastAsia="仿宋" w:hAnsi="仿宋" w:hint="eastAsia"/>
                <w:kern w:val="0"/>
                <w:sz w:val="24"/>
                <w:szCs w:val="24"/>
              </w:rPr>
              <w:t>%</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sidRPr="007A1001">
              <w:rPr>
                <w:rFonts w:ascii="仿宋" w:eastAsia="仿宋" w:hAnsi="仿宋" w:hint="eastAsia"/>
                <w:sz w:val="24"/>
                <w:szCs w:val="24"/>
              </w:rPr>
              <w:t>国际商贸</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9</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9</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100%</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sidRPr="007A1001">
              <w:rPr>
                <w:rFonts w:ascii="仿宋" w:eastAsia="仿宋" w:hAnsi="仿宋" w:hint="eastAsia"/>
                <w:sz w:val="24"/>
                <w:szCs w:val="24"/>
              </w:rPr>
              <w:t>会计</w:t>
            </w:r>
            <w:r>
              <w:rPr>
                <w:rFonts w:ascii="仿宋" w:eastAsia="仿宋" w:hAnsi="仿宋" w:hint="eastAsia"/>
                <w:sz w:val="24"/>
                <w:szCs w:val="24"/>
              </w:rPr>
              <w:t>电算化</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50</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45</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90%</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sidRPr="007A1001">
              <w:rPr>
                <w:rFonts w:ascii="仿宋" w:eastAsia="仿宋" w:hAnsi="仿宋" w:hint="eastAsia"/>
                <w:sz w:val="24"/>
                <w:szCs w:val="24"/>
              </w:rPr>
              <w:t>电子应用技术</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19</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18</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95%</w:t>
            </w:r>
          </w:p>
        </w:tc>
      </w:tr>
      <w:tr w:rsidR="00682839" w:rsidRPr="007A1001" w:rsidTr="00682839">
        <w:trPr>
          <w:trHeight w:val="277"/>
          <w:jc w:val="center"/>
        </w:trPr>
        <w:tc>
          <w:tcPr>
            <w:tcW w:w="1967" w:type="dxa"/>
            <w:vAlign w:val="center"/>
          </w:tcPr>
          <w:p w:rsidR="00682839" w:rsidRPr="007A1001" w:rsidRDefault="00682839" w:rsidP="002D5A2B">
            <w:pPr>
              <w:spacing w:line="360" w:lineRule="auto"/>
              <w:jc w:val="center"/>
              <w:rPr>
                <w:rFonts w:ascii="仿宋" w:eastAsia="仿宋" w:hAnsi="仿宋" w:cs="宋体"/>
                <w:sz w:val="24"/>
                <w:szCs w:val="24"/>
              </w:rPr>
            </w:pPr>
            <w:r w:rsidRPr="007A1001">
              <w:rPr>
                <w:rFonts w:ascii="仿宋" w:eastAsia="仿宋" w:hAnsi="仿宋" w:hint="eastAsia"/>
                <w:sz w:val="24"/>
                <w:szCs w:val="24"/>
              </w:rPr>
              <w:t>数控</w:t>
            </w:r>
            <w:r>
              <w:rPr>
                <w:rFonts w:ascii="仿宋" w:eastAsia="仿宋" w:hAnsi="仿宋" w:hint="eastAsia"/>
                <w:sz w:val="24"/>
                <w:szCs w:val="24"/>
              </w:rPr>
              <w:t>技术应用</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32</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30</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94%</w:t>
            </w:r>
          </w:p>
        </w:tc>
      </w:tr>
      <w:tr w:rsidR="00682839" w:rsidRPr="007A1001" w:rsidTr="00682839">
        <w:trPr>
          <w:trHeight w:val="277"/>
          <w:jc w:val="center"/>
        </w:trPr>
        <w:tc>
          <w:tcPr>
            <w:tcW w:w="1967" w:type="dxa"/>
            <w:vAlign w:val="center"/>
          </w:tcPr>
          <w:p w:rsidR="00682839" w:rsidRPr="007A1001" w:rsidRDefault="00682839" w:rsidP="002D5A2B">
            <w:pPr>
              <w:spacing w:line="360" w:lineRule="auto"/>
              <w:jc w:val="center"/>
              <w:rPr>
                <w:rFonts w:ascii="仿宋" w:eastAsia="仿宋" w:hAnsi="仿宋" w:cs="宋体"/>
                <w:sz w:val="24"/>
                <w:szCs w:val="24"/>
              </w:rPr>
            </w:pPr>
            <w:r w:rsidRPr="007A1001">
              <w:rPr>
                <w:rFonts w:ascii="仿宋" w:eastAsia="仿宋" w:hAnsi="仿宋" w:hint="eastAsia"/>
                <w:sz w:val="24"/>
                <w:szCs w:val="24"/>
              </w:rPr>
              <w:t>模具</w:t>
            </w:r>
            <w:r>
              <w:rPr>
                <w:rFonts w:ascii="仿宋" w:eastAsia="仿宋" w:hAnsi="仿宋" w:hint="eastAsia"/>
                <w:sz w:val="24"/>
                <w:szCs w:val="24"/>
              </w:rPr>
              <w:t>制造技术</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29</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28</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97%</w:t>
            </w:r>
          </w:p>
        </w:tc>
      </w:tr>
      <w:tr w:rsidR="00682839" w:rsidRPr="007A1001" w:rsidTr="00682839">
        <w:trPr>
          <w:trHeight w:val="277"/>
          <w:jc w:val="center"/>
        </w:trPr>
        <w:tc>
          <w:tcPr>
            <w:tcW w:w="1967" w:type="dxa"/>
            <w:vAlign w:val="center"/>
          </w:tcPr>
          <w:p w:rsidR="00682839" w:rsidRPr="007A1001" w:rsidRDefault="00682839" w:rsidP="002D5A2B">
            <w:pPr>
              <w:spacing w:line="360" w:lineRule="auto"/>
              <w:jc w:val="center"/>
              <w:rPr>
                <w:rFonts w:ascii="仿宋" w:eastAsia="仿宋" w:hAnsi="仿宋" w:cs="宋体"/>
                <w:sz w:val="24"/>
                <w:szCs w:val="24"/>
              </w:rPr>
            </w:pPr>
            <w:r w:rsidRPr="007A1001">
              <w:rPr>
                <w:rFonts w:ascii="仿宋" w:eastAsia="仿宋" w:hAnsi="仿宋" w:hint="eastAsia"/>
                <w:sz w:val="24"/>
                <w:szCs w:val="24"/>
              </w:rPr>
              <w:t>机电</w:t>
            </w:r>
            <w:r>
              <w:rPr>
                <w:rFonts w:ascii="仿宋" w:eastAsia="仿宋" w:hAnsi="仿宋" w:hint="eastAsia"/>
                <w:sz w:val="24"/>
                <w:szCs w:val="24"/>
              </w:rPr>
              <w:t>技术应用</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63</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54</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86%</w:t>
            </w:r>
          </w:p>
        </w:tc>
      </w:tr>
      <w:tr w:rsidR="00682839" w:rsidRPr="007A1001" w:rsidTr="00682839">
        <w:trPr>
          <w:trHeight w:val="277"/>
          <w:jc w:val="center"/>
        </w:trPr>
        <w:tc>
          <w:tcPr>
            <w:tcW w:w="1967" w:type="dxa"/>
            <w:vAlign w:val="center"/>
          </w:tcPr>
          <w:p w:rsidR="00682839" w:rsidRPr="007A1001" w:rsidRDefault="00682839" w:rsidP="002D5A2B">
            <w:pPr>
              <w:spacing w:line="360" w:lineRule="auto"/>
              <w:jc w:val="center"/>
              <w:rPr>
                <w:rFonts w:ascii="仿宋" w:eastAsia="仿宋" w:hAnsi="仿宋" w:cs="宋体"/>
                <w:sz w:val="24"/>
                <w:szCs w:val="24"/>
              </w:rPr>
            </w:pPr>
            <w:r w:rsidRPr="007A1001">
              <w:rPr>
                <w:rFonts w:ascii="仿宋" w:eastAsia="仿宋" w:hAnsi="仿宋" w:hint="eastAsia"/>
                <w:sz w:val="24"/>
                <w:szCs w:val="24"/>
              </w:rPr>
              <w:lastRenderedPageBreak/>
              <w:t>学前</w:t>
            </w:r>
            <w:r>
              <w:rPr>
                <w:rFonts w:ascii="仿宋" w:eastAsia="仿宋" w:hAnsi="仿宋" w:hint="eastAsia"/>
                <w:sz w:val="24"/>
                <w:szCs w:val="24"/>
              </w:rPr>
              <w:t>教育</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1</w:t>
            </w:r>
            <w:r>
              <w:rPr>
                <w:rFonts w:ascii="仿宋" w:eastAsia="仿宋" w:hAnsi="仿宋" w:hint="eastAsia"/>
                <w:sz w:val="24"/>
                <w:szCs w:val="24"/>
              </w:rPr>
              <w:t>34</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1</w:t>
            </w:r>
            <w:r>
              <w:rPr>
                <w:rFonts w:ascii="仿宋" w:eastAsia="仿宋" w:hAnsi="仿宋" w:hint="eastAsia"/>
                <w:color w:val="000000"/>
                <w:sz w:val="24"/>
                <w:szCs w:val="24"/>
              </w:rPr>
              <w:t>2</w:t>
            </w:r>
            <w:r w:rsidRPr="007A1001">
              <w:rPr>
                <w:rFonts w:ascii="仿宋" w:eastAsia="仿宋" w:hAnsi="仿宋" w:hint="eastAsia"/>
                <w:color w:val="000000"/>
                <w:sz w:val="24"/>
                <w:szCs w:val="24"/>
              </w:rPr>
              <w:t>0</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Pr>
                <w:rFonts w:ascii="仿宋" w:eastAsia="仿宋" w:hAnsi="仿宋" w:hint="eastAsia"/>
                <w:kern w:val="0"/>
                <w:sz w:val="24"/>
                <w:szCs w:val="24"/>
              </w:rPr>
              <w:t>86</w:t>
            </w:r>
            <w:r w:rsidRPr="007A1001">
              <w:rPr>
                <w:rFonts w:ascii="仿宋" w:eastAsia="仿宋" w:hAnsi="仿宋" w:hint="eastAsia"/>
                <w:kern w:val="0"/>
                <w:sz w:val="24"/>
                <w:szCs w:val="24"/>
              </w:rPr>
              <w:t>%</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Pr>
                <w:rFonts w:ascii="仿宋" w:eastAsia="仿宋" w:hAnsi="仿宋" w:hint="eastAsia"/>
                <w:sz w:val="24"/>
                <w:szCs w:val="24"/>
              </w:rPr>
              <w:t>计算机</w:t>
            </w:r>
            <w:r w:rsidRPr="007A1001">
              <w:rPr>
                <w:rFonts w:ascii="仿宋" w:eastAsia="仿宋" w:hAnsi="仿宋" w:hint="eastAsia"/>
                <w:sz w:val="24"/>
                <w:szCs w:val="24"/>
              </w:rPr>
              <w:t>平面</w:t>
            </w:r>
            <w:r>
              <w:rPr>
                <w:rFonts w:ascii="仿宋" w:eastAsia="仿宋" w:hAnsi="仿宋" w:hint="eastAsia"/>
                <w:sz w:val="24"/>
                <w:szCs w:val="24"/>
              </w:rPr>
              <w:t>设计</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Pr>
                <w:rFonts w:ascii="仿宋" w:eastAsia="仿宋" w:hAnsi="仿宋" w:hint="eastAsia"/>
                <w:sz w:val="24"/>
                <w:szCs w:val="24"/>
              </w:rPr>
              <w:t>58</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Pr>
                <w:rFonts w:ascii="仿宋" w:eastAsia="仿宋" w:hAnsi="仿宋" w:hint="eastAsia"/>
                <w:color w:val="000000"/>
                <w:sz w:val="24"/>
                <w:szCs w:val="24"/>
              </w:rPr>
              <w:t>55</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w:t>
            </w:r>
            <w:r>
              <w:rPr>
                <w:rFonts w:ascii="仿宋" w:eastAsia="仿宋" w:hAnsi="仿宋" w:hint="eastAsia"/>
                <w:kern w:val="0"/>
                <w:sz w:val="24"/>
                <w:szCs w:val="24"/>
              </w:rPr>
              <w:t>5</w:t>
            </w:r>
            <w:r w:rsidRPr="007A1001">
              <w:rPr>
                <w:rFonts w:ascii="仿宋" w:eastAsia="仿宋" w:hAnsi="仿宋" w:hint="eastAsia"/>
                <w:kern w:val="0"/>
                <w:sz w:val="24"/>
                <w:szCs w:val="24"/>
              </w:rPr>
              <w:t>%</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Pr>
                <w:rFonts w:ascii="仿宋" w:eastAsia="仿宋" w:hAnsi="仿宋" w:hint="eastAsia"/>
                <w:sz w:val="24"/>
                <w:szCs w:val="24"/>
              </w:rPr>
              <w:t>计算机</w:t>
            </w:r>
            <w:r w:rsidRPr="007A1001">
              <w:rPr>
                <w:rFonts w:ascii="仿宋" w:eastAsia="仿宋" w:hAnsi="仿宋" w:hint="eastAsia"/>
                <w:sz w:val="24"/>
                <w:szCs w:val="24"/>
              </w:rPr>
              <w:t>网络</w:t>
            </w:r>
            <w:r>
              <w:rPr>
                <w:rFonts w:ascii="仿宋" w:eastAsia="仿宋" w:hAnsi="仿宋" w:hint="eastAsia"/>
                <w:sz w:val="24"/>
                <w:szCs w:val="24"/>
              </w:rPr>
              <w:t>技术</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41</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39</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95%</w:t>
            </w:r>
          </w:p>
        </w:tc>
      </w:tr>
      <w:tr w:rsidR="00682839" w:rsidRPr="007A1001" w:rsidTr="00682839">
        <w:trPr>
          <w:trHeight w:val="277"/>
          <w:jc w:val="center"/>
        </w:trPr>
        <w:tc>
          <w:tcPr>
            <w:tcW w:w="1967" w:type="dxa"/>
            <w:vAlign w:val="center"/>
          </w:tcPr>
          <w:p w:rsidR="00682839" w:rsidRPr="007A1001" w:rsidRDefault="00682839" w:rsidP="007A1001">
            <w:pPr>
              <w:spacing w:line="360" w:lineRule="auto"/>
              <w:jc w:val="center"/>
              <w:rPr>
                <w:rFonts w:ascii="仿宋" w:eastAsia="仿宋" w:hAnsi="仿宋" w:cs="宋体"/>
                <w:sz w:val="24"/>
                <w:szCs w:val="24"/>
              </w:rPr>
            </w:pPr>
            <w:r w:rsidRPr="007A1001">
              <w:rPr>
                <w:rFonts w:ascii="仿宋" w:eastAsia="仿宋" w:hAnsi="仿宋" w:hint="eastAsia"/>
                <w:sz w:val="24"/>
                <w:szCs w:val="24"/>
              </w:rPr>
              <w:t>建筑</w:t>
            </w:r>
            <w:r>
              <w:rPr>
                <w:rFonts w:ascii="仿宋" w:eastAsia="仿宋" w:hAnsi="仿宋" w:hint="eastAsia"/>
                <w:sz w:val="24"/>
                <w:szCs w:val="24"/>
              </w:rPr>
              <w:t>工程施工</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29</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28</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97%</w:t>
            </w:r>
          </w:p>
        </w:tc>
      </w:tr>
      <w:tr w:rsidR="00682839" w:rsidRPr="007A1001" w:rsidTr="00682839">
        <w:trPr>
          <w:trHeight w:val="277"/>
          <w:jc w:val="center"/>
        </w:trPr>
        <w:tc>
          <w:tcPr>
            <w:tcW w:w="1967" w:type="dxa"/>
            <w:vAlign w:val="center"/>
          </w:tcPr>
          <w:p w:rsidR="00682839" w:rsidRPr="007A1001" w:rsidRDefault="00682839" w:rsidP="00663235">
            <w:pPr>
              <w:spacing w:line="360" w:lineRule="auto"/>
              <w:jc w:val="center"/>
              <w:rPr>
                <w:rFonts w:ascii="仿宋" w:eastAsia="仿宋" w:hAnsi="仿宋" w:cs="宋体"/>
                <w:sz w:val="24"/>
                <w:szCs w:val="24"/>
              </w:rPr>
            </w:pPr>
            <w:r w:rsidRPr="007A1001">
              <w:rPr>
                <w:rFonts w:ascii="仿宋" w:eastAsia="仿宋" w:hAnsi="仿宋" w:hint="eastAsia"/>
                <w:sz w:val="24"/>
                <w:szCs w:val="24"/>
              </w:rPr>
              <w:t>汽车</w:t>
            </w:r>
            <w:r>
              <w:rPr>
                <w:rFonts w:ascii="仿宋" w:eastAsia="仿宋" w:hAnsi="仿宋" w:hint="eastAsia"/>
                <w:sz w:val="24"/>
                <w:szCs w:val="24"/>
              </w:rPr>
              <w:t>运用与维修</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1</w:t>
            </w:r>
            <w:r>
              <w:rPr>
                <w:rFonts w:ascii="仿宋" w:eastAsia="仿宋" w:hAnsi="仿宋" w:hint="eastAsia"/>
                <w:sz w:val="24"/>
                <w:szCs w:val="24"/>
              </w:rPr>
              <w:t>56</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Pr>
                <w:rFonts w:ascii="仿宋" w:eastAsia="仿宋" w:hAnsi="仿宋" w:hint="eastAsia"/>
                <w:color w:val="000000"/>
                <w:sz w:val="24"/>
                <w:szCs w:val="24"/>
              </w:rPr>
              <w:t>135</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100%</w:t>
            </w:r>
          </w:p>
        </w:tc>
      </w:tr>
      <w:tr w:rsidR="00682839" w:rsidRPr="007A1001" w:rsidTr="00682839">
        <w:trPr>
          <w:trHeight w:val="277"/>
          <w:jc w:val="center"/>
        </w:trPr>
        <w:tc>
          <w:tcPr>
            <w:tcW w:w="1967" w:type="dxa"/>
            <w:vAlign w:val="center"/>
          </w:tcPr>
          <w:p w:rsidR="00682839" w:rsidRPr="007A1001" w:rsidRDefault="00682839" w:rsidP="00544364">
            <w:pPr>
              <w:jc w:val="center"/>
              <w:rPr>
                <w:rFonts w:ascii="仿宋" w:eastAsia="仿宋" w:hAnsi="仿宋" w:cs="宋体"/>
                <w:sz w:val="24"/>
                <w:szCs w:val="24"/>
              </w:rPr>
            </w:pPr>
            <w:r>
              <w:rPr>
                <w:rFonts w:ascii="仿宋" w:eastAsia="仿宋" w:hAnsi="仿宋" w:hint="eastAsia"/>
                <w:sz w:val="24"/>
                <w:szCs w:val="24"/>
              </w:rPr>
              <w:t>高星级饭店运营与管理</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7</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7</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100%</w:t>
            </w:r>
          </w:p>
        </w:tc>
      </w:tr>
      <w:tr w:rsidR="00682839" w:rsidRPr="007A1001" w:rsidTr="00682839">
        <w:trPr>
          <w:trHeight w:val="277"/>
          <w:jc w:val="center"/>
        </w:trPr>
        <w:tc>
          <w:tcPr>
            <w:tcW w:w="1967" w:type="dxa"/>
            <w:vAlign w:val="center"/>
          </w:tcPr>
          <w:p w:rsidR="00682839" w:rsidRPr="007A1001" w:rsidRDefault="00682839" w:rsidP="00663235">
            <w:pPr>
              <w:spacing w:line="360" w:lineRule="auto"/>
              <w:jc w:val="center"/>
              <w:rPr>
                <w:rFonts w:ascii="仿宋" w:eastAsia="仿宋" w:hAnsi="仿宋" w:cs="宋体"/>
                <w:sz w:val="24"/>
                <w:szCs w:val="24"/>
              </w:rPr>
            </w:pPr>
            <w:r w:rsidRPr="007A1001">
              <w:rPr>
                <w:rFonts w:ascii="仿宋" w:eastAsia="仿宋" w:hAnsi="仿宋" w:hint="eastAsia"/>
                <w:sz w:val="24"/>
                <w:szCs w:val="24"/>
              </w:rPr>
              <w:t>服装</w:t>
            </w:r>
            <w:r>
              <w:rPr>
                <w:rFonts w:ascii="仿宋" w:eastAsia="仿宋" w:hAnsi="仿宋" w:hint="eastAsia"/>
                <w:sz w:val="24"/>
                <w:szCs w:val="24"/>
              </w:rPr>
              <w:t>设计与工艺</w:t>
            </w:r>
          </w:p>
        </w:tc>
        <w:tc>
          <w:tcPr>
            <w:tcW w:w="1843" w:type="dxa"/>
            <w:vAlign w:val="center"/>
          </w:tcPr>
          <w:p w:rsidR="00682839" w:rsidRPr="007A1001" w:rsidRDefault="00682839" w:rsidP="00A20415">
            <w:pPr>
              <w:spacing w:line="360" w:lineRule="auto"/>
              <w:jc w:val="center"/>
              <w:rPr>
                <w:rFonts w:ascii="仿宋" w:eastAsia="仿宋" w:hAnsi="仿宋" w:cs="宋体"/>
                <w:sz w:val="24"/>
                <w:szCs w:val="24"/>
              </w:rPr>
            </w:pPr>
            <w:r w:rsidRPr="007A1001">
              <w:rPr>
                <w:rFonts w:ascii="仿宋" w:eastAsia="仿宋" w:hAnsi="仿宋" w:hint="eastAsia"/>
                <w:sz w:val="24"/>
                <w:szCs w:val="24"/>
              </w:rPr>
              <w:t>37</w:t>
            </w:r>
          </w:p>
        </w:tc>
        <w:tc>
          <w:tcPr>
            <w:tcW w:w="1843" w:type="dxa"/>
            <w:vAlign w:val="center"/>
          </w:tcPr>
          <w:p w:rsidR="00682839" w:rsidRPr="007A1001" w:rsidRDefault="00682839" w:rsidP="00A20415">
            <w:pPr>
              <w:spacing w:line="360" w:lineRule="auto"/>
              <w:jc w:val="center"/>
              <w:rPr>
                <w:rFonts w:ascii="仿宋" w:eastAsia="仿宋" w:hAnsi="仿宋" w:cs="宋体"/>
                <w:color w:val="000000"/>
                <w:sz w:val="24"/>
                <w:szCs w:val="24"/>
              </w:rPr>
            </w:pPr>
            <w:r w:rsidRPr="007A1001">
              <w:rPr>
                <w:rFonts w:ascii="仿宋" w:eastAsia="仿宋" w:hAnsi="仿宋" w:hint="eastAsia"/>
                <w:color w:val="000000"/>
                <w:sz w:val="24"/>
                <w:szCs w:val="24"/>
              </w:rPr>
              <w:t>32</w:t>
            </w:r>
          </w:p>
        </w:tc>
        <w:tc>
          <w:tcPr>
            <w:tcW w:w="1382" w:type="dxa"/>
            <w:vAlign w:val="center"/>
          </w:tcPr>
          <w:p w:rsidR="00682839" w:rsidRPr="007A1001" w:rsidRDefault="00682839" w:rsidP="00A20415">
            <w:pPr>
              <w:widowControl/>
              <w:spacing w:line="360" w:lineRule="auto"/>
              <w:jc w:val="center"/>
              <w:rPr>
                <w:rFonts w:ascii="仿宋" w:eastAsia="仿宋" w:hAnsi="仿宋"/>
                <w:kern w:val="0"/>
                <w:sz w:val="24"/>
                <w:szCs w:val="24"/>
              </w:rPr>
            </w:pPr>
            <w:r w:rsidRPr="007A1001">
              <w:rPr>
                <w:rFonts w:ascii="仿宋" w:eastAsia="仿宋" w:hAnsi="仿宋" w:hint="eastAsia"/>
                <w:kern w:val="0"/>
                <w:sz w:val="24"/>
                <w:szCs w:val="24"/>
              </w:rPr>
              <w:t>87%</w:t>
            </w:r>
          </w:p>
        </w:tc>
      </w:tr>
    </w:tbl>
    <w:p w:rsidR="00801F7B" w:rsidRDefault="00801F7B" w:rsidP="005C79B8">
      <w:pPr>
        <w:ind w:firstLine="600"/>
        <w:rPr>
          <w:rFonts w:ascii="Times New Roman" w:eastAsia="方正仿宋简体" w:hAnsi="Times New Roman"/>
          <w:sz w:val="24"/>
          <w:szCs w:val="24"/>
        </w:rPr>
      </w:pPr>
    </w:p>
    <w:p w:rsidR="00612E8E" w:rsidRPr="00136D0C" w:rsidRDefault="005C79B8" w:rsidP="00136D0C">
      <w:pPr>
        <w:pStyle w:val="2"/>
        <w:ind w:firstLine="562"/>
      </w:pPr>
      <w:bookmarkStart w:id="12" w:name="_Toc472203755"/>
      <w:r w:rsidRPr="00136D0C">
        <w:t>2.5</w:t>
      </w:r>
      <w:r w:rsidRPr="00136D0C">
        <w:t>职业发展</w:t>
      </w:r>
      <w:bookmarkEnd w:id="12"/>
    </w:p>
    <w:p w:rsidR="005C79B8" w:rsidRPr="00136D0C" w:rsidRDefault="00AF3D51" w:rsidP="00136D0C">
      <w:pPr>
        <w:spacing w:line="360" w:lineRule="auto"/>
        <w:ind w:firstLineChars="200" w:firstLine="560"/>
        <w:rPr>
          <w:rFonts w:ascii="仿宋" w:eastAsia="仿宋" w:hAnsi="仿宋"/>
          <w:sz w:val="28"/>
          <w:szCs w:val="28"/>
        </w:rPr>
      </w:pPr>
      <w:r w:rsidRPr="00136D0C">
        <w:rPr>
          <w:rFonts w:ascii="仿宋" w:eastAsia="仿宋" w:hAnsi="仿宋" w:hint="eastAsia"/>
          <w:sz w:val="28"/>
          <w:szCs w:val="28"/>
        </w:rPr>
        <w:t>我校学生的职业发展情况与当代中职学生的就业背景紧密相连、与社会市场经济和高等学历大众化息息相关。学生们表现出来的信息化学习能力十分突出，毕业生岗位适应能力较前几年有所提高，岗位自主迁移能力不强</w:t>
      </w:r>
      <w:r w:rsidR="007F0626" w:rsidRPr="00136D0C">
        <w:rPr>
          <w:rFonts w:ascii="仿宋" w:eastAsia="仿宋" w:hAnsi="仿宋" w:hint="eastAsia"/>
          <w:sz w:val="28"/>
          <w:szCs w:val="28"/>
        </w:rPr>
        <w:t>，</w:t>
      </w:r>
      <w:r w:rsidRPr="00136D0C">
        <w:rPr>
          <w:rFonts w:ascii="仿宋" w:eastAsia="仿宋" w:hAnsi="仿宋" w:hint="eastAsia"/>
          <w:sz w:val="28"/>
          <w:szCs w:val="28"/>
        </w:rPr>
        <w:t>比较依赖于来自外界的指导，创新创业能力主要表现在有家族行业背景的学生较易成功，</w:t>
      </w:r>
      <w:r w:rsidR="007F0626" w:rsidRPr="00136D0C">
        <w:rPr>
          <w:rFonts w:ascii="仿宋" w:eastAsia="仿宋" w:hAnsi="仿宋" w:hint="eastAsia"/>
          <w:sz w:val="28"/>
          <w:szCs w:val="28"/>
        </w:rPr>
        <w:t>其他学生缺乏尝试的勇气和热情。</w:t>
      </w:r>
    </w:p>
    <w:p w:rsidR="0096201D" w:rsidRPr="00136D0C" w:rsidRDefault="0096201D" w:rsidP="00DA76FB">
      <w:pPr>
        <w:pStyle w:val="1"/>
        <w:ind w:firstLine="562"/>
      </w:pPr>
      <w:bookmarkStart w:id="13" w:name="_Toc472203756"/>
      <w:r w:rsidRPr="00136D0C">
        <w:rPr>
          <w:rFonts w:hint="eastAsia"/>
        </w:rPr>
        <w:t>3.</w:t>
      </w:r>
      <w:r w:rsidRPr="00136D0C">
        <w:rPr>
          <w:rFonts w:hint="eastAsia"/>
        </w:rPr>
        <w:t>质量保障措施</w:t>
      </w:r>
      <w:bookmarkEnd w:id="13"/>
    </w:p>
    <w:p w:rsidR="0096201D" w:rsidRPr="00136D0C" w:rsidRDefault="0096201D" w:rsidP="00DA76FB">
      <w:pPr>
        <w:pStyle w:val="2"/>
        <w:ind w:firstLine="562"/>
      </w:pPr>
      <w:bookmarkStart w:id="14" w:name="_Toc472203757"/>
      <w:r w:rsidRPr="00136D0C">
        <w:t>3.1</w:t>
      </w:r>
      <w:r w:rsidRPr="00136D0C">
        <w:t>专业动态调整</w:t>
      </w:r>
      <w:bookmarkEnd w:id="14"/>
    </w:p>
    <w:p w:rsidR="00C50FDA" w:rsidRPr="00136D0C" w:rsidRDefault="007E7C75" w:rsidP="00136D0C">
      <w:pPr>
        <w:spacing w:line="360" w:lineRule="auto"/>
        <w:ind w:firstLineChars="200" w:firstLine="560"/>
        <w:rPr>
          <w:rFonts w:ascii="仿宋" w:eastAsia="仿宋" w:hAnsi="仿宋"/>
          <w:sz w:val="28"/>
          <w:szCs w:val="28"/>
        </w:rPr>
      </w:pPr>
      <w:r w:rsidRPr="00136D0C">
        <w:rPr>
          <w:rFonts w:ascii="仿宋" w:eastAsia="仿宋" w:hAnsi="仿宋" w:hint="eastAsia"/>
          <w:sz w:val="28"/>
          <w:szCs w:val="28"/>
        </w:rPr>
        <w:t>截至2016年，我校通过国家示范校建设项目，牢牢把握市场需求，</w:t>
      </w:r>
      <w:r w:rsidR="005975E3" w:rsidRPr="00136D0C">
        <w:rPr>
          <w:rFonts w:ascii="仿宋" w:eastAsia="仿宋" w:hAnsi="仿宋" w:hint="eastAsia"/>
          <w:sz w:val="28"/>
          <w:szCs w:val="28"/>
        </w:rPr>
        <w:t>坚持依地方产业经济发展需要进行专业设置，以地方行业企业需求确立专业人才培养规格，培养服务城镇工业化和服务业多样化发展所需要的各类专业技术人才。</w:t>
      </w:r>
      <w:r w:rsidR="0093608E" w:rsidRPr="00136D0C">
        <w:rPr>
          <w:rFonts w:ascii="仿宋" w:eastAsia="仿宋" w:hAnsi="仿宋" w:hint="eastAsia"/>
          <w:sz w:val="28"/>
          <w:szCs w:val="28"/>
        </w:rPr>
        <w:t>基于原有的“一主线、二体系、三基地”人才培养模式</w:t>
      </w:r>
      <w:r w:rsidR="00883977" w:rsidRPr="00136D0C">
        <w:rPr>
          <w:rFonts w:ascii="仿宋" w:eastAsia="仿宋" w:hAnsi="仿宋" w:hint="eastAsia"/>
          <w:sz w:val="28"/>
          <w:szCs w:val="28"/>
        </w:rPr>
        <w:t>兼顾市场需求和专业稳定性，</w:t>
      </w:r>
      <w:r w:rsidR="0093608E" w:rsidRPr="00136D0C">
        <w:rPr>
          <w:rFonts w:ascii="仿宋" w:eastAsia="仿宋" w:hAnsi="仿宋" w:hint="eastAsia"/>
          <w:sz w:val="28"/>
          <w:szCs w:val="28"/>
        </w:rPr>
        <w:t>重构了“二元多维”校企合作人才培养模式，</w:t>
      </w:r>
      <w:r w:rsidR="00883977" w:rsidRPr="00136D0C">
        <w:rPr>
          <w:rFonts w:ascii="仿宋" w:eastAsia="仿宋" w:hAnsi="仿宋" w:hint="eastAsia"/>
          <w:sz w:val="28"/>
          <w:szCs w:val="28"/>
        </w:rPr>
        <w:t>“长、热、特”不同类型的专业相互依存，</w:t>
      </w:r>
      <w:r w:rsidR="0093608E" w:rsidRPr="00136D0C">
        <w:rPr>
          <w:rFonts w:ascii="仿宋" w:eastAsia="仿宋" w:hAnsi="仿宋" w:hint="eastAsia"/>
          <w:sz w:val="28"/>
          <w:szCs w:val="28"/>
        </w:rPr>
        <w:t>推动教学做的统一，实现学生全面发展。</w:t>
      </w:r>
    </w:p>
    <w:p w:rsidR="005975E3" w:rsidRPr="00136D0C" w:rsidRDefault="0096201D" w:rsidP="00DA76FB">
      <w:pPr>
        <w:pStyle w:val="2"/>
        <w:ind w:firstLine="562"/>
      </w:pPr>
      <w:bookmarkStart w:id="15" w:name="_Toc472203758"/>
      <w:r w:rsidRPr="00136D0C">
        <w:lastRenderedPageBreak/>
        <w:t>3.2</w:t>
      </w:r>
      <w:r w:rsidRPr="00136D0C">
        <w:t>教育教学改革</w:t>
      </w:r>
      <w:bookmarkEnd w:id="15"/>
    </w:p>
    <w:p w:rsidR="005975E3" w:rsidRPr="00136D0C" w:rsidRDefault="00D70F68" w:rsidP="00136D0C">
      <w:pPr>
        <w:spacing w:line="360" w:lineRule="auto"/>
        <w:ind w:firstLineChars="200" w:firstLine="560"/>
        <w:rPr>
          <w:rFonts w:ascii="仿宋" w:eastAsia="仿宋" w:hAnsi="仿宋"/>
          <w:sz w:val="28"/>
          <w:szCs w:val="28"/>
        </w:rPr>
      </w:pPr>
      <w:r w:rsidRPr="00136D0C">
        <w:rPr>
          <w:rFonts w:ascii="仿宋" w:eastAsia="仿宋" w:hAnsi="仿宋" w:hint="eastAsia"/>
          <w:sz w:val="28"/>
          <w:szCs w:val="28"/>
        </w:rPr>
        <w:t>本</w:t>
      </w:r>
      <w:r w:rsidR="00883977" w:rsidRPr="00136D0C">
        <w:rPr>
          <w:rFonts w:ascii="仿宋" w:eastAsia="仿宋" w:hAnsi="仿宋" w:hint="eastAsia"/>
          <w:sz w:val="28"/>
          <w:szCs w:val="28"/>
        </w:rPr>
        <w:t>年度学校共开设课程</w:t>
      </w:r>
      <w:r w:rsidR="00B02FA2" w:rsidRPr="00136D0C">
        <w:rPr>
          <w:rFonts w:ascii="仿宋" w:eastAsia="仿宋" w:hAnsi="仿宋" w:hint="eastAsia"/>
          <w:sz w:val="28"/>
          <w:szCs w:val="28"/>
        </w:rPr>
        <w:t>25</w:t>
      </w:r>
      <w:r w:rsidR="0092016D" w:rsidRPr="00136D0C">
        <w:rPr>
          <w:rFonts w:ascii="仿宋" w:eastAsia="仿宋" w:hAnsi="仿宋" w:hint="eastAsia"/>
          <w:sz w:val="28"/>
          <w:szCs w:val="28"/>
        </w:rPr>
        <w:t>0</w:t>
      </w:r>
      <w:r w:rsidR="00883977" w:rsidRPr="00136D0C">
        <w:rPr>
          <w:rFonts w:ascii="仿宋" w:eastAsia="仿宋" w:hAnsi="仿宋" w:hint="eastAsia"/>
          <w:sz w:val="28"/>
          <w:szCs w:val="28"/>
        </w:rPr>
        <w:t>门。从课程类型来看，B类课程（</w:t>
      </w:r>
      <w:r w:rsidR="00B02FA2" w:rsidRPr="00136D0C">
        <w:rPr>
          <w:rFonts w:ascii="仿宋" w:eastAsia="仿宋" w:hAnsi="仿宋" w:hint="eastAsia"/>
          <w:sz w:val="28"/>
          <w:szCs w:val="28"/>
        </w:rPr>
        <w:t>理论+实践课程</w:t>
      </w:r>
      <w:r w:rsidR="00883977" w:rsidRPr="00136D0C">
        <w:rPr>
          <w:rFonts w:ascii="仿宋" w:eastAsia="仿宋" w:hAnsi="仿宋" w:hint="eastAsia"/>
          <w:sz w:val="28"/>
          <w:szCs w:val="28"/>
        </w:rPr>
        <w:t>）最多，达到</w:t>
      </w:r>
      <w:r w:rsidR="00B02FA2" w:rsidRPr="00136D0C">
        <w:rPr>
          <w:rFonts w:ascii="仿宋" w:eastAsia="仿宋" w:hAnsi="仿宋" w:hint="eastAsia"/>
          <w:sz w:val="28"/>
          <w:szCs w:val="28"/>
        </w:rPr>
        <w:t>164</w:t>
      </w:r>
      <w:r w:rsidR="00883977" w:rsidRPr="00136D0C">
        <w:rPr>
          <w:rFonts w:ascii="仿宋" w:eastAsia="仿宋" w:hAnsi="仿宋" w:hint="eastAsia"/>
          <w:sz w:val="28"/>
          <w:szCs w:val="28"/>
        </w:rPr>
        <w:t>门，占开课总门数的</w:t>
      </w:r>
      <w:r w:rsidR="00B02FA2" w:rsidRPr="00136D0C">
        <w:rPr>
          <w:rFonts w:ascii="仿宋" w:eastAsia="仿宋" w:hAnsi="仿宋" w:hint="eastAsia"/>
          <w:sz w:val="28"/>
          <w:szCs w:val="28"/>
        </w:rPr>
        <w:t>6</w:t>
      </w:r>
      <w:r w:rsidR="00973499" w:rsidRPr="00136D0C">
        <w:rPr>
          <w:rFonts w:ascii="仿宋" w:eastAsia="仿宋" w:hAnsi="仿宋" w:hint="eastAsia"/>
          <w:sz w:val="28"/>
          <w:szCs w:val="28"/>
        </w:rPr>
        <w:t>5.6</w:t>
      </w:r>
      <w:r w:rsidR="00883977" w:rsidRPr="00136D0C">
        <w:rPr>
          <w:rFonts w:ascii="仿宋" w:eastAsia="仿宋" w:hAnsi="仿宋" w:hint="eastAsia"/>
          <w:sz w:val="28"/>
          <w:szCs w:val="28"/>
        </w:rPr>
        <w:t>%。这一数据跟学校人才培养方案中突出</w:t>
      </w:r>
      <w:r w:rsidR="00B02FA2" w:rsidRPr="00136D0C">
        <w:rPr>
          <w:rFonts w:ascii="仿宋" w:eastAsia="仿宋" w:hAnsi="仿宋" w:hint="eastAsia"/>
          <w:sz w:val="28"/>
          <w:szCs w:val="28"/>
        </w:rPr>
        <w:t>理实一体化</w:t>
      </w:r>
      <w:r w:rsidR="00883977" w:rsidRPr="00136D0C">
        <w:rPr>
          <w:rFonts w:ascii="仿宋" w:eastAsia="仿宋" w:hAnsi="仿宋" w:hint="eastAsia"/>
          <w:sz w:val="28"/>
          <w:szCs w:val="28"/>
        </w:rPr>
        <w:t>课程的思路相一致。</w:t>
      </w:r>
      <w:r w:rsidR="00B02FA2" w:rsidRPr="00136D0C">
        <w:rPr>
          <w:rFonts w:ascii="仿宋" w:eastAsia="仿宋" w:hAnsi="仿宋" w:hint="eastAsia"/>
          <w:sz w:val="28"/>
          <w:szCs w:val="28"/>
        </w:rPr>
        <w:t>课程分类统计表参加下表</w:t>
      </w:r>
      <w:r w:rsidR="00DA76FB">
        <w:rPr>
          <w:rFonts w:ascii="仿宋" w:eastAsia="仿宋" w:hAnsi="仿宋" w:hint="eastAsia"/>
          <w:sz w:val="28"/>
          <w:szCs w:val="28"/>
        </w:rPr>
        <w:t>3-1和表3-2</w:t>
      </w:r>
      <w:r w:rsidR="00B02FA2" w:rsidRPr="00136D0C">
        <w:rPr>
          <w:rFonts w:ascii="仿宋" w:eastAsia="仿宋" w:hAnsi="仿宋" w:hint="eastAsia"/>
          <w:sz w:val="28"/>
          <w:szCs w:val="28"/>
        </w:rPr>
        <w:t>：</w:t>
      </w:r>
    </w:p>
    <w:tbl>
      <w:tblPr>
        <w:tblStyle w:val="a7"/>
        <w:tblW w:w="0" w:type="auto"/>
        <w:jc w:val="center"/>
        <w:tblLook w:val="04A0" w:firstRow="1" w:lastRow="0" w:firstColumn="1" w:lastColumn="0" w:noHBand="0" w:noVBand="1"/>
      </w:tblPr>
      <w:tblGrid>
        <w:gridCol w:w="1668"/>
        <w:gridCol w:w="36"/>
        <w:gridCol w:w="1251"/>
        <w:gridCol w:w="453"/>
        <w:gridCol w:w="897"/>
        <w:gridCol w:w="1332"/>
        <w:gridCol w:w="73"/>
        <w:gridCol w:w="1406"/>
        <w:gridCol w:w="80"/>
        <w:gridCol w:w="1326"/>
      </w:tblGrid>
      <w:tr w:rsidR="00B02FA2" w:rsidRPr="00DA76FB" w:rsidTr="00DA76FB">
        <w:trPr>
          <w:jc w:val="center"/>
        </w:trPr>
        <w:tc>
          <w:tcPr>
            <w:tcW w:w="8522" w:type="dxa"/>
            <w:gridSpan w:val="10"/>
            <w:tcBorders>
              <w:top w:val="nil"/>
              <w:left w:val="nil"/>
              <w:bottom w:val="single" w:sz="4" w:space="0" w:color="auto"/>
              <w:right w:val="nil"/>
            </w:tcBorders>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表</w:t>
            </w:r>
            <w:r w:rsidR="00DA76FB" w:rsidRPr="00DA76FB">
              <w:rPr>
                <w:rFonts w:ascii="仿宋" w:eastAsia="仿宋" w:hAnsi="仿宋" w:hint="eastAsia"/>
                <w:sz w:val="24"/>
                <w:szCs w:val="24"/>
              </w:rPr>
              <w:t>3-1</w:t>
            </w:r>
            <w:r w:rsidR="00DA76FB">
              <w:rPr>
                <w:rFonts w:ascii="仿宋" w:eastAsia="仿宋" w:hAnsi="仿宋" w:hint="eastAsia"/>
                <w:sz w:val="24"/>
                <w:szCs w:val="24"/>
              </w:rPr>
              <w:t xml:space="preserve"> </w:t>
            </w:r>
            <w:r w:rsidR="00D70F68" w:rsidRPr="00DA76FB">
              <w:rPr>
                <w:rFonts w:ascii="仿宋" w:eastAsia="仿宋" w:hAnsi="仿宋" w:hint="eastAsia"/>
                <w:sz w:val="24"/>
                <w:szCs w:val="24"/>
              </w:rPr>
              <w:t>本</w:t>
            </w:r>
            <w:r w:rsidRPr="00DA76FB">
              <w:rPr>
                <w:rFonts w:ascii="仿宋" w:eastAsia="仿宋" w:hAnsi="仿宋" w:hint="eastAsia"/>
                <w:sz w:val="24"/>
                <w:szCs w:val="24"/>
              </w:rPr>
              <w:t>年度不同性质课程分布统计表</w:t>
            </w:r>
          </w:p>
        </w:tc>
      </w:tr>
      <w:tr w:rsidR="00B02FA2" w:rsidRPr="00DA76FB" w:rsidTr="00DA76FB">
        <w:trPr>
          <w:jc w:val="center"/>
        </w:trPr>
        <w:tc>
          <w:tcPr>
            <w:tcW w:w="1704" w:type="dxa"/>
            <w:gridSpan w:val="2"/>
            <w:tcBorders>
              <w:top w:val="single" w:sz="4" w:space="0" w:color="auto"/>
            </w:tcBorders>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课程性质</w:t>
            </w:r>
          </w:p>
        </w:tc>
        <w:tc>
          <w:tcPr>
            <w:tcW w:w="1704" w:type="dxa"/>
            <w:gridSpan w:val="2"/>
            <w:tcBorders>
              <w:top w:val="single" w:sz="4" w:space="0" w:color="auto"/>
            </w:tcBorders>
            <w:vAlign w:val="center"/>
          </w:tcPr>
          <w:p w:rsidR="00B02FA2" w:rsidRPr="00DA76FB" w:rsidRDefault="00B02FA2" w:rsidP="00DA76FB">
            <w:pPr>
              <w:jc w:val="center"/>
              <w:rPr>
                <w:rFonts w:ascii="仿宋" w:eastAsia="仿宋" w:hAnsi="仿宋"/>
                <w:sz w:val="24"/>
                <w:szCs w:val="24"/>
              </w:rPr>
            </w:pPr>
            <w:r w:rsidRPr="00DA76FB">
              <w:rPr>
                <w:rFonts w:ascii="仿宋" w:eastAsia="仿宋" w:hAnsi="仿宋" w:hint="eastAsia"/>
                <w:sz w:val="24"/>
                <w:szCs w:val="24"/>
              </w:rPr>
              <w:t>A类</w:t>
            </w:r>
          </w:p>
          <w:p w:rsidR="00B02FA2" w:rsidRPr="00DA76FB" w:rsidRDefault="00B02FA2" w:rsidP="00DA76FB">
            <w:pPr>
              <w:jc w:val="center"/>
              <w:rPr>
                <w:rFonts w:ascii="仿宋" w:eastAsia="仿宋" w:hAnsi="仿宋"/>
                <w:sz w:val="24"/>
                <w:szCs w:val="24"/>
              </w:rPr>
            </w:pPr>
            <w:r w:rsidRPr="00DA76FB">
              <w:rPr>
                <w:rFonts w:ascii="仿宋" w:eastAsia="仿宋" w:hAnsi="仿宋" w:hint="eastAsia"/>
                <w:sz w:val="24"/>
                <w:szCs w:val="24"/>
              </w:rPr>
              <w:t>（纯理论课）</w:t>
            </w:r>
          </w:p>
        </w:tc>
        <w:tc>
          <w:tcPr>
            <w:tcW w:w="2229" w:type="dxa"/>
            <w:gridSpan w:val="2"/>
            <w:tcBorders>
              <w:top w:val="single" w:sz="4" w:space="0" w:color="auto"/>
            </w:tcBorders>
            <w:vAlign w:val="center"/>
          </w:tcPr>
          <w:p w:rsidR="00B02FA2" w:rsidRPr="00DA76FB" w:rsidRDefault="00B02FA2" w:rsidP="00DA76FB">
            <w:pPr>
              <w:jc w:val="center"/>
              <w:rPr>
                <w:rFonts w:ascii="仿宋" w:eastAsia="仿宋" w:hAnsi="仿宋"/>
                <w:sz w:val="24"/>
                <w:szCs w:val="24"/>
              </w:rPr>
            </w:pPr>
            <w:r w:rsidRPr="00DA76FB">
              <w:rPr>
                <w:rFonts w:ascii="仿宋" w:eastAsia="仿宋" w:hAnsi="仿宋" w:hint="eastAsia"/>
                <w:sz w:val="24"/>
                <w:szCs w:val="24"/>
              </w:rPr>
              <w:t>B类</w:t>
            </w:r>
          </w:p>
          <w:p w:rsidR="00B02FA2" w:rsidRPr="00DA76FB" w:rsidRDefault="00B02FA2" w:rsidP="00DA76FB">
            <w:pPr>
              <w:jc w:val="center"/>
              <w:rPr>
                <w:rFonts w:ascii="仿宋" w:eastAsia="仿宋" w:hAnsi="仿宋"/>
                <w:sz w:val="24"/>
                <w:szCs w:val="24"/>
              </w:rPr>
            </w:pPr>
            <w:r w:rsidRPr="00DA76FB">
              <w:rPr>
                <w:rFonts w:ascii="仿宋" w:eastAsia="仿宋" w:hAnsi="仿宋" w:hint="eastAsia"/>
                <w:sz w:val="24"/>
                <w:szCs w:val="24"/>
              </w:rPr>
              <w:t>（理实一体化课）</w:t>
            </w:r>
          </w:p>
        </w:tc>
        <w:tc>
          <w:tcPr>
            <w:tcW w:w="1559" w:type="dxa"/>
            <w:gridSpan w:val="3"/>
            <w:tcBorders>
              <w:top w:val="single" w:sz="4" w:space="0" w:color="auto"/>
            </w:tcBorders>
            <w:vAlign w:val="center"/>
          </w:tcPr>
          <w:p w:rsidR="00B02FA2" w:rsidRPr="00DA76FB" w:rsidRDefault="00B02FA2" w:rsidP="00DA76FB">
            <w:pPr>
              <w:jc w:val="center"/>
              <w:rPr>
                <w:rFonts w:ascii="仿宋" w:eastAsia="仿宋" w:hAnsi="仿宋"/>
                <w:sz w:val="24"/>
                <w:szCs w:val="24"/>
              </w:rPr>
            </w:pPr>
            <w:r w:rsidRPr="00DA76FB">
              <w:rPr>
                <w:rFonts w:ascii="仿宋" w:eastAsia="仿宋" w:hAnsi="仿宋" w:hint="eastAsia"/>
                <w:sz w:val="24"/>
                <w:szCs w:val="24"/>
              </w:rPr>
              <w:t>C类</w:t>
            </w:r>
          </w:p>
          <w:p w:rsidR="00B02FA2" w:rsidRPr="00DA76FB" w:rsidRDefault="00B02FA2" w:rsidP="00DA76FB">
            <w:pPr>
              <w:jc w:val="center"/>
              <w:rPr>
                <w:rFonts w:ascii="仿宋" w:eastAsia="仿宋" w:hAnsi="仿宋"/>
                <w:sz w:val="24"/>
                <w:szCs w:val="24"/>
              </w:rPr>
            </w:pPr>
            <w:r w:rsidRPr="00DA76FB">
              <w:rPr>
                <w:rFonts w:ascii="仿宋" w:eastAsia="仿宋" w:hAnsi="仿宋" w:hint="eastAsia"/>
                <w:sz w:val="24"/>
                <w:szCs w:val="24"/>
              </w:rPr>
              <w:t>（纯实践课）</w:t>
            </w:r>
          </w:p>
        </w:tc>
        <w:tc>
          <w:tcPr>
            <w:tcW w:w="1326" w:type="dxa"/>
            <w:tcBorders>
              <w:top w:val="single" w:sz="4" w:space="0" w:color="auto"/>
            </w:tcBorders>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总计</w:t>
            </w:r>
          </w:p>
        </w:tc>
      </w:tr>
      <w:tr w:rsidR="00B02FA2" w:rsidRPr="00DA76FB" w:rsidTr="00DA76FB">
        <w:trPr>
          <w:jc w:val="center"/>
        </w:trPr>
        <w:tc>
          <w:tcPr>
            <w:tcW w:w="1704" w:type="dxa"/>
            <w:gridSpan w:val="2"/>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课程数（门）</w:t>
            </w:r>
          </w:p>
        </w:tc>
        <w:tc>
          <w:tcPr>
            <w:tcW w:w="1704" w:type="dxa"/>
            <w:gridSpan w:val="2"/>
            <w:vAlign w:val="center"/>
          </w:tcPr>
          <w:p w:rsidR="00B02FA2"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72</w:t>
            </w:r>
          </w:p>
        </w:tc>
        <w:tc>
          <w:tcPr>
            <w:tcW w:w="2229" w:type="dxa"/>
            <w:gridSpan w:val="2"/>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164</w:t>
            </w:r>
          </w:p>
        </w:tc>
        <w:tc>
          <w:tcPr>
            <w:tcW w:w="1559" w:type="dxa"/>
            <w:gridSpan w:val="3"/>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1</w:t>
            </w:r>
            <w:r w:rsidR="0092016D" w:rsidRPr="00DA76FB">
              <w:rPr>
                <w:rFonts w:ascii="仿宋" w:eastAsia="仿宋" w:hAnsi="仿宋" w:hint="eastAsia"/>
                <w:sz w:val="24"/>
                <w:szCs w:val="24"/>
              </w:rPr>
              <w:t>4</w:t>
            </w:r>
          </w:p>
        </w:tc>
        <w:tc>
          <w:tcPr>
            <w:tcW w:w="1326" w:type="dxa"/>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2</w:t>
            </w:r>
            <w:r w:rsidR="0092016D" w:rsidRPr="00DA76FB">
              <w:rPr>
                <w:rFonts w:ascii="仿宋" w:eastAsia="仿宋" w:hAnsi="仿宋" w:hint="eastAsia"/>
                <w:sz w:val="24"/>
                <w:szCs w:val="24"/>
              </w:rPr>
              <w:t>50</w:t>
            </w:r>
          </w:p>
        </w:tc>
      </w:tr>
      <w:tr w:rsidR="00B02FA2" w:rsidRPr="00DA76FB" w:rsidTr="00DA76FB">
        <w:trPr>
          <w:jc w:val="center"/>
        </w:trPr>
        <w:tc>
          <w:tcPr>
            <w:tcW w:w="1704" w:type="dxa"/>
            <w:gridSpan w:val="2"/>
            <w:tcBorders>
              <w:bottom w:val="single" w:sz="4" w:space="0" w:color="auto"/>
            </w:tcBorders>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所占比例（%）</w:t>
            </w:r>
          </w:p>
        </w:tc>
        <w:tc>
          <w:tcPr>
            <w:tcW w:w="1704" w:type="dxa"/>
            <w:gridSpan w:val="2"/>
            <w:tcBorders>
              <w:bottom w:val="single" w:sz="4" w:space="0" w:color="auto"/>
            </w:tcBorders>
            <w:vAlign w:val="center"/>
          </w:tcPr>
          <w:p w:rsidR="00B02FA2"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28.8</w:t>
            </w:r>
            <w:r w:rsidR="00B02FA2" w:rsidRPr="00DA76FB">
              <w:rPr>
                <w:rFonts w:ascii="仿宋" w:eastAsia="仿宋" w:hAnsi="仿宋" w:hint="eastAsia"/>
                <w:sz w:val="24"/>
                <w:szCs w:val="24"/>
              </w:rPr>
              <w:t>%</w:t>
            </w:r>
          </w:p>
        </w:tc>
        <w:tc>
          <w:tcPr>
            <w:tcW w:w="2229" w:type="dxa"/>
            <w:gridSpan w:val="2"/>
            <w:tcBorders>
              <w:bottom w:val="single" w:sz="4" w:space="0" w:color="auto"/>
            </w:tcBorders>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6</w:t>
            </w:r>
            <w:r w:rsidR="00973499" w:rsidRPr="00DA76FB">
              <w:rPr>
                <w:rFonts w:ascii="仿宋" w:eastAsia="仿宋" w:hAnsi="仿宋" w:hint="eastAsia"/>
                <w:sz w:val="24"/>
                <w:szCs w:val="24"/>
              </w:rPr>
              <w:t>5.6</w:t>
            </w:r>
            <w:r w:rsidRPr="00DA76FB">
              <w:rPr>
                <w:rFonts w:ascii="仿宋" w:eastAsia="仿宋" w:hAnsi="仿宋" w:hint="eastAsia"/>
                <w:sz w:val="24"/>
                <w:szCs w:val="24"/>
              </w:rPr>
              <w:t>%</w:t>
            </w:r>
          </w:p>
        </w:tc>
        <w:tc>
          <w:tcPr>
            <w:tcW w:w="1559" w:type="dxa"/>
            <w:gridSpan w:val="3"/>
            <w:tcBorders>
              <w:bottom w:val="single" w:sz="4" w:space="0" w:color="auto"/>
            </w:tcBorders>
            <w:vAlign w:val="center"/>
          </w:tcPr>
          <w:p w:rsidR="00B02FA2"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5.</w:t>
            </w:r>
            <w:r w:rsidR="00B02FA2" w:rsidRPr="00DA76FB">
              <w:rPr>
                <w:rFonts w:ascii="仿宋" w:eastAsia="仿宋" w:hAnsi="仿宋" w:hint="eastAsia"/>
                <w:sz w:val="24"/>
                <w:szCs w:val="24"/>
              </w:rPr>
              <w:t>6%</w:t>
            </w:r>
          </w:p>
        </w:tc>
        <w:tc>
          <w:tcPr>
            <w:tcW w:w="1326" w:type="dxa"/>
            <w:tcBorders>
              <w:bottom w:val="single" w:sz="4" w:space="0" w:color="auto"/>
            </w:tcBorders>
            <w:vAlign w:val="center"/>
          </w:tcPr>
          <w:p w:rsidR="00B02FA2" w:rsidRPr="00DA76FB" w:rsidRDefault="00B02FA2" w:rsidP="00DA76FB">
            <w:pPr>
              <w:spacing w:line="360" w:lineRule="auto"/>
              <w:jc w:val="center"/>
              <w:rPr>
                <w:rFonts w:ascii="仿宋" w:eastAsia="仿宋" w:hAnsi="仿宋"/>
                <w:sz w:val="24"/>
                <w:szCs w:val="24"/>
              </w:rPr>
            </w:pPr>
            <w:r w:rsidRPr="00DA76FB">
              <w:rPr>
                <w:rFonts w:ascii="仿宋" w:eastAsia="仿宋" w:hAnsi="仿宋" w:hint="eastAsia"/>
                <w:sz w:val="24"/>
                <w:szCs w:val="24"/>
              </w:rPr>
              <w:t>100%</w:t>
            </w:r>
          </w:p>
        </w:tc>
      </w:tr>
      <w:tr w:rsidR="00973499" w:rsidRPr="00DA76FB" w:rsidTr="00DA76FB">
        <w:trPr>
          <w:jc w:val="center"/>
        </w:trPr>
        <w:tc>
          <w:tcPr>
            <w:tcW w:w="8522" w:type="dxa"/>
            <w:gridSpan w:val="10"/>
            <w:tcBorders>
              <w:top w:val="nil"/>
              <w:left w:val="nil"/>
              <w:bottom w:val="single" w:sz="4" w:space="0" w:color="auto"/>
              <w:right w:val="nil"/>
            </w:tcBorders>
          </w:tcPr>
          <w:p w:rsidR="00DA76FB" w:rsidRDefault="00DA76FB" w:rsidP="00DA76FB">
            <w:pPr>
              <w:spacing w:line="360" w:lineRule="auto"/>
              <w:jc w:val="center"/>
              <w:rPr>
                <w:rFonts w:ascii="仿宋" w:eastAsia="仿宋" w:hAnsi="仿宋"/>
                <w:sz w:val="24"/>
                <w:szCs w:val="24"/>
              </w:rPr>
            </w:pPr>
          </w:p>
          <w:p w:rsidR="00973499"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表</w:t>
            </w:r>
            <w:r w:rsidR="00DA76FB">
              <w:rPr>
                <w:rFonts w:ascii="仿宋" w:eastAsia="仿宋" w:hAnsi="仿宋" w:hint="eastAsia"/>
                <w:sz w:val="24"/>
                <w:szCs w:val="24"/>
              </w:rPr>
              <w:t>3-2</w:t>
            </w:r>
            <w:r w:rsidRPr="00DA76FB">
              <w:rPr>
                <w:rFonts w:ascii="仿宋" w:eastAsia="仿宋" w:hAnsi="仿宋" w:hint="eastAsia"/>
                <w:sz w:val="24"/>
                <w:szCs w:val="24"/>
              </w:rPr>
              <w:t xml:space="preserve"> </w:t>
            </w:r>
            <w:r w:rsidR="00D70F68" w:rsidRPr="00DA76FB">
              <w:rPr>
                <w:rFonts w:ascii="仿宋" w:eastAsia="仿宋" w:hAnsi="仿宋" w:hint="eastAsia"/>
                <w:sz w:val="24"/>
                <w:szCs w:val="24"/>
              </w:rPr>
              <w:t>本</w:t>
            </w:r>
            <w:r w:rsidRPr="00DA76FB">
              <w:rPr>
                <w:rFonts w:ascii="仿宋" w:eastAsia="仿宋" w:hAnsi="仿宋" w:hint="eastAsia"/>
                <w:sz w:val="24"/>
                <w:szCs w:val="24"/>
              </w:rPr>
              <w:t>年度不同类型课程分布统计表</w:t>
            </w:r>
          </w:p>
        </w:tc>
      </w:tr>
      <w:tr w:rsidR="0092016D" w:rsidRPr="00DA76FB" w:rsidTr="00DA76FB">
        <w:trPr>
          <w:jc w:val="center"/>
        </w:trPr>
        <w:tc>
          <w:tcPr>
            <w:tcW w:w="1668" w:type="dxa"/>
            <w:tcBorders>
              <w:top w:val="single" w:sz="4" w:space="0" w:color="auto"/>
            </w:tcBorders>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课程类型</w:t>
            </w:r>
          </w:p>
        </w:tc>
        <w:tc>
          <w:tcPr>
            <w:tcW w:w="1287" w:type="dxa"/>
            <w:gridSpan w:val="2"/>
            <w:tcBorders>
              <w:top w:val="single" w:sz="4" w:space="0" w:color="auto"/>
            </w:tcBorders>
            <w:vAlign w:val="center"/>
          </w:tcPr>
          <w:p w:rsidR="0092016D" w:rsidRPr="00DA76FB" w:rsidRDefault="0092016D" w:rsidP="00DA76FB">
            <w:pPr>
              <w:jc w:val="center"/>
              <w:rPr>
                <w:rFonts w:ascii="仿宋" w:eastAsia="仿宋" w:hAnsi="仿宋"/>
                <w:sz w:val="24"/>
                <w:szCs w:val="24"/>
              </w:rPr>
            </w:pPr>
            <w:r w:rsidRPr="00DA76FB">
              <w:rPr>
                <w:rFonts w:ascii="仿宋" w:eastAsia="仿宋" w:hAnsi="仿宋" w:hint="eastAsia"/>
                <w:sz w:val="24"/>
                <w:szCs w:val="24"/>
              </w:rPr>
              <w:t>公共必修课</w:t>
            </w:r>
          </w:p>
        </w:tc>
        <w:tc>
          <w:tcPr>
            <w:tcW w:w="1350" w:type="dxa"/>
            <w:gridSpan w:val="2"/>
            <w:tcBorders>
              <w:top w:val="single" w:sz="4" w:space="0" w:color="auto"/>
            </w:tcBorders>
            <w:vAlign w:val="center"/>
          </w:tcPr>
          <w:p w:rsidR="0092016D" w:rsidRPr="00DA76FB" w:rsidRDefault="0092016D" w:rsidP="00DA76FB">
            <w:pPr>
              <w:jc w:val="center"/>
              <w:rPr>
                <w:rFonts w:ascii="仿宋" w:eastAsia="仿宋" w:hAnsi="仿宋"/>
                <w:sz w:val="24"/>
                <w:szCs w:val="24"/>
              </w:rPr>
            </w:pPr>
            <w:r w:rsidRPr="00DA76FB">
              <w:rPr>
                <w:rFonts w:ascii="仿宋" w:eastAsia="仿宋" w:hAnsi="仿宋" w:hint="eastAsia"/>
                <w:sz w:val="24"/>
                <w:szCs w:val="24"/>
              </w:rPr>
              <w:t>公共选修课</w:t>
            </w:r>
          </w:p>
        </w:tc>
        <w:tc>
          <w:tcPr>
            <w:tcW w:w="1405" w:type="dxa"/>
            <w:gridSpan w:val="2"/>
            <w:tcBorders>
              <w:top w:val="single" w:sz="4" w:space="0" w:color="auto"/>
            </w:tcBorders>
            <w:vAlign w:val="center"/>
          </w:tcPr>
          <w:p w:rsidR="0092016D" w:rsidRPr="00DA76FB" w:rsidRDefault="0092016D" w:rsidP="00DA76FB">
            <w:pPr>
              <w:jc w:val="center"/>
              <w:rPr>
                <w:rFonts w:ascii="仿宋" w:eastAsia="仿宋" w:hAnsi="仿宋"/>
                <w:sz w:val="24"/>
                <w:szCs w:val="24"/>
              </w:rPr>
            </w:pPr>
            <w:r w:rsidRPr="00DA76FB">
              <w:rPr>
                <w:rFonts w:ascii="仿宋" w:eastAsia="仿宋" w:hAnsi="仿宋" w:hint="eastAsia"/>
                <w:sz w:val="24"/>
                <w:szCs w:val="24"/>
              </w:rPr>
              <w:t>专业必修课</w:t>
            </w:r>
          </w:p>
        </w:tc>
        <w:tc>
          <w:tcPr>
            <w:tcW w:w="1406" w:type="dxa"/>
            <w:tcBorders>
              <w:top w:val="single" w:sz="4" w:space="0" w:color="auto"/>
            </w:tcBorders>
            <w:vAlign w:val="center"/>
          </w:tcPr>
          <w:p w:rsidR="0092016D" w:rsidRPr="00DA76FB" w:rsidRDefault="0092016D" w:rsidP="00DA76FB">
            <w:pPr>
              <w:jc w:val="center"/>
              <w:rPr>
                <w:rFonts w:ascii="仿宋" w:eastAsia="仿宋" w:hAnsi="仿宋"/>
                <w:sz w:val="24"/>
                <w:szCs w:val="24"/>
              </w:rPr>
            </w:pPr>
            <w:r w:rsidRPr="00DA76FB">
              <w:rPr>
                <w:rFonts w:ascii="仿宋" w:eastAsia="仿宋" w:hAnsi="仿宋" w:hint="eastAsia"/>
                <w:sz w:val="24"/>
                <w:szCs w:val="24"/>
              </w:rPr>
              <w:t>专业选修课</w:t>
            </w:r>
          </w:p>
        </w:tc>
        <w:tc>
          <w:tcPr>
            <w:tcW w:w="1406" w:type="dxa"/>
            <w:gridSpan w:val="2"/>
            <w:tcBorders>
              <w:top w:val="single" w:sz="4" w:space="0" w:color="auto"/>
            </w:tcBorders>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总计</w:t>
            </w:r>
          </w:p>
        </w:tc>
      </w:tr>
      <w:tr w:rsidR="0092016D" w:rsidRPr="00DA76FB" w:rsidTr="00DA76FB">
        <w:trPr>
          <w:jc w:val="center"/>
        </w:trPr>
        <w:tc>
          <w:tcPr>
            <w:tcW w:w="1668" w:type="dxa"/>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课程数（门）</w:t>
            </w:r>
          </w:p>
        </w:tc>
        <w:tc>
          <w:tcPr>
            <w:tcW w:w="1287" w:type="dxa"/>
            <w:gridSpan w:val="2"/>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11</w:t>
            </w:r>
          </w:p>
        </w:tc>
        <w:tc>
          <w:tcPr>
            <w:tcW w:w="1350" w:type="dxa"/>
            <w:gridSpan w:val="2"/>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4</w:t>
            </w:r>
          </w:p>
        </w:tc>
        <w:tc>
          <w:tcPr>
            <w:tcW w:w="1405" w:type="dxa"/>
            <w:gridSpan w:val="2"/>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2</w:t>
            </w:r>
            <w:r w:rsidR="00973499" w:rsidRPr="00DA76FB">
              <w:rPr>
                <w:rFonts w:ascii="仿宋" w:eastAsia="仿宋" w:hAnsi="仿宋" w:hint="eastAsia"/>
                <w:sz w:val="24"/>
                <w:szCs w:val="24"/>
              </w:rPr>
              <w:t>01</w:t>
            </w:r>
          </w:p>
        </w:tc>
        <w:tc>
          <w:tcPr>
            <w:tcW w:w="1406" w:type="dxa"/>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34</w:t>
            </w:r>
          </w:p>
        </w:tc>
        <w:tc>
          <w:tcPr>
            <w:tcW w:w="1406" w:type="dxa"/>
            <w:gridSpan w:val="2"/>
            <w:vAlign w:val="center"/>
          </w:tcPr>
          <w:p w:rsidR="0092016D"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250</w:t>
            </w:r>
          </w:p>
        </w:tc>
      </w:tr>
      <w:tr w:rsidR="0092016D" w:rsidRPr="00DA76FB" w:rsidTr="00DA76FB">
        <w:trPr>
          <w:jc w:val="center"/>
        </w:trPr>
        <w:tc>
          <w:tcPr>
            <w:tcW w:w="1668" w:type="dxa"/>
            <w:tcBorders>
              <w:bottom w:val="single" w:sz="4" w:space="0" w:color="auto"/>
            </w:tcBorders>
            <w:vAlign w:val="center"/>
          </w:tcPr>
          <w:p w:rsidR="0092016D" w:rsidRPr="00DA76FB" w:rsidRDefault="0092016D" w:rsidP="00DA76FB">
            <w:pPr>
              <w:spacing w:line="360" w:lineRule="auto"/>
              <w:jc w:val="center"/>
              <w:rPr>
                <w:rFonts w:ascii="仿宋" w:eastAsia="仿宋" w:hAnsi="仿宋"/>
                <w:sz w:val="24"/>
                <w:szCs w:val="24"/>
              </w:rPr>
            </w:pPr>
            <w:r w:rsidRPr="00DA76FB">
              <w:rPr>
                <w:rFonts w:ascii="仿宋" w:eastAsia="仿宋" w:hAnsi="仿宋" w:hint="eastAsia"/>
                <w:sz w:val="24"/>
                <w:szCs w:val="24"/>
              </w:rPr>
              <w:t>所占比例（%）</w:t>
            </w:r>
          </w:p>
        </w:tc>
        <w:tc>
          <w:tcPr>
            <w:tcW w:w="1287" w:type="dxa"/>
            <w:gridSpan w:val="2"/>
            <w:tcBorders>
              <w:bottom w:val="single" w:sz="4" w:space="0" w:color="auto"/>
            </w:tcBorders>
            <w:vAlign w:val="center"/>
          </w:tcPr>
          <w:p w:rsidR="0092016D"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4.4%</w:t>
            </w:r>
          </w:p>
        </w:tc>
        <w:tc>
          <w:tcPr>
            <w:tcW w:w="1350" w:type="dxa"/>
            <w:gridSpan w:val="2"/>
            <w:tcBorders>
              <w:bottom w:val="single" w:sz="4" w:space="0" w:color="auto"/>
            </w:tcBorders>
            <w:vAlign w:val="center"/>
          </w:tcPr>
          <w:p w:rsidR="0092016D"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1.6%</w:t>
            </w:r>
          </w:p>
        </w:tc>
        <w:tc>
          <w:tcPr>
            <w:tcW w:w="1405" w:type="dxa"/>
            <w:gridSpan w:val="2"/>
            <w:tcBorders>
              <w:bottom w:val="single" w:sz="4" w:space="0" w:color="auto"/>
            </w:tcBorders>
            <w:vAlign w:val="center"/>
          </w:tcPr>
          <w:p w:rsidR="0092016D"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80.4%</w:t>
            </w:r>
          </w:p>
        </w:tc>
        <w:tc>
          <w:tcPr>
            <w:tcW w:w="1406" w:type="dxa"/>
            <w:tcBorders>
              <w:bottom w:val="single" w:sz="4" w:space="0" w:color="auto"/>
            </w:tcBorders>
            <w:vAlign w:val="center"/>
          </w:tcPr>
          <w:p w:rsidR="0092016D"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13.6%</w:t>
            </w:r>
          </w:p>
        </w:tc>
        <w:tc>
          <w:tcPr>
            <w:tcW w:w="1406" w:type="dxa"/>
            <w:gridSpan w:val="2"/>
            <w:tcBorders>
              <w:bottom w:val="single" w:sz="4" w:space="0" w:color="auto"/>
            </w:tcBorders>
            <w:vAlign w:val="center"/>
          </w:tcPr>
          <w:p w:rsidR="0092016D" w:rsidRPr="00DA76FB" w:rsidRDefault="00973499" w:rsidP="00DA76FB">
            <w:pPr>
              <w:spacing w:line="360" w:lineRule="auto"/>
              <w:jc w:val="center"/>
              <w:rPr>
                <w:rFonts w:ascii="仿宋" w:eastAsia="仿宋" w:hAnsi="仿宋"/>
                <w:sz w:val="24"/>
                <w:szCs w:val="24"/>
              </w:rPr>
            </w:pPr>
            <w:r w:rsidRPr="00DA76FB">
              <w:rPr>
                <w:rFonts w:ascii="仿宋" w:eastAsia="仿宋" w:hAnsi="仿宋" w:hint="eastAsia"/>
                <w:sz w:val="24"/>
                <w:szCs w:val="24"/>
              </w:rPr>
              <w:t>100%</w:t>
            </w:r>
          </w:p>
        </w:tc>
      </w:tr>
    </w:tbl>
    <w:p w:rsidR="007E7C75" w:rsidRPr="00862560" w:rsidRDefault="007E7C75" w:rsidP="007E7C75">
      <w:pPr>
        <w:ind w:firstLine="600"/>
        <w:rPr>
          <w:rFonts w:ascii="仿宋" w:eastAsia="仿宋" w:hAnsi="仿宋"/>
          <w:sz w:val="28"/>
          <w:szCs w:val="28"/>
        </w:rPr>
      </w:pPr>
      <w:r w:rsidRPr="00862560">
        <w:rPr>
          <w:rFonts w:ascii="仿宋" w:eastAsia="仿宋" w:hAnsi="仿宋" w:hint="eastAsia"/>
          <w:sz w:val="28"/>
          <w:szCs w:val="28"/>
        </w:rPr>
        <w:t>学校到2016年8月共有专业1</w:t>
      </w:r>
      <w:r w:rsidR="00862560">
        <w:rPr>
          <w:rFonts w:ascii="仿宋" w:eastAsia="仿宋" w:hAnsi="仿宋" w:hint="eastAsia"/>
          <w:sz w:val="28"/>
          <w:szCs w:val="28"/>
        </w:rPr>
        <w:t>7</w:t>
      </w:r>
      <w:r w:rsidRPr="00862560">
        <w:rPr>
          <w:rFonts w:ascii="仿宋" w:eastAsia="仿宋" w:hAnsi="仿宋" w:hint="eastAsia"/>
          <w:sz w:val="28"/>
          <w:szCs w:val="28"/>
        </w:rPr>
        <w:t>个，其中国家示范校重点建设专业4个（机电技术应用、计算机平面设计、汽车运用与维修和会计电算化专业），广东省重点专业2个（机电技术应用专业和计算机平面设计专业）。</w:t>
      </w:r>
      <w:r w:rsidR="00862560">
        <w:rPr>
          <w:rFonts w:ascii="仿宋" w:eastAsia="仿宋" w:hAnsi="仿宋" w:hint="eastAsia"/>
          <w:sz w:val="28"/>
          <w:szCs w:val="28"/>
        </w:rPr>
        <w:t>表3-3是学校专业结构表：</w:t>
      </w:r>
    </w:p>
    <w:tbl>
      <w:tblPr>
        <w:tblW w:w="8429"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50"/>
        <w:gridCol w:w="1710"/>
        <w:gridCol w:w="1967"/>
        <w:gridCol w:w="2602"/>
      </w:tblGrid>
      <w:tr w:rsidR="007E7C75" w:rsidRPr="00652E1A" w:rsidTr="00652E1A">
        <w:trPr>
          <w:trHeight w:val="671"/>
          <w:jc w:val="center"/>
        </w:trPr>
        <w:tc>
          <w:tcPr>
            <w:tcW w:w="8429" w:type="dxa"/>
            <w:gridSpan w:val="4"/>
            <w:tcBorders>
              <w:top w:val="nil"/>
              <w:left w:val="nil"/>
              <w:bottom w:val="single" w:sz="4" w:space="0" w:color="auto"/>
              <w:right w:val="nil"/>
            </w:tcBorders>
            <w:shd w:val="clear" w:color="000000" w:fill="FFFFFF" w:themeFill="background1"/>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表</w:t>
            </w:r>
            <w:r w:rsidR="00862560" w:rsidRPr="00652E1A">
              <w:rPr>
                <w:rFonts w:ascii="仿宋" w:eastAsia="仿宋" w:hAnsi="仿宋" w:cs="宋体" w:hint="eastAsia"/>
                <w:kern w:val="0"/>
                <w:sz w:val="24"/>
                <w:szCs w:val="24"/>
              </w:rPr>
              <w:t>3-3</w:t>
            </w:r>
            <w:r w:rsidRPr="00652E1A">
              <w:rPr>
                <w:rFonts w:ascii="仿宋" w:eastAsia="仿宋" w:hAnsi="仿宋" w:cs="宋体" w:hint="eastAsia"/>
                <w:kern w:val="0"/>
                <w:sz w:val="24"/>
                <w:szCs w:val="24"/>
              </w:rPr>
              <w:t xml:space="preserve"> </w:t>
            </w:r>
            <w:r w:rsidR="00862560" w:rsidRPr="00652E1A">
              <w:rPr>
                <w:rFonts w:ascii="仿宋" w:eastAsia="仿宋" w:hAnsi="仿宋" w:cs="宋体" w:hint="eastAsia"/>
                <w:kern w:val="0"/>
                <w:sz w:val="24"/>
                <w:szCs w:val="24"/>
              </w:rPr>
              <w:t>学</w:t>
            </w:r>
            <w:r w:rsidRPr="00652E1A">
              <w:rPr>
                <w:rFonts w:ascii="仿宋" w:eastAsia="仿宋" w:hAnsi="仿宋" w:cs="宋体" w:hint="eastAsia"/>
                <w:kern w:val="0"/>
                <w:sz w:val="24"/>
                <w:szCs w:val="24"/>
              </w:rPr>
              <w:t>校2015-2016学年度专业结构</w:t>
            </w:r>
          </w:p>
        </w:tc>
      </w:tr>
      <w:tr w:rsidR="007E7C75" w:rsidRPr="00652E1A" w:rsidTr="00344289">
        <w:trPr>
          <w:trHeight w:val="671"/>
          <w:jc w:val="center"/>
        </w:trPr>
        <w:tc>
          <w:tcPr>
            <w:tcW w:w="2150" w:type="dxa"/>
            <w:tcBorders>
              <w:top w:val="single" w:sz="4" w:space="0" w:color="auto"/>
            </w:tcBorders>
            <w:shd w:val="clear" w:color="000000" w:fill="FFFFFF" w:themeFill="background1"/>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专业大类名称</w:t>
            </w:r>
          </w:p>
        </w:tc>
        <w:tc>
          <w:tcPr>
            <w:tcW w:w="1710" w:type="dxa"/>
            <w:tcBorders>
              <w:top w:val="single" w:sz="4" w:space="0" w:color="auto"/>
            </w:tcBorders>
            <w:shd w:val="clear" w:color="000000" w:fill="FFFFFF" w:themeFill="background1"/>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设置专业数量</w:t>
            </w:r>
            <w:r w:rsidR="00652E1A">
              <w:rPr>
                <w:rFonts w:ascii="仿宋" w:eastAsia="仿宋" w:hAnsi="仿宋" w:cs="宋体" w:hint="eastAsia"/>
                <w:kern w:val="0"/>
                <w:sz w:val="24"/>
                <w:szCs w:val="24"/>
              </w:rPr>
              <w:t>(</w:t>
            </w:r>
            <w:r w:rsidRPr="00652E1A">
              <w:rPr>
                <w:rFonts w:ascii="仿宋" w:eastAsia="仿宋" w:hAnsi="仿宋" w:cs="宋体" w:hint="eastAsia"/>
                <w:kern w:val="0"/>
                <w:sz w:val="24"/>
                <w:szCs w:val="24"/>
              </w:rPr>
              <w:t>个</w:t>
            </w:r>
            <w:r w:rsidR="00652E1A">
              <w:rPr>
                <w:rFonts w:ascii="仿宋" w:eastAsia="仿宋" w:hAnsi="仿宋" w:cs="宋体" w:hint="eastAsia"/>
                <w:kern w:val="0"/>
                <w:sz w:val="24"/>
                <w:szCs w:val="24"/>
              </w:rPr>
              <w:t>)</w:t>
            </w:r>
          </w:p>
        </w:tc>
        <w:tc>
          <w:tcPr>
            <w:tcW w:w="1967" w:type="dxa"/>
            <w:tcBorders>
              <w:top w:val="single" w:sz="4" w:space="0" w:color="auto"/>
            </w:tcBorders>
            <w:shd w:val="clear" w:color="000000" w:fill="FFFFFF" w:themeFill="background1"/>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专业名称</w:t>
            </w:r>
          </w:p>
        </w:tc>
        <w:tc>
          <w:tcPr>
            <w:tcW w:w="2602" w:type="dxa"/>
            <w:tcBorders>
              <w:top w:val="single" w:sz="4" w:space="0" w:color="auto"/>
            </w:tcBorders>
            <w:shd w:val="clear" w:color="000000" w:fill="FFFFFF" w:themeFill="background1"/>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备注</w:t>
            </w:r>
          </w:p>
        </w:tc>
      </w:tr>
      <w:tr w:rsidR="007E7C75" w:rsidRPr="00652E1A" w:rsidTr="00344289">
        <w:trPr>
          <w:trHeight w:val="671"/>
          <w:jc w:val="center"/>
        </w:trPr>
        <w:tc>
          <w:tcPr>
            <w:tcW w:w="2150" w:type="dxa"/>
            <w:vMerge w:val="restart"/>
            <w:shd w:val="clear" w:color="000000" w:fill="FFFFFF" w:themeFill="background1"/>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加工制造类</w:t>
            </w:r>
          </w:p>
        </w:tc>
        <w:tc>
          <w:tcPr>
            <w:tcW w:w="1710" w:type="dxa"/>
            <w:vMerge w:val="restart"/>
            <w:shd w:val="clear" w:color="000000" w:fill="FFFFFF" w:themeFill="background1"/>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3</w:t>
            </w:r>
          </w:p>
        </w:tc>
        <w:tc>
          <w:tcPr>
            <w:tcW w:w="1967" w:type="dxa"/>
            <w:shd w:val="clear" w:color="000000" w:fill="FFFFFF" w:themeFill="background1"/>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机电技术应用</w:t>
            </w:r>
          </w:p>
        </w:tc>
        <w:tc>
          <w:tcPr>
            <w:tcW w:w="2602" w:type="dxa"/>
            <w:shd w:val="clear" w:color="000000" w:fill="FFFFFF" w:themeFill="background1"/>
            <w:vAlign w:val="center"/>
          </w:tcPr>
          <w:p w:rsidR="007E7C75" w:rsidRPr="00652E1A" w:rsidRDefault="007E7C75" w:rsidP="00652E1A">
            <w:pPr>
              <w:widowControl/>
              <w:spacing w:line="300" w:lineRule="exact"/>
              <w:jc w:val="center"/>
              <w:rPr>
                <w:rFonts w:ascii="仿宋" w:eastAsia="仿宋" w:hAnsi="仿宋" w:cs="宋体"/>
                <w:kern w:val="0"/>
                <w:sz w:val="24"/>
                <w:szCs w:val="24"/>
              </w:rPr>
            </w:pPr>
            <w:r w:rsidRPr="00652E1A">
              <w:rPr>
                <w:rFonts w:ascii="仿宋" w:eastAsia="仿宋" w:hAnsi="仿宋" w:cs="宋体" w:hint="eastAsia"/>
                <w:kern w:val="0"/>
                <w:sz w:val="24"/>
                <w:szCs w:val="24"/>
              </w:rPr>
              <w:t>国家示范校重点建设专业、广东省重点专业</w:t>
            </w: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模具制造技术</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数控技术应用</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val="restart"/>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lastRenderedPageBreak/>
              <w:t>信息技术类</w:t>
            </w:r>
          </w:p>
        </w:tc>
        <w:tc>
          <w:tcPr>
            <w:tcW w:w="1710" w:type="dxa"/>
            <w:vMerge w:val="restart"/>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3</w:t>
            </w: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电子技术应用</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计算机平面设计</w:t>
            </w:r>
          </w:p>
        </w:tc>
        <w:tc>
          <w:tcPr>
            <w:tcW w:w="2602" w:type="dxa"/>
            <w:vAlign w:val="center"/>
          </w:tcPr>
          <w:p w:rsidR="007E7C75" w:rsidRPr="00652E1A" w:rsidRDefault="007E7C75" w:rsidP="00652E1A">
            <w:pPr>
              <w:widowControl/>
              <w:spacing w:line="300" w:lineRule="exact"/>
              <w:jc w:val="center"/>
              <w:rPr>
                <w:rFonts w:ascii="仿宋" w:eastAsia="仿宋" w:hAnsi="仿宋" w:cs="宋体"/>
                <w:kern w:val="0"/>
                <w:sz w:val="24"/>
                <w:szCs w:val="24"/>
              </w:rPr>
            </w:pPr>
            <w:r w:rsidRPr="00652E1A">
              <w:rPr>
                <w:rFonts w:ascii="仿宋" w:eastAsia="仿宋" w:hAnsi="仿宋" w:cs="宋体" w:hint="eastAsia"/>
                <w:kern w:val="0"/>
                <w:sz w:val="24"/>
                <w:szCs w:val="24"/>
              </w:rPr>
              <w:t>国家示范校重点建设专业、广东省重点专业</w:t>
            </w: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计算机网络技术</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土木水利类</w:t>
            </w:r>
          </w:p>
        </w:tc>
        <w:tc>
          <w:tcPr>
            <w:tcW w:w="1710"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1</w:t>
            </w: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建筑工程施工</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交通运输类</w:t>
            </w:r>
          </w:p>
        </w:tc>
        <w:tc>
          <w:tcPr>
            <w:tcW w:w="1710"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1</w:t>
            </w: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汽车运用与维修</w:t>
            </w:r>
          </w:p>
        </w:tc>
        <w:tc>
          <w:tcPr>
            <w:tcW w:w="2602" w:type="dxa"/>
            <w:vAlign w:val="center"/>
          </w:tcPr>
          <w:p w:rsidR="007E7C75" w:rsidRPr="00652E1A" w:rsidRDefault="007E7C75" w:rsidP="00652E1A">
            <w:pPr>
              <w:widowControl/>
              <w:spacing w:line="300" w:lineRule="exact"/>
              <w:jc w:val="center"/>
              <w:rPr>
                <w:rFonts w:ascii="仿宋" w:eastAsia="仿宋" w:hAnsi="仿宋" w:cs="宋体"/>
                <w:kern w:val="0"/>
                <w:sz w:val="24"/>
                <w:szCs w:val="24"/>
              </w:rPr>
            </w:pPr>
            <w:r w:rsidRPr="00652E1A">
              <w:rPr>
                <w:rFonts w:ascii="仿宋" w:eastAsia="仿宋" w:hAnsi="仿宋" w:cs="宋体" w:hint="eastAsia"/>
                <w:kern w:val="0"/>
                <w:sz w:val="24"/>
                <w:szCs w:val="24"/>
              </w:rPr>
              <w:t>国家示范校重点建设专业</w:t>
            </w:r>
          </w:p>
        </w:tc>
      </w:tr>
      <w:tr w:rsidR="007E7C75" w:rsidRPr="00652E1A" w:rsidTr="00344289">
        <w:trPr>
          <w:trHeight w:val="574"/>
          <w:jc w:val="center"/>
        </w:trPr>
        <w:tc>
          <w:tcPr>
            <w:tcW w:w="2150" w:type="dxa"/>
            <w:vMerge w:val="restart"/>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财经商贸类</w:t>
            </w:r>
          </w:p>
        </w:tc>
        <w:tc>
          <w:tcPr>
            <w:tcW w:w="1710" w:type="dxa"/>
            <w:vMerge w:val="restart"/>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4</w:t>
            </w: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会计电算化</w:t>
            </w:r>
          </w:p>
        </w:tc>
        <w:tc>
          <w:tcPr>
            <w:tcW w:w="2602" w:type="dxa"/>
            <w:vAlign w:val="center"/>
          </w:tcPr>
          <w:p w:rsidR="007E7C75" w:rsidRPr="00652E1A" w:rsidRDefault="007E7C75" w:rsidP="00652E1A">
            <w:pPr>
              <w:widowControl/>
              <w:spacing w:line="300" w:lineRule="exact"/>
              <w:jc w:val="center"/>
              <w:rPr>
                <w:rFonts w:ascii="仿宋" w:eastAsia="仿宋" w:hAnsi="仿宋" w:cs="宋体"/>
                <w:kern w:val="0"/>
                <w:sz w:val="24"/>
                <w:szCs w:val="24"/>
              </w:rPr>
            </w:pPr>
            <w:r w:rsidRPr="00652E1A">
              <w:rPr>
                <w:rFonts w:ascii="仿宋" w:eastAsia="仿宋" w:hAnsi="仿宋" w:cs="宋体" w:hint="eastAsia"/>
                <w:kern w:val="0"/>
                <w:sz w:val="24"/>
                <w:szCs w:val="24"/>
              </w:rPr>
              <w:t>国家示范校重点建设专业</w:t>
            </w: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电子商务</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国际商务</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710" w:type="dxa"/>
            <w:vMerge/>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物流服务与管理</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shd w:val="clear" w:color="auto" w:fill="auto"/>
            <w:noWrap/>
            <w:vAlign w:val="center"/>
            <w:hideMark/>
          </w:tcPr>
          <w:p w:rsidR="007E7C75" w:rsidRPr="00652E1A" w:rsidRDefault="007E7C75" w:rsidP="001373D9">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公共管理与服务类</w:t>
            </w:r>
          </w:p>
        </w:tc>
        <w:tc>
          <w:tcPr>
            <w:tcW w:w="1710" w:type="dxa"/>
            <w:vAlign w:val="center"/>
          </w:tcPr>
          <w:p w:rsidR="007E7C75" w:rsidRPr="00652E1A" w:rsidRDefault="007E7C75" w:rsidP="001373D9">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1</w:t>
            </w:r>
          </w:p>
        </w:tc>
        <w:tc>
          <w:tcPr>
            <w:tcW w:w="1967" w:type="dxa"/>
            <w:vAlign w:val="center"/>
          </w:tcPr>
          <w:p w:rsidR="007E7C75" w:rsidRPr="00652E1A" w:rsidRDefault="007E7C75" w:rsidP="001373D9">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文秘</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文化艺术类</w:t>
            </w:r>
          </w:p>
        </w:tc>
        <w:tc>
          <w:tcPr>
            <w:tcW w:w="1710"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1</w:t>
            </w: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服装设计与工艺</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val="restart"/>
            <w:shd w:val="clear" w:color="auto" w:fill="auto"/>
            <w:noWrap/>
            <w:vAlign w:val="center"/>
            <w:hideMark/>
          </w:tcPr>
          <w:p w:rsidR="007E7C75" w:rsidRPr="00652E1A" w:rsidRDefault="007E7C75" w:rsidP="00652E1A">
            <w:pPr>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旅游服务类</w:t>
            </w:r>
          </w:p>
        </w:tc>
        <w:tc>
          <w:tcPr>
            <w:tcW w:w="1710" w:type="dxa"/>
            <w:vMerge w:val="restart"/>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2</w:t>
            </w:r>
          </w:p>
        </w:tc>
        <w:tc>
          <w:tcPr>
            <w:tcW w:w="1967" w:type="dxa"/>
            <w:vAlign w:val="center"/>
          </w:tcPr>
          <w:p w:rsidR="007E7C75" w:rsidRPr="00652E1A" w:rsidRDefault="007E7C75" w:rsidP="00344289">
            <w:pPr>
              <w:widowControl/>
              <w:jc w:val="center"/>
              <w:rPr>
                <w:rFonts w:ascii="仿宋" w:eastAsia="仿宋" w:hAnsi="仿宋" w:cs="宋体"/>
                <w:kern w:val="0"/>
                <w:sz w:val="24"/>
                <w:szCs w:val="24"/>
              </w:rPr>
            </w:pPr>
            <w:r w:rsidRPr="00652E1A">
              <w:rPr>
                <w:rFonts w:ascii="仿宋" w:eastAsia="仿宋" w:hAnsi="仿宋" w:cs="宋体" w:hint="eastAsia"/>
                <w:kern w:val="0"/>
                <w:sz w:val="24"/>
                <w:szCs w:val="24"/>
              </w:rPr>
              <w:t>高星级饭店运营与管理</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7E7C75" w:rsidRPr="00652E1A" w:rsidTr="00344289">
        <w:trPr>
          <w:trHeight w:val="574"/>
          <w:jc w:val="center"/>
        </w:trPr>
        <w:tc>
          <w:tcPr>
            <w:tcW w:w="2150" w:type="dxa"/>
            <w:vMerge/>
            <w:shd w:val="clear" w:color="auto" w:fill="auto"/>
            <w:noWrap/>
            <w:vAlign w:val="center"/>
            <w:hideMark/>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710" w:type="dxa"/>
            <w:vMerge/>
          </w:tcPr>
          <w:p w:rsidR="007E7C75" w:rsidRPr="00652E1A" w:rsidRDefault="007E7C75" w:rsidP="00652E1A">
            <w:pPr>
              <w:widowControl/>
              <w:spacing w:line="360" w:lineRule="auto"/>
              <w:jc w:val="center"/>
              <w:rPr>
                <w:rFonts w:ascii="仿宋" w:eastAsia="仿宋" w:hAnsi="仿宋" w:cs="宋体"/>
                <w:kern w:val="0"/>
                <w:sz w:val="24"/>
                <w:szCs w:val="24"/>
              </w:rPr>
            </w:pPr>
          </w:p>
        </w:tc>
        <w:tc>
          <w:tcPr>
            <w:tcW w:w="1967"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旅游服务与管理</w:t>
            </w:r>
          </w:p>
        </w:tc>
        <w:tc>
          <w:tcPr>
            <w:tcW w:w="2602" w:type="dxa"/>
            <w:vAlign w:val="center"/>
          </w:tcPr>
          <w:p w:rsidR="007E7C75" w:rsidRPr="00652E1A" w:rsidRDefault="007E7C75" w:rsidP="00652E1A">
            <w:pPr>
              <w:widowControl/>
              <w:spacing w:line="360" w:lineRule="auto"/>
              <w:jc w:val="center"/>
              <w:rPr>
                <w:rFonts w:ascii="仿宋" w:eastAsia="仿宋" w:hAnsi="仿宋" w:cs="宋体"/>
                <w:kern w:val="0"/>
                <w:sz w:val="24"/>
                <w:szCs w:val="24"/>
              </w:rPr>
            </w:pPr>
          </w:p>
        </w:tc>
      </w:tr>
      <w:tr w:rsidR="00862560" w:rsidRPr="00652E1A" w:rsidTr="00344289">
        <w:trPr>
          <w:trHeight w:val="574"/>
          <w:jc w:val="center"/>
        </w:trPr>
        <w:tc>
          <w:tcPr>
            <w:tcW w:w="2150" w:type="dxa"/>
            <w:shd w:val="clear" w:color="auto" w:fill="auto"/>
            <w:noWrap/>
            <w:vAlign w:val="center"/>
            <w:hideMark/>
          </w:tcPr>
          <w:p w:rsidR="00862560" w:rsidRPr="00652E1A" w:rsidRDefault="00862560"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教育类</w:t>
            </w:r>
          </w:p>
        </w:tc>
        <w:tc>
          <w:tcPr>
            <w:tcW w:w="1710" w:type="dxa"/>
            <w:vAlign w:val="center"/>
          </w:tcPr>
          <w:p w:rsidR="00862560" w:rsidRPr="00652E1A" w:rsidRDefault="00862560"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1</w:t>
            </w:r>
          </w:p>
        </w:tc>
        <w:tc>
          <w:tcPr>
            <w:tcW w:w="1967" w:type="dxa"/>
            <w:vAlign w:val="center"/>
          </w:tcPr>
          <w:p w:rsidR="00862560" w:rsidRPr="00652E1A" w:rsidRDefault="00862560" w:rsidP="00652E1A">
            <w:pPr>
              <w:widowControl/>
              <w:spacing w:line="360" w:lineRule="auto"/>
              <w:jc w:val="center"/>
              <w:rPr>
                <w:rFonts w:ascii="仿宋" w:eastAsia="仿宋" w:hAnsi="仿宋" w:cs="宋体"/>
                <w:kern w:val="0"/>
                <w:sz w:val="24"/>
                <w:szCs w:val="24"/>
              </w:rPr>
            </w:pPr>
            <w:r w:rsidRPr="00652E1A">
              <w:rPr>
                <w:rFonts w:ascii="仿宋" w:eastAsia="仿宋" w:hAnsi="仿宋" w:cs="宋体" w:hint="eastAsia"/>
                <w:kern w:val="0"/>
                <w:sz w:val="24"/>
                <w:szCs w:val="24"/>
              </w:rPr>
              <w:t>学前教育</w:t>
            </w:r>
          </w:p>
        </w:tc>
        <w:tc>
          <w:tcPr>
            <w:tcW w:w="2602" w:type="dxa"/>
            <w:vAlign w:val="center"/>
          </w:tcPr>
          <w:p w:rsidR="00862560" w:rsidRPr="00652E1A" w:rsidRDefault="00862560" w:rsidP="00652E1A">
            <w:pPr>
              <w:widowControl/>
              <w:spacing w:line="360" w:lineRule="auto"/>
              <w:jc w:val="center"/>
              <w:rPr>
                <w:rFonts w:ascii="仿宋" w:eastAsia="仿宋" w:hAnsi="仿宋" w:cs="宋体"/>
                <w:kern w:val="0"/>
                <w:sz w:val="24"/>
                <w:szCs w:val="24"/>
              </w:rPr>
            </w:pPr>
          </w:p>
        </w:tc>
      </w:tr>
    </w:tbl>
    <w:p w:rsidR="007E7C75" w:rsidRPr="00B04C27" w:rsidRDefault="008E4B3A" w:rsidP="007E7C75">
      <w:pPr>
        <w:ind w:firstLine="600"/>
        <w:rPr>
          <w:rFonts w:ascii="仿宋" w:eastAsia="仿宋" w:hAnsi="仿宋"/>
          <w:sz w:val="28"/>
          <w:szCs w:val="28"/>
        </w:rPr>
      </w:pPr>
      <w:r w:rsidRPr="00B04C27">
        <w:rPr>
          <w:rFonts w:ascii="仿宋" w:eastAsia="仿宋" w:hAnsi="仿宋" w:hint="eastAsia"/>
          <w:sz w:val="28"/>
          <w:szCs w:val="28"/>
        </w:rPr>
        <w:t>我校重视专兼结合的“双师型”</w:t>
      </w:r>
      <w:r w:rsidR="002E67CA" w:rsidRPr="00B04C27">
        <w:rPr>
          <w:rFonts w:ascii="仿宋" w:eastAsia="仿宋" w:hAnsi="仿宋" w:hint="eastAsia"/>
          <w:sz w:val="28"/>
          <w:szCs w:val="28"/>
        </w:rPr>
        <w:t>教师队伍建设</w:t>
      </w:r>
      <w:r w:rsidR="001373D9">
        <w:rPr>
          <w:rFonts w:ascii="仿宋" w:eastAsia="仿宋" w:hAnsi="仿宋" w:hint="eastAsia"/>
          <w:sz w:val="28"/>
          <w:szCs w:val="28"/>
        </w:rPr>
        <w:t>,</w:t>
      </w:r>
      <w:r w:rsidR="002E67CA" w:rsidRPr="00B04C27">
        <w:rPr>
          <w:rFonts w:ascii="仿宋" w:eastAsia="仿宋" w:hAnsi="仿宋" w:hint="eastAsia"/>
          <w:sz w:val="28"/>
          <w:szCs w:val="28"/>
        </w:rPr>
        <w:t>搭建了青年教师-骨干教师-专业带头人-专业名师（名家）专业化发展链条，促进教师专业成长。双师型教师数200人，占全校教师总数</w:t>
      </w:r>
      <w:r w:rsidR="001373D9">
        <w:rPr>
          <w:rFonts w:ascii="仿宋" w:eastAsia="仿宋" w:hAnsi="仿宋" w:hint="eastAsia"/>
          <w:sz w:val="28"/>
          <w:szCs w:val="28"/>
        </w:rPr>
        <w:t>55.5</w:t>
      </w:r>
      <w:r w:rsidR="001373D9" w:rsidRPr="00E1238B">
        <w:rPr>
          <w:rFonts w:ascii="仿宋" w:eastAsia="仿宋" w:hAnsi="仿宋" w:hint="eastAsia"/>
          <w:sz w:val="28"/>
          <w:szCs w:val="28"/>
        </w:rPr>
        <w:t>%</w:t>
      </w:r>
      <w:r w:rsidR="002E67CA" w:rsidRPr="00B04C27">
        <w:rPr>
          <w:rFonts w:ascii="仿宋" w:eastAsia="仿宋" w:hAnsi="仿宋" w:hint="eastAsia"/>
          <w:sz w:val="28"/>
          <w:szCs w:val="28"/>
        </w:rPr>
        <w:t>，其中</w:t>
      </w:r>
      <w:r w:rsidR="001373D9">
        <w:rPr>
          <w:rFonts w:ascii="仿宋" w:eastAsia="仿宋" w:hAnsi="仿宋" w:hint="eastAsia"/>
          <w:sz w:val="28"/>
          <w:szCs w:val="28"/>
        </w:rPr>
        <w:t>国家示范校重点建设专业</w:t>
      </w:r>
      <w:r w:rsidR="002E67CA" w:rsidRPr="00B04C27">
        <w:rPr>
          <w:rFonts w:ascii="仿宋" w:eastAsia="仿宋" w:hAnsi="仿宋" w:hint="eastAsia"/>
          <w:sz w:val="28"/>
          <w:szCs w:val="28"/>
        </w:rPr>
        <w:t>机电技术应用和计算机平面设计两个专业的“双师型”教师达100%。全校教师近三年来获得科研成果奖项411项，其中国家级80项，省级45项；教师主持完成教育部重点课题研究2项，省级课题2项，市级课题10项；公开出版本校教师主编的教材4本，在省级以上期刊公开发表论文共89篇。</w:t>
      </w:r>
    </w:p>
    <w:p w:rsidR="00B02FA2" w:rsidRPr="00B04C27" w:rsidRDefault="007D6E99" w:rsidP="0096201D">
      <w:pPr>
        <w:ind w:firstLine="600"/>
        <w:rPr>
          <w:rFonts w:ascii="仿宋" w:eastAsia="仿宋" w:hAnsi="仿宋"/>
          <w:sz w:val="28"/>
          <w:szCs w:val="28"/>
        </w:rPr>
      </w:pPr>
      <w:r w:rsidRPr="00B04C27">
        <w:rPr>
          <w:rFonts w:ascii="仿宋" w:eastAsia="仿宋" w:hAnsi="仿宋" w:hint="eastAsia"/>
          <w:sz w:val="28"/>
          <w:szCs w:val="28"/>
        </w:rPr>
        <w:t>学校专业课程体系搭建遵循认知规律和职业成长规律，从职业出发，</w:t>
      </w:r>
      <w:r w:rsidRPr="00B04C27">
        <w:rPr>
          <w:rFonts w:ascii="仿宋" w:eastAsia="仿宋" w:hAnsi="仿宋" w:hint="eastAsia"/>
          <w:sz w:val="28"/>
          <w:szCs w:val="28"/>
        </w:rPr>
        <w:lastRenderedPageBreak/>
        <w:t>开发针对岗位需求的岗位课程。突出“通用技术课程”、“专业技术课程”、“专业方向课程”三类课程的建设，实现岗位课程递进、岗位能力要求递进的技术应用能力培养。实施“教、学、训、做、评”一体化的课程教学。</w:t>
      </w:r>
    </w:p>
    <w:p w:rsidR="007D6E99" w:rsidRPr="00B04C27" w:rsidRDefault="001373D9" w:rsidP="0096201D">
      <w:pPr>
        <w:ind w:firstLine="600"/>
        <w:rPr>
          <w:rFonts w:ascii="仿宋" w:eastAsia="仿宋" w:hAnsi="仿宋"/>
          <w:sz w:val="28"/>
          <w:szCs w:val="28"/>
        </w:rPr>
      </w:pPr>
      <w:r>
        <w:rPr>
          <w:rFonts w:ascii="仿宋" w:eastAsia="仿宋" w:hAnsi="仿宋" w:hint="eastAsia"/>
          <w:sz w:val="28"/>
          <w:szCs w:val="28"/>
        </w:rPr>
        <w:t>在人才培养模式改革方面，国家示范校重点建设专业在行业专家指导下</w:t>
      </w:r>
      <w:r w:rsidR="007D6E99" w:rsidRPr="00B04C27">
        <w:rPr>
          <w:rFonts w:ascii="仿宋" w:eastAsia="仿宋" w:hAnsi="仿宋" w:hint="eastAsia"/>
          <w:sz w:val="28"/>
          <w:szCs w:val="28"/>
        </w:rPr>
        <w:t>经过探索和实践，创新构建了各具专业</w:t>
      </w:r>
      <w:r w:rsidR="002F1033" w:rsidRPr="00B04C27">
        <w:rPr>
          <w:rFonts w:ascii="仿宋" w:eastAsia="仿宋" w:hAnsi="仿宋" w:hint="eastAsia"/>
          <w:sz w:val="28"/>
          <w:szCs w:val="28"/>
        </w:rPr>
        <w:t>特色的人才培养模式。机电技术应用专业构建了“135工学结合”人才培养模式，三学年分别安排学生1个月、3个月、5个月到企业进行职业认知、体验和实习</w:t>
      </w:r>
      <w:r>
        <w:rPr>
          <w:rFonts w:ascii="仿宋" w:eastAsia="仿宋" w:hAnsi="仿宋" w:hint="eastAsia"/>
          <w:sz w:val="28"/>
          <w:szCs w:val="28"/>
        </w:rPr>
        <w:t>；</w:t>
      </w:r>
      <w:r w:rsidR="002F1033" w:rsidRPr="00B04C27">
        <w:rPr>
          <w:rFonts w:ascii="仿宋" w:eastAsia="仿宋" w:hAnsi="仿宋" w:hint="eastAsia"/>
          <w:sz w:val="28"/>
          <w:szCs w:val="28"/>
        </w:rPr>
        <w:t>计算机平面设计专业依据对实习生入职后的岗位递进提升能力分析，构建了知识与技能“四段递进式”人才培养模式。</w:t>
      </w:r>
    </w:p>
    <w:p w:rsidR="002F1033" w:rsidRPr="00B04C27" w:rsidRDefault="002F1033" w:rsidP="0096201D">
      <w:pPr>
        <w:ind w:firstLine="600"/>
        <w:rPr>
          <w:rFonts w:ascii="仿宋" w:eastAsia="仿宋" w:hAnsi="仿宋"/>
          <w:sz w:val="28"/>
          <w:szCs w:val="28"/>
        </w:rPr>
      </w:pPr>
      <w:r w:rsidRPr="00B04C27">
        <w:rPr>
          <w:rFonts w:ascii="仿宋" w:eastAsia="仿宋" w:hAnsi="仿宋" w:hint="eastAsia"/>
          <w:sz w:val="28"/>
          <w:szCs w:val="28"/>
        </w:rPr>
        <w:t>学校以共建共享的方式加入了“中国职业教育微课程及MOOC联盟”，拥有机电技术应用、汽车运用与维修、会计电算化、计算机平面设计、数控技术应用、电子技术应用、幼儿教育和物流服务与管理等专业的多种教学资源，</w:t>
      </w:r>
      <w:r w:rsidR="00A45AC4" w:rsidRPr="00B04C27">
        <w:rPr>
          <w:rFonts w:ascii="仿宋" w:eastAsia="仿宋" w:hAnsi="仿宋" w:hint="eastAsia"/>
          <w:sz w:val="28"/>
          <w:szCs w:val="28"/>
        </w:rPr>
        <w:t>资源总量达到了1.8TB，</w:t>
      </w:r>
      <w:r w:rsidRPr="00B04C27">
        <w:rPr>
          <w:rFonts w:ascii="仿宋" w:eastAsia="仿宋" w:hAnsi="仿宋" w:hint="eastAsia"/>
          <w:sz w:val="28"/>
          <w:szCs w:val="28"/>
        </w:rPr>
        <w:t>通过校企合作</w:t>
      </w:r>
      <w:r w:rsidR="00A45AC4" w:rsidRPr="00B04C27">
        <w:rPr>
          <w:rFonts w:ascii="仿宋" w:eastAsia="仿宋" w:hAnsi="仿宋" w:hint="eastAsia"/>
          <w:sz w:val="28"/>
          <w:szCs w:val="28"/>
        </w:rPr>
        <w:t>共建的方式进一步完善了2门精品课程的建设。</w:t>
      </w:r>
      <w:r w:rsidR="001373D9">
        <w:rPr>
          <w:rFonts w:ascii="仿宋" w:eastAsia="仿宋" w:hAnsi="仿宋" w:hint="eastAsia"/>
          <w:sz w:val="28"/>
          <w:szCs w:val="28"/>
        </w:rPr>
        <w:t>图书借阅</w:t>
      </w:r>
      <w:r w:rsidR="00785A79" w:rsidRPr="00B04C27">
        <w:rPr>
          <w:rFonts w:ascii="仿宋" w:eastAsia="仿宋" w:hAnsi="仿宋" w:hint="eastAsia"/>
          <w:sz w:val="28"/>
          <w:szCs w:val="28"/>
        </w:rPr>
        <w:t>启用</w:t>
      </w:r>
      <w:r w:rsidR="001373D9">
        <w:rPr>
          <w:rFonts w:ascii="仿宋" w:eastAsia="仿宋" w:hAnsi="仿宋" w:hint="eastAsia"/>
          <w:sz w:val="28"/>
          <w:szCs w:val="28"/>
        </w:rPr>
        <w:t>了</w:t>
      </w:r>
      <w:r w:rsidR="00785A79" w:rsidRPr="00B04C27">
        <w:rPr>
          <w:rFonts w:ascii="仿宋" w:eastAsia="仿宋" w:hAnsi="仿宋" w:hint="eastAsia"/>
          <w:sz w:val="28"/>
          <w:szCs w:val="28"/>
        </w:rPr>
        <w:t>校园数字网络平台</w:t>
      </w:r>
      <w:r w:rsidR="001373D9">
        <w:rPr>
          <w:rFonts w:ascii="仿宋" w:eastAsia="仿宋" w:hAnsi="仿宋" w:hint="eastAsia"/>
          <w:sz w:val="28"/>
          <w:szCs w:val="28"/>
        </w:rPr>
        <w:t>专业借阅</w:t>
      </w:r>
      <w:r w:rsidR="00785A79" w:rsidRPr="00B04C27">
        <w:rPr>
          <w:rFonts w:ascii="仿宋" w:eastAsia="仿宋" w:hAnsi="仿宋" w:hint="eastAsia"/>
          <w:sz w:val="28"/>
          <w:szCs w:val="28"/>
        </w:rPr>
        <w:t>软件</w:t>
      </w:r>
      <w:r w:rsidR="001373D9">
        <w:rPr>
          <w:rFonts w:ascii="仿宋" w:eastAsia="仿宋" w:hAnsi="仿宋" w:hint="eastAsia"/>
          <w:sz w:val="28"/>
          <w:szCs w:val="28"/>
        </w:rPr>
        <w:t>，这使得学校师生的图书借阅更加</w:t>
      </w:r>
      <w:r w:rsidR="00785A79" w:rsidRPr="00B04C27">
        <w:rPr>
          <w:rFonts w:ascii="仿宋" w:eastAsia="仿宋" w:hAnsi="仿宋" w:hint="eastAsia"/>
          <w:sz w:val="28"/>
          <w:szCs w:val="28"/>
        </w:rPr>
        <w:t>方便快捷。</w:t>
      </w:r>
    </w:p>
    <w:p w:rsidR="002F1033" w:rsidRPr="00B04C27" w:rsidRDefault="00A45AC4" w:rsidP="0096201D">
      <w:pPr>
        <w:ind w:firstLine="600"/>
        <w:rPr>
          <w:rFonts w:ascii="仿宋" w:eastAsia="仿宋" w:hAnsi="仿宋"/>
          <w:sz w:val="28"/>
          <w:szCs w:val="28"/>
        </w:rPr>
      </w:pPr>
      <w:r w:rsidRPr="00B04C27">
        <w:rPr>
          <w:rFonts w:ascii="仿宋" w:eastAsia="仿宋" w:hAnsi="仿宋" w:hint="eastAsia"/>
          <w:sz w:val="28"/>
          <w:szCs w:val="28"/>
        </w:rPr>
        <w:t>学校根据阳江地区经济发展现状和现代制造业、高新技术产业、文化创意产业对技能型人才结构的要求，系统构建了“基础技能”、“综合技能”、“生产技能”和“创新能力”四级能力递进的实践教学体系。同时按照工程训练标准、校企深度融合标准分类建设实训基地。</w:t>
      </w:r>
      <w:r w:rsidR="00FD21CF" w:rsidRPr="00B04C27">
        <w:rPr>
          <w:rFonts w:ascii="仿宋" w:eastAsia="仿宋" w:hAnsi="仿宋" w:hint="eastAsia"/>
          <w:sz w:val="28"/>
          <w:szCs w:val="28"/>
        </w:rPr>
        <w:t xml:space="preserve"> </w:t>
      </w:r>
      <w:r w:rsidR="001373D9">
        <w:rPr>
          <w:rFonts w:ascii="仿宋" w:eastAsia="仿宋" w:hAnsi="仿宋" w:hint="eastAsia"/>
          <w:sz w:val="28"/>
          <w:szCs w:val="28"/>
        </w:rPr>
        <w:t>目前</w:t>
      </w:r>
      <w:r w:rsidR="00C53064" w:rsidRPr="00B04C27">
        <w:rPr>
          <w:rFonts w:ascii="仿宋" w:eastAsia="仿宋" w:hAnsi="仿宋" w:hint="eastAsia"/>
          <w:sz w:val="28"/>
          <w:szCs w:val="28"/>
        </w:rPr>
        <w:t>学校实训基地仪器设备数3762台(套)，设备总值6768万元，实训基地建筑面积为27200平方米</w:t>
      </w:r>
      <w:r w:rsidR="001373D9">
        <w:rPr>
          <w:rFonts w:ascii="仿宋" w:eastAsia="仿宋" w:hAnsi="仿宋" w:hint="eastAsia"/>
          <w:sz w:val="28"/>
          <w:szCs w:val="28"/>
        </w:rPr>
        <w:t>，</w:t>
      </w:r>
      <w:r w:rsidR="00785A79" w:rsidRPr="00B04C27">
        <w:rPr>
          <w:rFonts w:ascii="仿宋" w:eastAsia="仿宋" w:hAnsi="仿宋" w:hint="eastAsia"/>
          <w:sz w:val="28"/>
          <w:szCs w:val="28"/>
        </w:rPr>
        <w:t>实训基地总学时数28492个。</w:t>
      </w:r>
    </w:p>
    <w:p w:rsidR="00D535DE" w:rsidRPr="00B04C27" w:rsidRDefault="0096201D" w:rsidP="001373D9">
      <w:pPr>
        <w:pStyle w:val="2"/>
        <w:ind w:firstLine="562"/>
      </w:pPr>
      <w:bookmarkStart w:id="16" w:name="_Toc472203759"/>
      <w:r w:rsidRPr="00B04C27">
        <w:lastRenderedPageBreak/>
        <w:t xml:space="preserve">3.3 </w:t>
      </w:r>
      <w:r w:rsidRPr="00B04C27">
        <w:t>教师培养培训</w:t>
      </w:r>
      <w:bookmarkEnd w:id="16"/>
    </w:p>
    <w:p w:rsidR="00A76F09" w:rsidRPr="00B04C27" w:rsidRDefault="00D70F68" w:rsidP="00B04C27">
      <w:pPr>
        <w:ind w:firstLine="600"/>
        <w:rPr>
          <w:rFonts w:ascii="仿宋" w:eastAsia="仿宋" w:hAnsi="仿宋"/>
          <w:sz w:val="28"/>
          <w:szCs w:val="28"/>
        </w:rPr>
      </w:pPr>
      <w:r w:rsidRPr="00B04C27">
        <w:rPr>
          <w:rFonts w:ascii="仿宋" w:eastAsia="仿宋" w:hAnsi="仿宋" w:hint="eastAsia"/>
          <w:sz w:val="28"/>
          <w:szCs w:val="28"/>
        </w:rPr>
        <w:t>本年度</w:t>
      </w:r>
      <w:r w:rsidR="00D535DE" w:rsidRPr="00B04C27">
        <w:rPr>
          <w:rFonts w:ascii="仿宋" w:eastAsia="仿宋" w:hAnsi="仿宋" w:hint="eastAsia"/>
          <w:sz w:val="28"/>
          <w:szCs w:val="28"/>
        </w:rPr>
        <w:t>学校继续实施《阳江市第一职业技术学校师资队伍建设规划》，将提高教师的综合素质、组建优秀的专业团队和提高教师的双师型素质作为师资队伍建设的目标，营造有利于教师素质提高的平台，创造有利于教师成长的环境。本年度围绕双师型师资队伍建设主要进行</w:t>
      </w:r>
      <w:r w:rsidR="0084019C">
        <w:rPr>
          <w:rFonts w:ascii="仿宋" w:eastAsia="仿宋" w:hAnsi="仿宋" w:hint="eastAsia"/>
          <w:sz w:val="28"/>
          <w:szCs w:val="28"/>
        </w:rPr>
        <w:t>了</w:t>
      </w:r>
      <w:r w:rsidR="00D535DE" w:rsidRPr="00B04C27">
        <w:rPr>
          <w:rFonts w:ascii="仿宋" w:eastAsia="仿宋" w:hAnsi="仿宋" w:hint="eastAsia"/>
          <w:sz w:val="28"/>
          <w:szCs w:val="28"/>
        </w:rPr>
        <w:t>以下三方面的工作：（1）实施校内专业教学团队建设计划，建立具有可持续发展的梯形师资队伍结构；（2）实施“教师工作室”建设计划，培养校内行业专家，加强校企深度合作，初步尝试师徒制教学改革；（3）开展各类教师专项培训项目，将教师输送到符合发展需要、教师满意的培训机构，提高教师的双师型素质。</w:t>
      </w:r>
    </w:p>
    <w:p w:rsidR="00293570" w:rsidRPr="00B04C27" w:rsidRDefault="00293570" w:rsidP="001373D9">
      <w:pPr>
        <w:pStyle w:val="2"/>
        <w:ind w:firstLine="562"/>
      </w:pPr>
      <w:bookmarkStart w:id="17" w:name="_Toc472203760"/>
      <w:r w:rsidRPr="00B04C27">
        <w:t xml:space="preserve">3.4 </w:t>
      </w:r>
      <w:r w:rsidRPr="00B04C27">
        <w:t>规范管理情况</w:t>
      </w:r>
      <w:bookmarkEnd w:id="17"/>
    </w:p>
    <w:p w:rsidR="003B4EF6" w:rsidRPr="00B04C27" w:rsidRDefault="00293570" w:rsidP="00B04C27">
      <w:pPr>
        <w:ind w:firstLine="600"/>
        <w:rPr>
          <w:rFonts w:ascii="仿宋" w:eastAsia="仿宋" w:hAnsi="仿宋"/>
          <w:sz w:val="28"/>
          <w:szCs w:val="28"/>
        </w:rPr>
      </w:pPr>
      <w:r w:rsidRPr="00B04C27">
        <w:rPr>
          <w:rFonts w:ascii="仿宋" w:eastAsia="仿宋" w:hAnsi="仿宋" w:hint="eastAsia"/>
          <w:sz w:val="28"/>
          <w:szCs w:val="28"/>
        </w:rPr>
        <w:t>学校根据各科室、各教研组的主要任务和职责设立不同岗位，以</w:t>
      </w:r>
      <w:r w:rsidR="0084019C">
        <w:rPr>
          <w:rFonts w:ascii="仿宋" w:eastAsia="仿宋" w:hAnsi="仿宋" w:hint="eastAsia"/>
          <w:sz w:val="28"/>
          <w:szCs w:val="28"/>
        </w:rPr>
        <w:t>工作需要</w:t>
      </w:r>
      <w:r w:rsidRPr="00B04C27">
        <w:rPr>
          <w:rFonts w:ascii="仿宋" w:eastAsia="仿宋" w:hAnsi="仿宋" w:hint="eastAsia"/>
          <w:sz w:val="28"/>
          <w:szCs w:val="28"/>
        </w:rPr>
        <w:t>设岗，以岗定员，以员定责。</w:t>
      </w:r>
      <w:r w:rsidR="003B4EF6" w:rsidRPr="00B04C27">
        <w:rPr>
          <w:rFonts w:ascii="仿宋" w:eastAsia="仿宋" w:hAnsi="仿宋" w:hint="eastAsia"/>
          <w:sz w:val="28"/>
          <w:szCs w:val="28"/>
        </w:rPr>
        <w:t>学校严格按照上级有关政策文件要求开展各项管理工作，形成以校长为第一责任人，主要领导亲自抓、分管领导具体抓、全体领导班子成员共同抓的良好局面。</w:t>
      </w:r>
    </w:p>
    <w:p w:rsidR="003B4EF6" w:rsidRPr="00B04C27" w:rsidRDefault="0084019C" w:rsidP="00B04C27">
      <w:pPr>
        <w:ind w:firstLine="600"/>
        <w:rPr>
          <w:rFonts w:ascii="仿宋" w:eastAsia="仿宋" w:hAnsi="仿宋"/>
          <w:sz w:val="28"/>
          <w:szCs w:val="28"/>
        </w:rPr>
      </w:pPr>
      <w:r>
        <w:rPr>
          <w:rFonts w:ascii="仿宋" w:eastAsia="仿宋" w:hAnsi="仿宋" w:hint="eastAsia"/>
          <w:sz w:val="28"/>
          <w:szCs w:val="28"/>
        </w:rPr>
        <w:t>学校</w:t>
      </w:r>
      <w:r w:rsidR="003B4EF6" w:rsidRPr="00B04C27">
        <w:rPr>
          <w:rFonts w:ascii="仿宋" w:eastAsia="仿宋" w:hAnsi="仿宋" w:hint="eastAsia"/>
          <w:sz w:val="28"/>
          <w:szCs w:val="28"/>
        </w:rPr>
        <w:t>继续完善了各项安全管理制度。包括周末学生管理制度、夜间巡查、安全排查制度、突发事件处理制度、学生请假管理制度、节假日学生返家安全交接制度。认真落实安全责任制，将存在的</w:t>
      </w:r>
      <w:r>
        <w:rPr>
          <w:rFonts w:ascii="仿宋" w:eastAsia="仿宋" w:hAnsi="仿宋" w:hint="eastAsia"/>
          <w:sz w:val="28"/>
          <w:szCs w:val="28"/>
        </w:rPr>
        <w:t>校园</w:t>
      </w:r>
      <w:r w:rsidR="003B4EF6" w:rsidRPr="00B04C27">
        <w:rPr>
          <w:rFonts w:ascii="仿宋" w:eastAsia="仿宋" w:hAnsi="仿宋" w:hint="eastAsia"/>
          <w:sz w:val="28"/>
          <w:szCs w:val="28"/>
        </w:rPr>
        <w:t>安全隐患</w:t>
      </w:r>
      <w:r>
        <w:rPr>
          <w:rFonts w:ascii="仿宋" w:eastAsia="仿宋" w:hAnsi="仿宋" w:hint="eastAsia"/>
          <w:sz w:val="28"/>
          <w:szCs w:val="28"/>
        </w:rPr>
        <w:t>及时</w:t>
      </w:r>
      <w:r w:rsidR="003B4EF6" w:rsidRPr="00B04C27">
        <w:rPr>
          <w:rFonts w:ascii="仿宋" w:eastAsia="仿宋" w:hAnsi="仿宋" w:hint="eastAsia"/>
          <w:sz w:val="28"/>
          <w:szCs w:val="28"/>
        </w:rPr>
        <w:t>消灭在萌芽状态，</w:t>
      </w:r>
      <w:r>
        <w:rPr>
          <w:rFonts w:ascii="仿宋" w:eastAsia="仿宋" w:hAnsi="仿宋" w:hint="eastAsia"/>
          <w:sz w:val="28"/>
          <w:szCs w:val="28"/>
        </w:rPr>
        <w:t>学生科协同各部门</w:t>
      </w:r>
      <w:r w:rsidR="003B4EF6" w:rsidRPr="00B04C27">
        <w:rPr>
          <w:rFonts w:ascii="仿宋" w:eastAsia="仿宋" w:hAnsi="仿宋" w:hint="eastAsia"/>
          <w:sz w:val="28"/>
          <w:szCs w:val="28"/>
        </w:rPr>
        <w:t>多次组织紧急事件处理演练，保证了</w:t>
      </w:r>
      <w:r>
        <w:rPr>
          <w:rFonts w:ascii="仿宋" w:eastAsia="仿宋" w:hAnsi="仿宋" w:hint="eastAsia"/>
          <w:sz w:val="28"/>
          <w:szCs w:val="28"/>
        </w:rPr>
        <w:t>校园</w:t>
      </w:r>
      <w:r w:rsidR="003B4EF6" w:rsidRPr="00B04C27">
        <w:rPr>
          <w:rFonts w:ascii="仿宋" w:eastAsia="仿宋" w:hAnsi="仿宋" w:hint="eastAsia"/>
          <w:sz w:val="28"/>
          <w:szCs w:val="28"/>
        </w:rPr>
        <w:t>突发事件的及时处理和安全保障。</w:t>
      </w:r>
    </w:p>
    <w:p w:rsidR="005E6651" w:rsidRPr="00B04C27" w:rsidRDefault="00955F76" w:rsidP="00B04C27">
      <w:pPr>
        <w:ind w:firstLine="600"/>
        <w:rPr>
          <w:rFonts w:ascii="仿宋" w:eastAsia="仿宋" w:hAnsi="仿宋"/>
          <w:sz w:val="28"/>
          <w:szCs w:val="28"/>
        </w:rPr>
      </w:pPr>
      <w:r>
        <w:rPr>
          <w:rFonts w:ascii="仿宋" w:eastAsia="仿宋" w:hAnsi="仿宋" w:hint="eastAsia"/>
          <w:sz w:val="28"/>
          <w:szCs w:val="28"/>
        </w:rPr>
        <w:t>学校</w:t>
      </w:r>
      <w:r w:rsidR="00D16444" w:rsidRPr="00B04C27">
        <w:rPr>
          <w:rFonts w:ascii="仿宋" w:eastAsia="仿宋" w:hAnsi="仿宋" w:hint="eastAsia"/>
          <w:sz w:val="28"/>
          <w:szCs w:val="28"/>
        </w:rPr>
        <w:t>制定了校</w:t>
      </w:r>
      <w:r>
        <w:rPr>
          <w:rFonts w:ascii="仿宋" w:eastAsia="仿宋" w:hAnsi="仿宋" w:hint="eastAsia"/>
          <w:sz w:val="28"/>
          <w:szCs w:val="28"/>
        </w:rPr>
        <w:t>、</w:t>
      </w:r>
      <w:r w:rsidR="00D16444" w:rsidRPr="00B04C27">
        <w:rPr>
          <w:rFonts w:ascii="仿宋" w:eastAsia="仿宋" w:hAnsi="仿宋" w:hint="eastAsia"/>
          <w:sz w:val="28"/>
          <w:szCs w:val="28"/>
        </w:rPr>
        <w:t>部</w:t>
      </w:r>
      <w:r>
        <w:rPr>
          <w:rFonts w:ascii="仿宋" w:eastAsia="仿宋" w:hAnsi="仿宋" w:hint="eastAsia"/>
          <w:sz w:val="28"/>
          <w:szCs w:val="28"/>
        </w:rPr>
        <w:t>、</w:t>
      </w:r>
      <w:r w:rsidR="00D16444" w:rsidRPr="00B04C27">
        <w:rPr>
          <w:rFonts w:ascii="仿宋" w:eastAsia="仿宋" w:hAnsi="仿宋" w:hint="eastAsia"/>
          <w:sz w:val="28"/>
          <w:szCs w:val="28"/>
        </w:rPr>
        <w:t>组三级教学管理制度</w:t>
      </w:r>
      <w:r>
        <w:rPr>
          <w:rFonts w:ascii="仿宋" w:eastAsia="仿宋" w:hAnsi="仿宋" w:hint="eastAsia"/>
          <w:sz w:val="28"/>
          <w:szCs w:val="28"/>
        </w:rPr>
        <w:t>。</w:t>
      </w:r>
      <w:r w:rsidR="00D16444" w:rsidRPr="00B04C27">
        <w:rPr>
          <w:rFonts w:ascii="仿宋" w:eastAsia="仿宋" w:hAnsi="仿宋" w:hint="eastAsia"/>
          <w:sz w:val="28"/>
          <w:szCs w:val="28"/>
        </w:rPr>
        <w:t>拟定</w:t>
      </w:r>
      <w:r>
        <w:rPr>
          <w:rFonts w:ascii="仿宋" w:eastAsia="仿宋" w:hAnsi="仿宋" w:hint="eastAsia"/>
          <w:sz w:val="28"/>
          <w:szCs w:val="28"/>
        </w:rPr>
        <w:t>了</w:t>
      </w:r>
      <w:r w:rsidR="00D16444" w:rsidRPr="00B04C27">
        <w:rPr>
          <w:rFonts w:ascii="仿宋" w:eastAsia="仿宋" w:hAnsi="仿宋" w:hint="eastAsia"/>
          <w:sz w:val="28"/>
          <w:szCs w:val="28"/>
        </w:rPr>
        <w:t>教务科、专业部、教研组教学管理职责，理顺排课、调（代）课、教学检查、考试管理、</w:t>
      </w:r>
      <w:r w:rsidR="00D16444" w:rsidRPr="00B04C27">
        <w:rPr>
          <w:rFonts w:ascii="仿宋" w:eastAsia="仿宋" w:hAnsi="仿宋" w:hint="eastAsia"/>
          <w:sz w:val="28"/>
          <w:szCs w:val="28"/>
        </w:rPr>
        <w:lastRenderedPageBreak/>
        <w:t>成绩管理、教科研管理、教材管理等工作程序及管理办法，并全面试行。</w:t>
      </w:r>
    </w:p>
    <w:p w:rsidR="00955F76" w:rsidRDefault="00955F76" w:rsidP="00B04C27">
      <w:pPr>
        <w:ind w:firstLine="600"/>
        <w:rPr>
          <w:rFonts w:ascii="仿宋" w:eastAsia="仿宋" w:hAnsi="仿宋"/>
          <w:sz w:val="28"/>
          <w:szCs w:val="28"/>
        </w:rPr>
      </w:pPr>
      <w:r>
        <w:rPr>
          <w:rFonts w:ascii="仿宋" w:eastAsia="仿宋" w:hAnsi="仿宋" w:hint="eastAsia"/>
          <w:sz w:val="28"/>
          <w:szCs w:val="28"/>
        </w:rPr>
        <w:t>学校</w:t>
      </w:r>
      <w:r w:rsidR="00582226" w:rsidRPr="00B04C27">
        <w:rPr>
          <w:rFonts w:ascii="仿宋" w:eastAsia="仿宋" w:hAnsi="仿宋" w:hint="eastAsia"/>
          <w:sz w:val="28"/>
          <w:szCs w:val="28"/>
        </w:rPr>
        <w:t>建立健全</w:t>
      </w:r>
      <w:r>
        <w:rPr>
          <w:rFonts w:ascii="仿宋" w:eastAsia="仿宋" w:hAnsi="仿宋" w:hint="eastAsia"/>
          <w:sz w:val="28"/>
          <w:szCs w:val="28"/>
        </w:rPr>
        <w:t>了</w:t>
      </w:r>
      <w:r w:rsidR="00582226" w:rsidRPr="00B04C27">
        <w:rPr>
          <w:rFonts w:ascii="仿宋" w:eastAsia="仿宋" w:hAnsi="仿宋" w:hint="eastAsia"/>
          <w:sz w:val="28"/>
          <w:szCs w:val="28"/>
        </w:rPr>
        <w:t>学校财务管理制度</w:t>
      </w:r>
      <w:r>
        <w:rPr>
          <w:rFonts w:ascii="仿宋" w:eastAsia="仿宋" w:hAnsi="仿宋" w:hint="eastAsia"/>
          <w:sz w:val="28"/>
          <w:szCs w:val="28"/>
        </w:rPr>
        <w:t>。</w:t>
      </w:r>
      <w:r w:rsidR="00582226" w:rsidRPr="00B04C27">
        <w:rPr>
          <w:rFonts w:ascii="仿宋" w:eastAsia="仿宋" w:hAnsi="仿宋" w:hint="eastAsia"/>
          <w:sz w:val="28"/>
          <w:szCs w:val="28"/>
        </w:rPr>
        <w:t>严格执行年度预算、报批、审批和财务公开等制度。后勤部门秉持一贯的服务宗旨，</w:t>
      </w:r>
      <w:r w:rsidR="00415AD6" w:rsidRPr="00B04C27">
        <w:rPr>
          <w:rFonts w:ascii="仿宋" w:eastAsia="仿宋" w:hAnsi="仿宋" w:hint="eastAsia"/>
          <w:sz w:val="28"/>
          <w:szCs w:val="28"/>
        </w:rPr>
        <w:t>加强校产管理和固定资产管理，做好校园维护、宿舍</w:t>
      </w:r>
      <w:r>
        <w:rPr>
          <w:rFonts w:ascii="仿宋" w:eastAsia="仿宋" w:hAnsi="仿宋" w:hint="eastAsia"/>
          <w:sz w:val="28"/>
          <w:szCs w:val="28"/>
        </w:rPr>
        <w:t>维护与维修</w:t>
      </w:r>
      <w:r w:rsidR="00415AD6" w:rsidRPr="00B04C27">
        <w:rPr>
          <w:rFonts w:ascii="仿宋" w:eastAsia="仿宋" w:hAnsi="仿宋" w:hint="eastAsia"/>
          <w:sz w:val="28"/>
          <w:szCs w:val="28"/>
        </w:rPr>
        <w:t>、食堂</w:t>
      </w:r>
      <w:r>
        <w:rPr>
          <w:rFonts w:ascii="仿宋" w:eastAsia="仿宋" w:hAnsi="仿宋" w:hint="eastAsia"/>
          <w:sz w:val="28"/>
          <w:szCs w:val="28"/>
        </w:rPr>
        <w:t>饭菜质量、卫生监管和</w:t>
      </w:r>
      <w:r w:rsidR="00415AD6" w:rsidRPr="00B04C27">
        <w:rPr>
          <w:rFonts w:ascii="仿宋" w:eastAsia="仿宋" w:hAnsi="仿宋" w:hint="eastAsia"/>
          <w:sz w:val="28"/>
          <w:szCs w:val="28"/>
        </w:rPr>
        <w:t>环境</w:t>
      </w:r>
      <w:r>
        <w:rPr>
          <w:rFonts w:ascii="仿宋" w:eastAsia="仿宋" w:hAnsi="仿宋" w:hint="eastAsia"/>
          <w:sz w:val="28"/>
          <w:szCs w:val="28"/>
        </w:rPr>
        <w:t>管理</w:t>
      </w:r>
      <w:r w:rsidR="00415AD6" w:rsidRPr="00B04C27">
        <w:rPr>
          <w:rFonts w:ascii="仿宋" w:eastAsia="仿宋" w:hAnsi="仿宋" w:hint="eastAsia"/>
          <w:sz w:val="28"/>
          <w:szCs w:val="28"/>
        </w:rPr>
        <w:t>等工作。</w:t>
      </w:r>
    </w:p>
    <w:p w:rsidR="003B4EF6" w:rsidRPr="00B04C27" w:rsidRDefault="00955F76" w:rsidP="00B04C27">
      <w:pPr>
        <w:ind w:firstLine="600"/>
        <w:rPr>
          <w:rFonts w:ascii="仿宋" w:eastAsia="仿宋" w:hAnsi="仿宋"/>
          <w:sz w:val="28"/>
          <w:szCs w:val="28"/>
        </w:rPr>
      </w:pPr>
      <w:r>
        <w:rPr>
          <w:rFonts w:ascii="仿宋" w:eastAsia="仿宋" w:hAnsi="仿宋" w:hint="eastAsia"/>
          <w:sz w:val="28"/>
          <w:szCs w:val="28"/>
        </w:rPr>
        <w:t>校园</w:t>
      </w:r>
      <w:r w:rsidR="005E6651" w:rsidRPr="00B04C27">
        <w:rPr>
          <w:rFonts w:ascii="仿宋" w:eastAsia="仿宋" w:hAnsi="仿宋" w:hint="eastAsia"/>
          <w:sz w:val="28"/>
          <w:szCs w:val="28"/>
        </w:rPr>
        <w:t>信息化管理平台建设日趋完善，学校学生、教师、课程、资产、财务等管理均已实现信息化。</w:t>
      </w:r>
    </w:p>
    <w:p w:rsidR="0010072E" w:rsidRPr="00B04C27" w:rsidRDefault="00293570" w:rsidP="0010149E">
      <w:pPr>
        <w:pStyle w:val="2"/>
        <w:ind w:firstLine="562"/>
      </w:pPr>
      <w:bookmarkStart w:id="18" w:name="_Toc472203761"/>
      <w:r w:rsidRPr="00B04C27">
        <w:t xml:space="preserve">3.5 </w:t>
      </w:r>
      <w:r w:rsidRPr="00B04C27">
        <w:t>德育工作情况。</w:t>
      </w:r>
      <w:bookmarkEnd w:id="18"/>
    </w:p>
    <w:p w:rsidR="0010072E" w:rsidRPr="00B04C27" w:rsidRDefault="0010149E" w:rsidP="00293570">
      <w:pPr>
        <w:ind w:firstLine="600"/>
        <w:rPr>
          <w:rFonts w:ascii="仿宋" w:eastAsia="仿宋" w:hAnsi="仿宋"/>
          <w:sz w:val="28"/>
          <w:szCs w:val="28"/>
        </w:rPr>
      </w:pPr>
      <w:r>
        <w:rPr>
          <w:rFonts w:ascii="仿宋" w:eastAsia="仿宋" w:hAnsi="仿宋" w:hint="eastAsia"/>
          <w:sz w:val="28"/>
          <w:szCs w:val="28"/>
        </w:rPr>
        <w:t>德育工作组</w:t>
      </w:r>
      <w:r w:rsidR="0010072E" w:rsidRPr="00B04C27">
        <w:rPr>
          <w:rFonts w:ascii="仿宋" w:eastAsia="仿宋" w:hAnsi="仿宋" w:hint="eastAsia"/>
          <w:sz w:val="28"/>
          <w:szCs w:val="28"/>
        </w:rPr>
        <w:t>以升国旗仪式、早操、主题班会、德育课堂为平台，对学生进行爱国主义、节约、诚信、安全等方面的教育；以每年的母亲节、老人节、父亲节、教师节等节日为契机，对学生进行热爱生命、感恩、奉献等方面的教育；</w:t>
      </w:r>
      <w:r w:rsidR="00A15456" w:rsidRPr="00B04C27">
        <w:rPr>
          <w:rFonts w:ascii="仿宋" w:eastAsia="仿宋" w:hAnsi="仿宋" w:hint="eastAsia"/>
          <w:sz w:val="28"/>
          <w:szCs w:val="28"/>
        </w:rPr>
        <w:t>以“不让毒品进校园”为目标，掀起毒品预防宣传教育的高潮，遏制毒品对我校学生的危害，促进校园和谐稳定；</w:t>
      </w:r>
      <w:r w:rsidR="0010072E" w:rsidRPr="00B04C27">
        <w:rPr>
          <w:rFonts w:ascii="仿宋" w:eastAsia="仿宋" w:hAnsi="仿宋" w:hint="eastAsia"/>
          <w:sz w:val="28"/>
          <w:szCs w:val="28"/>
        </w:rPr>
        <w:t>组织学生干部参观了冼夫人纪念馆使，通过亲身体验和聆听讲解员的解说，让学生们深刻体会高凉文化风骨的文化，弘扬和谐以及定国安邦、保家卫国的精神；开展了“技能人工匠心”主题演讲比赛、“迎新杯”新生男子篮球比赛、“十八</w:t>
      </w:r>
      <w:r w:rsidR="00A15456" w:rsidRPr="00B04C27">
        <w:rPr>
          <w:rFonts w:ascii="仿宋" w:eastAsia="仿宋" w:hAnsi="仿宋" w:hint="eastAsia"/>
          <w:sz w:val="28"/>
          <w:szCs w:val="28"/>
        </w:rPr>
        <w:t>成人礼”宣誓、国庆板报评比、第九届校园文化艺术节等系列主题活动。</w:t>
      </w:r>
      <w:r w:rsidR="0010072E" w:rsidRPr="00B04C27">
        <w:rPr>
          <w:rFonts w:ascii="仿宋" w:eastAsia="仿宋" w:hAnsi="仿宋" w:hint="eastAsia"/>
          <w:sz w:val="28"/>
          <w:szCs w:val="28"/>
        </w:rPr>
        <w:t>同时，根据上级文件精神要求，先后组织学生参加了第十一届广东大中专学生校园文体艺术节、2016年阳江国际风筝赛绘画大赛、2016阳江海陵岛环岛国际马拉松赛志愿者、第十届广东大中专学生科技学术节之第二届“挑战杯—彩虹人生”广东职业院校创新创效创业大赛（中职组三等奖）、第八届“珠中江+阳江”中学生环保活动</w:t>
      </w:r>
      <w:r w:rsidR="0010072E" w:rsidRPr="00B04C27">
        <w:rPr>
          <w:rFonts w:ascii="仿宋" w:eastAsia="仿宋" w:hAnsi="仿宋" w:hint="eastAsia"/>
          <w:sz w:val="28"/>
          <w:szCs w:val="28"/>
        </w:rPr>
        <w:lastRenderedPageBreak/>
        <w:t>（“变废为宝”环保创意手工作品制作大赛）（三等奖）、阳江市中小学“小手牵大手，创卫一起走”书法大赛活动（荣获高中组三等奖）。</w:t>
      </w:r>
    </w:p>
    <w:p w:rsidR="00D535DE" w:rsidRPr="00B04C27" w:rsidRDefault="00293570" w:rsidP="0010149E">
      <w:pPr>
        <w:pStyle w:val="2"/>
        <w:ind w:firstLine="562"/>
      </w:pPr>
      <w:bookmarkStart w:id="19" w:name="_Toc472203762"/>
      <w:r w:rsidRPr="00B04C27">
        <w:rPr>
          <w:rFonts w:hint="eastAsia"/>
        </w:rPr>
        <w:t>3.6</w:t>
      </w:r>
      <w:r w:rsidRPr="00B04C27">
        <w:rPr>
          <w:rFonts w:hint="eastAsia"/>
        </w:rPr>
        <w:t>党建情况</w:t>
      </w:r>
      <w:bookmarkEnd w:id="19"/>
    </w:p>
    <w:p w:rsidR="001F6263" w:rsidRPr="00B04C27" w:rsidRDefault="00070AED" w:rsidP="00B04C27">
      <w:pPr>
        <w:ind w:firstLine="600"/>
        <w:rPr>
          <w:rFonts w:ascii="仿宋" w:eastAsia="仿宋" w:hAnsi="仿宋"/>
          <w:sz w:val="28"/>
          <w:szCs w:val="28"/>
        </w:rPr>
      </w:pPr>
      <w:r w:rsidRPr="00B04C27">
        <w:rPr>
          <w:rFonts w:ascii="仿宋" w:eastAsia="仿宋" w:hAnsi="仿宋" w:hint="eastAsia"/>
          <w:sz w:val="28"/>
          <w:szCs w:val="28"/>
        </w:rPr>
        <w:t>本年度学校积极进行基层组织建设，固本强基，重点推进服务型党组织建设，围绕学校中心开展工作，发挥基层党组织的战斗堡垒作用，每个支部制订工作方案，结合学校中心工作突出各自项目建设，形成“围绕中心抓党建，抓好党建促发展”的良好局面。</w:t>
      </w:r>
    </w:p>
    <w:p w:rsidR="00F27030" w:rsidRPr="00B04C27" w:rsidRDefault="00F27030" w:rsidP="0010149E">
      <w:pPr>
        <w:pStyle w:val="1"/>
        <w:ind w:firstLine="562"/>
      </w:pPr>
      <w:bookmarkStart w:id="20" w:name="_Toc472203763"/>
      <w:r w:rsidRPr="00B04C27">
        <w:rPr>
          <w:rFonts w:hint="eastAsia"/>
        </w:rPr>
        <w:t>4.</w:t>
      </w:r>
      <w:r w:rsidRPr="00B04C27">
        <w:rPr>
          <w:rFonts w:hint="eastAsia"/>
        </w:rPr>
        <w:t>校企合作</w:t>
      </w:r>
      <w:bookmarkEnd w:id="20"/>
    </w:p>
    <w:p w:rsidR="00F27030" w:rsidRPr="00B04C27" w:rsidRDefault="00F27030" w:rsidP="0010149E">
      <w:pPr>
        <w:pStyle w:val="2"/>
        <w:ind w:firstLine="562"/>
      </w:pPr>
      <w:bookmarkStart w:id="21" w:name="_Toc472203764"/>
      <w:r w:rsidRPr="00B04C27">
        <w:t>4.1</w:t>
      </w:r>
      <w:r w:rsidRPr="00B04C27">
        <w:t>校企合作开展情况和效果</w:t>
      </w:r>
      <w:bookmarkEnd w:id="21"/>
    </w:p>
    <w:p w:rsidR="009A5687" w:rsidRPr="00B04C27" w:rsidRDefault="001F6263" w:rsidP="00F27030">
      <w:pPr>
        <w:ind w:firstLine="600"/>
        <w:rPr>
          <w:rFonts w:ascii="仿宋" w:eastAsia="仿宋" w:hAnsi="仿宋"/>
          <w:sz w:val="28"/>
          <w:szCs w:val="28"/>
        </w:rPr>
      </w:pPr>
      <w:r w:rsidRPr="00B04C27">
        <w:rPr>
          <w:rFonts w:ascii="仿宋" w:eastAsia="仿宋" w:hAnsi="仿宋" w:hint="eastAsia"/>
          <w:sz w:val="28"/>
          <w:szCs w:val="28"/>
        </w:rPr>
        <w:t>学校扎实推进校企合作“八个共同”工作，在规划、建设、使用、管理等方面统一形成协调机制；在专业、课程、教材、师资互派交流、软硬件设施、文化建设、质量评价等方面形成共享机制；在招生、就业、科研、项目、收益、互派人员交流方面形成互惠机制；在发展战略研究、发展规划研究、确立发展目标、成功转化登门形成成长机制。</w:t>
      </w:r>
    </w:p>
    <w:p w:rsidR="001F6263" w:rsidRPr="00B04C27" w:rsidRDefault="001F6263" w:rsidP="00F27030">
      <w:pPr>
        <w:ind w:firstLine="600"/>
        <w:rPr>
          <w:rFonts w:ascii="仿宋" w:eastAsia="仿宋" w:hAnsi="仿宋"/>
          <w:sz w:val="28"/>
          <w:szCs w:val="28"/>
        </w:rPr>
      </w:pPr>
      <w:r w:rsidRPr="00B04C27">
        <w:rPr>
          <w:rFonts w:ascii="仿宋" w:eastAsia="仿宋" w:hAnsi="仿宋" w:hint="eastAsia"/>
          <w:sz w:val="28"/>
          <w:szCs w:val="28"/>
        </w:rPr>
        <w:t>学校先后与珠海万山仪表有限公司、广东百源实业有限公司、阳江冠德制造有限公司和广州腾睿人力资源服务有限公司等企业深度开展合作，将企业元素贯穿到学校育人的方方面面。共同制定招生计划、共同制定培养计划、共同参与专业建设、共同开发课程内容、共同组织教学队伍、共同实施教育教学、共同搭建管理队伍和共同参与考核评价。我校目前已与68家企业建立起长期校企合作办学伙伴关系。</w:t>
      </w:r>
    </w:p>
    <w:p w:rsidR="00F27030" w:rsidRPr="00B04C27" w:rsidRDefault="00F27030" w:rsidP="0010149E">
      <w:pPr>
        <w:pStyle w:val="2"/>
        <w:ind w:firstLine="562"/>
      </w:pPr>
      <w:bookmarkStart w:id="22" w:name="_Toc472203765"/>
      <w:r w:rsidRPr="00B04C27">
        <w:t xml:space="preserve">4.2 </w:t>
      </w:r>
      <w:r w:rsidRPr="00B04C27">
        <w:t>学生实习情况</w:t>
      </w:r>
      <w:bookmarkEnd w:id="22"/>
    </w:p>
    <w:p w:rsidR="00AC112C" w:rsidRPr="0010149E" w:rsidRDefault="000B5E12" w:rsidP="00F27030">
      <w:pPr>
        <w:ind w:firstLine="600"/>
        <w:rPr>
          <w:rFonts w:ascii="仿宋" w:eastAsia="仿宋" w:hAnsi="仿宋"/>
          <w:sz w:val="28"/>
          <w:szCs w:val="28"/>
        </w:rPr>
      </w:pPr>
      <w:r w:rsidRPr="0010149E">
        <w:rPr>
          <w:rFonts w:ascii="仿宋" w:eastAsia="仿宋" w:hAnsi="仿宋" w:hint="eastAsia"/>
          <w:sz w:val="28"/>
          <w:szCs w:val="28"/>
        </w:rPr>
        <w:t>我校本学年度在校生参加实习与实践的生均时间为90天</w:t>
      </w:r>
      <w:r w:rsidR="0010149E">
        <w:rPr>
          <w:rFonts w:ascii="仿宋" w:eastAsia="仿宋" w:hAnsi="仿宋" w:hint="eastAsia"/>
          <w:sz w:val="28"/>
          <w:szCs w:val="28"/>
        </w:rPr>
        <w:t>，各校外</w:t>
      </w:r>
      <w:r w:rsidR="0010149E">
        <w:rPr>
          <w:rFonts w:ascii="仿宋" w:eastAsia="仿宋" w:hAnsi="仿宋" w:hint="eastAsia"/>
          <w:sz w:val="28"/>
          <w:szCs w:val="28"/>
        </w:rPr>
        <w:lastRenderedPageBreak/>
        <w:t>实习基地的学生实习情况见表4-1</w:t>
      </w:r>
      <w:r w:rsidRPr="0010149E">
        <w:rPr>
          <w:rFonts w:ascii="仿宋" w:eastAsia="仿宋" w:hAnsi="仿宋" w:hint="eastAsia"/>
          <w:sz w:val="28"/>
          <w:szCs w:val="28"/>
        </w:rPr>
        <w:t>。</w:t>
      </w:r>
    </w:p>
    <w:tbl>
      <w:tblPr>
        <w:tblW w:w="8527" w:type="dxa"/>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16"/>
        <w:gridCol w:w="992"/>
        <w:gridCol w:w="1276"/>
        <w:gridCol w:w="1366"/>
        <w:gridCol w:w="709"/>
        <w:gridCol w:w="709"/>
        <w:gridCol w:w="992"/>
      </w:tblGrid>
      <w:tr w:rsidR="0010149E" w:rsidRPr="0010149E" w:rsidTr="0010149E">
        <w:trPr>
          <w:trHeight w:val="489"/>
          <w:jc w:val="center"/>
        </w:trPr>
        <w:tc>
          <w:tcPr>
            <w:tcW w:w="8527" w:type="dxa"/>
            <w:gridSpan w:val="8"/>
            <w:tcBorders>
              <w:top w:val="nil"/>
              <w:left w:val="nil"/>
              <w:bottom w:val="single" w:sz="4" w:space="0" w:color="auto"/>
              <w:right w:val="nil"/>
            </w:tcBorders>
            <w:vAlign w:val="center"/>
          </w:tcPr>
          <w:p w:rsidR="0010149E" w:rsidRPr="0010149E" w:rsidRDefault="0010149E" w:rsidP="0010149E">
            <w:pPr>
              <w:widowControl/>
              <w:jc w:val="center"/>
              <w:rPr>
                <w:rFonts w:ascii="仿宋" w:eastAsia="仿宋" w:hAnsi="仿宋"/>
                <w:kern w:val="0"/>
                <w:sz w:val="24"/>
                <w:szCs w:val="24"/>
              </w:rPr>
            </w:pPr>
            <w:r w:rsidRPr="0010149E">
              <w:rPr>
                <w:rFonts w:ascii="仿宋" w:eastAsia="仿宋" w:hAnsi="仿宋" w:hint="eastAsia"/>
                <w:kern w:val="0"/>
                <w:sz w:val="24"/>
                <w:szCs w:val="24"/>
              </w:rPr>
              <w:t>4-1 学生校外实习情况统计表</w:t>
            </w:r>
          </w:p>
        </w:tc>
      </w:tr>
      <w:tr w:rsidR="00AC112C" w:rsidRPr="0010149E" w:rsidTr="0010149E">
        <w:trPr>
          <w:trHeight w:val="983"/>
          <w:jc w:val="center"/>
        </w:trPr>
        <w:tc>
          <w:tcPr>
            <w:tcW w:w="567" w:type="dxa"/>
            <w:tcBorders>
              <w:top w:val="single" w:sz="4" w:space="0" w:color="auto"/>
            </w:tcBorders>
            <w:vAlign w:val="center"/>
          </w:tcPr>
          <w:p w:rsidR="00AC112C" w:rsidRPr="0010149E" w:rsidRDefault="00AC112C" w:rsidP="0010149E">
            <w:pPr>
              <w:widowControl/>
              <w:jc w:val="center"/>
              <w:rPr>
                <w:rFonts w:ascii="仿宋" w:eastAsia="仿宋" w:hAnsi="仿宋"/>
                <w:kern w:val="0"/>
                <w:sz w:val="24"/>
                <w:szCs w:val="24"/>
              </w:rPr>
            </w:pPr>
            <w:r w:rsidRPr="0010149E">
              <w:rPr>
                <w:rFonts w:ascii="仿宋" w:eastAsia="仿宋" w:hAnsi="仿宋"/>
                <w:kern w:val="0"/>
                <w:sz w:val="24"/>
                <w:szCs w:val="24"/>
              </w:rPr>
              <w:t>序号</w:t>
            </w:r>
          </w:p>
        </w:tc>
        <w:tc>
          <w:tcPr>
            <w:tcW w:w="1916" w:type="dxa"/>
            <w:tcBorders>
              <w:top w:val="single" w:sz="4" w:space="0" w:color="auto"/>
            </w:tcBorders>
            <w:vAlign w:val="center"/>
          </w:tcPr>
          <w:p w:rsidR="00AC112C" w:rsidRPr="0010149E" w:rsidRDefault="00AC112C" w:rsidP="0010149E">
            <w:pPr>
              <w:widowControl/>
              <w:jc w:val="center"/>
              <w:rPr>
                <w:rFonts w:ascii="仿宋" w:eastAsia="仿宋" w:hAnsi="仿宋"/>
                <w:kern w:val="0"/>
                <w:sz w:val="24"/>
                <w:szCs w:val="24"/>
              </w:rPr>
            </w:pPr>
            <w:r w:rsidRPr="0010149E">
              <w:rPr>
                <w:rFonts w:ascii="仿宋" w:eastAsia="仿宋" w:hAnsi="仿宋"/>
                <w:kern w:val="0"/>
                <w:sz w:val="24"/>
                <w:szCs w:val="24"/>
              </w:rPr>
              <w:t>基地名称</w:t>
            </w:r>
            <w:r w:rsidRPr="0010149E">
              <w:rPr>
                <w:rFonts w:ascii="仿宋" w:eastAsia="仿宋" w:hAnsi="仿宋" w:hint="eastAsia"/>
                <w:kern w:val="0"/>
                <w:sz w:val="24"/>
                <w:szCs w:val="24"/>
              </w:rPr>
              <w:t>（全称</w:t>
            </w:r>
            <w:r w:rsidRPr="0010149E">
              <w:rPr>
                <w:rFonts w:ascii="仿宋" w:eastAsia="仿宋" w:hAnsi="仿宋"/>
                <w:kern w:val="0"/>
                <w:sz w:val="24"/>
                <w:szCs w:val="24"/>
              </w:rPr>
              <w:t>）</w:t>
            </w:r>
          </w:p>
        </w:tc>
        <w:tc>
          <w:tcPr>
            <w:tcW w:w="992" w:type="dxa"/>
            <w:tcBorders>
              <w:top w:val="single" w:sz="4" w:space="0" w:color="auto"/>
            </w:tcBorders>
            <w:vAlign w:val="center"/>
          </w:tcPr>
          <w:p w:rsidR="00AC112C" w:rsidRPr="0010149E" w:rsidRDefault="00AC112C" w:rsidP="0010149E">
            <w:pPr>
              <w:widowControl/>
              <w:jc w:val="center"/>
              <w:rPr>
                <w:rFonts w:ascii="仿宋" w:eastAsia="仿宋" w:hAnsi="仿宋"/>
                <w:kern w:val="0"/>
                <w:sz w:val="24"/>
                <w:szCs w:val="24"/>
              </w:rPr>
            </w:pPr>
            <w:r w:rsidRPr="0010149E">
              <w:rPr>
                <w:rFonts w:ascii="仿宋" w:eastAsia="仿宋" w:hAnsi="仿宋"/>
                <w:kern w:val="0"/>
                <w:sz w:val="24"/>
                <w:szCs w:val="24"/>
              </w:rPr>
              <w:t>建立日期（年月）</w:t>
            </w:r>
          </w:p>
        </w:tc>
        <w:tc>
          <w:tcPr>
            <w:tcW w:w="1276" w:type="dxa"/>
            <w:tcBorders>
              <w:top w:val="single" w:sz="4" w:space="0" w:color="auto"/>
            </w:tcBorders>
            <w:vAlign w:val="center"/>
          </w:tcPr>
          <w:p w:rsidR="00AC112C" w:rsidRPr="0010149E" w:rsidRDefault="00AC112C" w:rsidP="0010149E">
            <w:pPr>
              <w:jc w:val="center"/>
              <w:rPr>
                <w:rFonts w:ascii="仿宋" w:eastAsia="仿宋" w:hAnsi="仿宋"/>
                <w:kern w:val="0"/>
                <w:sz w:val="24"/>
                <w:szCs w:val="24"/>
              </w:rPr>
            </w:pPr>
            <w:r w:rsidRPr="0010149E">
              <w:rPr>
                <w:rFonts w:ascii="仿宋" w:eastAsia="仿宋" w:hAnsi="仿宋"/>
                <w:kern w:val="0"/>
                <w:sz w:val="24"/>
                <w:szCs w:val="24"/>
              </w:rPr>
              <w:t>主要专业</w:t>
            </w:r>
          </w:p>
        </w:tc>
        <w:tc>
          <w:tcPr>
            <w:tcW w:w="1366" w:type="dxa"/>
            <w:tcBorders>
              <w:top w:val="single" w:sz="4" w:space="0" w:color="auto"/>
            </w:tcBorders>
            <w:vAlign w:val="center"/>
          </w:tcPr>
          <w:p w:rsidR="00AC112C" w:rsidRPr="0010149E" w:rsidRDefault="00AC112C" w:rsidP="0010149E">
            <w:pPr>
              <w:jc w:val="center"/>
              <w:rPr>
                <w:rFonts w:ascii="仿宋" w:eastAsia="仿宋" w:hAnsi="仿宋"/>
                <w:kern w:val="0"/>
                <w:sz w:val="24"/>
                <w:szCs w:val="24"/>
              </w:rPr>
            </w:pPr>
            <w:r w:rsidRPr="0010149E">
              <w:rPr>
                <w:rFonts w:ascii="仿宋" w:eastAsia="仿宋" w:hAnsi="仿宋"/>
                <w:kern w:val="0"/>
                <w:sz w:val="24"/>
                <w:szCs w:val="24"/>
              </w:rPr>
              <w:t>主要项目</w:t>
            </w:r>
            <w:r w:rsidRPr="0010149E">
              <w:rPr>
                <w:rFonts w:ascii="仿宋" w:eastAsia="仿宋" w:hAnsi="仿宋" w:hint="eastAsia"/>
                <w:kern w:val="0"/>
                <w:sz w:val="24"/>
                <w:szCs w:val="24"/>
              </w:rPr>
              <w:t>名称</w:t>
            </w:r>
          </w:p>
        </w:tc>
        <w:tc>
          <w:tcPr>
            <w:tcW w:w="709" w:type="dxa"/>
            <w:tcBorders>
              <w:top w:val="single" w:sz="4" w:space="0" w:color="auto"/>
            </w:tcBorders>
            <w:vAlign w:val="center"/>
          </w:tcPr>
          <w:p w:rsidR="00AC112C" w:rsidRPr="0010149E" w:rsidRDefault="00AC112C" w:rsidP="0010149E">
            <w:pPr>
              <w:widowControl/>
              <w:jc w:val="center"/>
              <w:rPr>
                <w:rFonts w:ascii="仿宋" w:eastAsia="仿宋" w:hAnsi="仿宋"/>
                <w:kern w:val="0"/>
                <w:sz w:val="24"/>
                <w:szCs w:val="24"/>
              </w:rPr>
            </w:pPr>
            <w:r w:rsidRPr="0010149E">
              <w:rPr>
                <w:rFonts w:ascii="仿宋" w:eastAsia="仿宋" w:hAnsi="仿宋"/>
                <w:kern w:val="0"/>
                <w:sz w:val="24"/>
                <w:szCs w:val="24"/>
              </w:rPr>
              <w:t>接待学生量</w:t>
            </w:r>
            <w:r w:rsidR="0010149E">
              <w:rPr>
                <w:rFonts w:ascii="仿宋" w:eastAsia="仿宋" w:hAnsi="仿宋" w:hint="eastAsia"/>
                <w:kern w:val="0"/>
                <w:sz w:val="24"/>
                <w:szCs w:val="24"/>
              </w:rPr>
              <w:t>(</w:t>
            </w:r>
            <w:r w:rsidRPr="0010149E">
              <w:rPr>
                <w:rFonts w:ascii="仿宋" w:eastAsia="仿宋" w:hAnsi="仿宋"/>
                <w:kern w:val="0"/>
                <w:sz w:val="24"/>
                <w:szCs w:val="24"/>
              </w:rPr>
              <w:t>人次</w:t>
            </w:r>
            <w:r w:rsidR="0010149E">
              <w:rPr>
                <w:rFonts w:ascii="仿宋" w:eastAsia="仿宋" w:hAnsi="仿宋" w:hint="eastAsia"/>
                <w:kern w:val="0"/>
                <w:sz w:val="24"/>
                <w:szCs w:val="24"/>
              </w:rPr>
              <w:t>)</w:t>
            </w:r>
          </w:p>
        </w:tc>
        <w:tc>
          <w:tcPr>
            <w:tcW w:w="709" w:type="dxa"/>
            <w:tcBorders>
              <w:top w:val="single" w:sz="4" w:space="0" w:color="auto"/>
            </w:tcBorders>
            <w:vAlign w:val="center"/>
          </w:tcPr>
          <w:p w:rsidR="00AC112C" w:rsidRPr="0010149E" w:rsidRDefault="00AC112C" w:rsidP="0010149E">
            <w:pPr>
              <w:widowControl/>
              <w:jc w:val="center"/>
              <w:rPr>
                <w:rFonts w:ascii="仿宋" w:eastAsia="仿宋" w:hAnsi="仿宋"/>
                <w:kern w:val="0"/>
                <w:sz w:val="24"/>
                <w:szCs w:val="24"/>
              </w:rPr>
            </w:pPr>
            <w:r w:rsidRPr="0010149E">
              <w:rPr>
                <w:rFonts w:ascii="仿宋" w:eastAsia="仿宋" w:hAnsi="仿宋"/>
                <w:kern w:val="0"/>
                <w:sz w:val="24"/>
                <w:szCs w:val="24"/>
              </w:rPr>
              <w:t>基地使用时间</w:t>
            </w:r>
            <w:r w:rsidR="0010149E">
              <w:rPr>
                <w:rFonts w:ascii="仿宋" w:eastAsia="仿宋" w:hAnsi="仿宋" w:hint="eastAsia"/>
                <w:kern w:val="0"/>
                <w:sz w:val="24"/>
                <w:szCs w:val="24"/>
              </w:rPr>
              <w:t>(</w:t>
            </w:r>
            <w:r w:rsidRPr="0010149E">
              <w:rPr>
                <w:rFonts w:ascii="仿宋" w:eastAsia="仿宋" w:hAnsi="仿宋"/>
                <w:kern w:val="0"/>
                <w:sz w:val="24"/>
                <w:szCs w:val="24"/>
              </w:rPr>
              <w:t>天</w:t>
            </w:r>
            <w:r w:rsidR="0010149E">
              <w:rPr>
                <w:rFonts w:ascii="仿宋" w:eastAsia="仿宋" w:hAnsi="仿宋" w:hint="eastAsia"/>
                <w:kern w:val="0"/>
                <w:sz w:val="24"/>
                <w:szCs w:val="24"/>
              </w:rPr>
              <w:t>)</w:t>
            </w:r>
          </w:p>
        </w:tc>
        <w:tc>
          <w:tcPr>
            <w:tcW w:w="992" w:type="dxa"/>
            <w:tcBorders>
              <w:top w:val="single" w:sz="4" w:space="0" w:color="auto"/>
            </w:tcBorders>
            <w:vAlign w:val="center"/>
          </w:tcPr>
          <w:p w:rsidR="00AC112C" w:rsidRPr="0010149E" w:rsidRDefault="00AC112C" w:rsidP="0010149E">
            <w:pPr>
              <w:widowControl/>
              <w:jc w:val="center"/>
              <w:rPr>
                <w:rFonts w:ascii="仿宋" w:eastAsia="仿宋" w:hAnsi="仿宋"/>
                <w:kern w:val="0"/>
                <w:sz w:val="24"/>
                <w:szCs w:val="24"/>
              </w:rPr>
            </w:pPr>
            <w:r w:rsidRPr="0010149E">
              <w:rPr>
                <w:rFonts w:ascii="仿宋" w:eastAsia="仿宋" w:hAnsi="仿宋"/>
                <w:kern w:val="0"/>
                <w:sz w:val="24"/>
                <w:szCs w:val="24"/>
              </w:rPr>
              <w:t>其中接受半年顶岗实习学生数</w:t>
            </w:r>
            <w:r w:rsidR="0010149E">
              <w:rPr>
                <w:rFonts w:ascii="仿宋" w:eastAsia="仿宋" w:hAnsi="仿宋" w:hint="eastAsia"/>
                <w:kern w:val="0"/>
                <w:sz w:val="24"/>
                <w:szCs w:val="24"/>
              </w:rPr>
              <w:t>(</w:t>
            </w:r>
            <w:r w:rsidRPr="0010149E">
              <w:rPr>
                <w:rFonts w:ascii="仿宋" w:eastAsia="仿宋" w:hAnsi="仿宋"/>
                <w:kern w:val="0"/>
                <w:sz w:val="24"/>
                <w:szCs w:val="24"/>
              </w:rPr>
              <w:t>人</w:t>
            </w:r>
            <w:r w:rsidR="0010149E">
              <w:rPr>
                <w:rFonts w:ascii="仿宋" w:eastAsia="仿宋" w:hAnsi="仿宋" w:hint="eastAsia"/>
                <w:kern w:val="0"/>
                <w:sz w:val="24"/>
                <w:szCs w:val="24"/>
              </w:rPr>
              <w:t>)</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鹤山雅图仕印刷有限公司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美工图样设计与制作</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湛江美好营销策划有限公司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2013年11月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营销策划</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阳江市江城区柯尼广告服务部</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设计与制作</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4</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湛江市卓佳广告有限公司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2013年11月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广告设计与制作</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5</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广东咏声文化传播有限公司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动漫制作装潢</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6</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阳江市四维文化传媒有限公司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动漫制作</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7</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阳江大地广告有限公司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广告设计与制作</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阳江市东点设计装饰工程有限公司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图样设计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阳江市中艺广告有限公司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广告设计与制作计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c>
          <w:tcPr>
            <w:tcW w:w="1916" w:type="dxa"/>
            <w:vAlign w:val="center"/>
          </w:tcPr>
          <w:p w:rsidR="00AC112C" w:rsidRPr="0046287E" w:rsidRDefault="00AC112C" w:rsidP="0010149E">
            <w:pPr>
              <w:widowControl/>
              <w:jc w:val="center"/>
              <w:rPr>
                <w:rFonts w:ascii="仿宋" w:eastAsia="仿宋" w:hAnsi="仿宋" w:cs="宋体"/>
                <w:color w:val="000000"/>
                <w:w w:val="80"/>
                <w:kern w:val="0"/>
                <w:sz w:val="24"/>
                <w:szCs w:val="24"/>
              </w:rPr>
            </w:pPr>
            <w:r w:rsidRPr="0046287E">
              <w:rPr>
                <w:rFonts w:ascii="仿宋" w:eastAsia="仿宋" w:hAnsi="仿宋" w:cs="宋体" w:hint="eastAsia"/>
                <w:color w:val="000000"/>
                <w:w w:val="80"/>
                <w:kern w:val="0"/>
                <w:sz w:val="24"/>
                <w:szCs w:val="24"/>
              </w:rPr>
              <w:t>阳江市江城区鑫大洋图文制作中心</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2013年8月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平面设计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图样设计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11</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阳江市汉能工业有限公司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2014年10月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模具设计与制造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12</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广东金辉刀剪股份有限公司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模具制造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13</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阳东县国浩机械制造有限公司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14</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阳东县科拓自动化机械设备有限公司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2014年4月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机械维护</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15</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广东志高精密机</w:t>
            </w:r>
            <w:r w:rsidRPr="0010149E">
              <w:rPr>
                <w:rFonts w:ascii="仿宋" w:eastAsia="仿宋" w:hAnsi="仿宋" w:cs="宋体" w:hint="eastAsia"/>
                <w:color w:val="000000"/>
                <w:kern w:val="0"/>
                <w:sz w:val="24"/>
                <w:szCs w:val="24"/>
              </w:rPr>
              <w:lastRenderedPageBreak/>
              <w:t>械有限公司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lastRenderedPageBreak/>
              <w:t>2014年</w:t>
            </w:r>
            <w:r w:rsidRPr="0010149E">
              <w:rPr>
                <w:rFonts w:ascii="仿宋" w:eastAsia="仿宋" w:hAnsi="仿宋" w:cs="宋体" w:hint="eastAsia"/>
                <w:color w:val="000000"/>
                <w:kern w:val="0"/>
                <w:sz w:val="24"/>
                <w:szCs w:val="24"/>
              </w:rPr>
              <w:lastRenderedPageBreak/>
              <w:t>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lastRenderedPageBreak/>
              <w:t>机电一体</w:t>
            </w:r>
            <w:r w:rsidRPr="0010149E">
              <w:rPr>
                <w:rFonts w:ascii="仿宋" w:eastAsia="仿宋" w:hAnsi="仿宋" w:cs="宋体" w:hint="eastAsia"/>
                <w:color w:val="000000"/>
                <w:kern w:val="0"/>
                <w:sz w:val="24"/>
                <w:szCs w:val="24"/>
              </w:rPr>
              <w:lastRenderedPageBreak/>
              <w:t>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lastRenderedPageBreak/>
              <w:t>机电组装</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lastRenderedPageBreak/>
              <w:t>16</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广东明轩玻璃实业有限公司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模具制造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17</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深圳市腾盛工业设备有限公司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2013年6月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机械维护</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18</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阳江市安佳乐厨业有限公司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2014年10月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机械维护</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19</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阳江市十八子厨业有限公司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模具制造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阳江市顺和工业有限公司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机械维护</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21</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广东奇正模架科技有限公司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80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22</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海信容声（广东）冰箱有限公司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机电一体化,数控,模具</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机电制造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150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150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23</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北汽福田汽车股份有限公司南海汽车厂</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汽车组装</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24</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广粤运朗日股份有限公司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25</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阳江市溢信汽车销售维修有限公司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汽车销售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26</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阳江市众达汽车销售服务有限公司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27</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阳江粤隆汽车销售服务有限公司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汽车销售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28</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阳江市溢福汽车销售服务有限公司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29</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奇瑞汽车阳江粤隆特约服务站</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发动机制造</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阳江市安捷源通汽车销售有限公司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2014年1月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lastRenderedPageBreak/>
              <w:t>31</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阳江市顺玲汽车销售维修有限公司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汽车商务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32</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阳江市江城区联创汽车美容中心</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汽车维修与运用</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汽车维修</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33</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广东祥和税务师事务所有限公司阳江分所</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2013年4月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商务,会计,物流</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会计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34</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阳江市漠江会计事务所</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商务,会计,物流</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会计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35</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广东喜之郎集团有限公司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商务,会计,物流</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仓储物流,会计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36</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中国人寿财产保险股份有限公司阳江中心支公司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商务,会计,物流</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会计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50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50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37</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深圳中通信息服务有限公司增值业务分公司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2014年6月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商务,会计,物流</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客服</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50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50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38</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阳江凤凰大酒店</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2013年6月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39</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阳江海韵戴斯酒店</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2013年6月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40</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阳江市雨田置业发展有限公司雨田酒店</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2012年5月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41</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阳江温泉度假村</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2015年5月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酒店管理,烹饪</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42</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阳江市第一职业技术学校附属幼儿园</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学前教育</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幼儿教师</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10</w:t>
            </w:r>
          </w:p>
        </w:tc>
      </w:tr>
      <w:tr w:rsidR="00AC112C" w:rsidRPr="0010149E" w:rsidTr="0010149E">
        <w:trPr>
          <w:trHeight w:val="420"/>
          <w:jc w:val="center"/>
        </w:trPr>
        <w:tc>
          <w:tcPr>
            <w:tcW w:w="567"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43</w:t>
            </w:r>
          </w:p>
        </w:tc>
        <w:tc>
          <w:tcPr>
            <w:tcW w:w="191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阳江市皇玛服饰有限公司</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2015年3月</w:t>
            </w:r>
          </w:p>
        </w:tc>
        <w:tc>
          <w:tcPr>
            <w:tcW w:w="127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服装设计</w:t>
            </w:r>
          </w:p>
        </w:tc>
        <w:tc>
          <w:tcPr>
            <w:tcW w:w="1366"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服装制作与设计</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c>
          <w:tcPr>
            <w:tcW w:w="709"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90</w:t>
            </w:r>
          </w:p>
        </w:tc>
        <w:tc>
          <w:tcPr>
            <w:tcW w:w="992" w:type="dxa"/>
            <w:vAlign w:val="center"/>
          </w:tcPr>
          <w:p w:rsidR="00AC112C" w:rsidRPr="0010149E" w:rsidRDefault="00AC112C" w:rsidP="0010149E">
            <w:pPr>
              <w:widowControl/>
              <w:jc w:val="center"/>
              <w:rPr>
                <w:rFonts w:ascii="仿宋" w:eastAsia="仿宋" w:hAnsi="仿宋" w:cs="宋体"/>
                <w:color w:val="000000"/>
                <w:kern w:val="0"/>
                <w:sz w:val="24"/>
                <w:szCs w:val="24"/>
              </w:rPr>
            </w:pPr>
            <w:r w:rsidRPr="0010149E">
              <w:rPr>
                <w:rFonts w:ascii="仿宋" w:eastAsia="仿宋" w:hAnsi="仿宋" w:cs="宋体" w:hint="eastAsia"/>
                <w:color w:val="000000"/>
                <w:kern w:val="0"/>
                <w:sz w:val="24"/>
                <w:szCs w:val="24"/>
              </w:rPr>
              <w:t>30</w:t>
            </w:r>
          </w:p>
        </w:tc>
      </w:tr>
    </w:tbl>
    <w:p w:rsidR="00C836DA" w:rsidRDefault="00C836DA" w:rsidP="00F27030">
      <w:pPr>
        <w:ind w:firstLine="600"/>
        <w:rPr>
          <w:rFonts w:ascii="Times New Roman" w:eastAsia="方正仿宋简体" w:hAnsi="Times New Roman" w:cs="Times New Roman"/>
          <w:sz w:val="24"/>
          <w:szCs w:val="24"/>
        </w:rPr>
      </w:pPr>
    </w:p>
    <w:p w:rsidR="000B5E12" w:rsidRPr="001A3C02" w:rsidRDefault="000B5E12" w:rsidP="00FD1E75">
      <w:pPr>
        <w:pStyle w:val="1"/>
        <w:ind w:firstLine="562"/>
      </w:pPr>
      <w:bookmarkStart w:id="23" w:name="_Toc472203766"/>
      <w:r w:rsidRPr="001A3C02">
        <w:t>5.</w:t>
      </w:r>
      <w:r w:rsidRPr="001A3C02">
        <w:t>社会贡献</w:t>
      </w:r>
      <w:bookmarkEnd w:id="23"/>
    </w:p>
    <w:p w:rsidR="00D50A86" w:rsidRPr="001A3C02" w:rsidRDefault="000B5E12" w:rsidP="00FD1E75">
      <w:pPr>
        <w:pStyle w:val="2"/>
        <w:ind w:firstLine="562"/>
      </w:pPr>
      <w:bookmarkStart w:id="24" w:name="_Toc472203767"/>
      <w:r w:rsidRPr="001A3C02">
        <w:t>5.1</w:t>
      </w:r>
      <w:r w:rsidRPr="001A3C02">
        <w:t>技术技能人才培养</w:t>
      </w:r>
      <w:bookmarkEnd w:id="24"/>
    </w:p>
    <w:p w:rsidR="00D50A86" w:rsidRPr="001A3C02" w:rsidRDefault="00271B12"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学校坚持办学随着区域经济方式转变而“动”，跟着产业结构调整而“走”，围绕企业人才需要而“转”，适应社会市场需求而“变”，满足阳江经济发展和企业转型升级对技能人才的需求。近年来学校招生规</w:t>
      </w:r>
      <w:r w:rsidRPr="001A3C02">
        <w:rPr>
          <w:rFonts w:ascii="仿宋" w:eastAsia="仿宋" w:hAnsi="仿宋" w:cs="Times New Roman" w:hint="eastAsia"/>
          <w:sz w:val="28"/>
          <w:szCs w:val="28"/>
        </w:rPr>
        <w:lastRenderedPageBreak/>
        <w:t>模稳中有升，2015年学校招生人数比2014年增加30%。为社会输送了大量合格毕业生，毕业生双证融通率达到96.5%，初次就业率达到99%，专业对口率达到86%，学生综合素质高，专业技能强，用人单位满意度达92%。</w:t>
      </w:r>
    </w:p>
    <w:p w:rsidR="00271B12" w:rsidRPr="001A3C02" w:rsidRDefault="000B5E12" w:rsidP="00FD1E75">
      <w:pPr>
        <w:pStyle w:val="2"/>
        <w:ind w:firstLine="562"/>
      </w:pPr>
      <w:bookmarkStart w:id="25" w:name="_Toc472203768"/>
      <w:r w:rsidRPr="001A3C02">
        <w:t>5.2</w:t>
      </w:r>
      <w:r w:rsidRPr="001A3C02">
        <w:t>社会服务</w:t>
      </w:r>
      <w:bookmarkEnd w:id="25"/>
    </w:p>
    <w:p w:rsidR="00271B12" w:rsidRPr="001A3C02" w:rsidRDefault="00A71ADF"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学校以雄厚的师资和出色的研发能力服务当地经济发展，其中机电技术应用专业与阳江十八子有限公司共建的五金刀剪行业职业研发应用基地，为阳江五金刀剪行业开发部分职业标准。该专业联合企业组建的产学研合作团队，成功开发的滩涂贝类收取装置和太阳能供电的氧含量无线监控系统，产品成功市场化，在本地区的海洋养殖业广泛使用。计算机平面设计专业“漆艺工作室”在培养岭南特色工艺传承人才方面得到社会各界广泛认可。各专业依托学校技能培训和鉴定中心，积极为企业员工开展技能培训和职业技能鉴定，为本省城乡富余劳动力及外省来粤务工人员举办上岗培训及创业培训，为区域经济发展作出重要贡献。</w:t>
      </w:r>
    </w:p>
    <w:p w:rsidR="000B5E12" w:rsidRPr="001A3C02" w:rsidRDefault="000B5E12" w:rsidP="00FD1E75">
      <w:pPr>
        <w:pStyle w:val="1"/>
        <w:ind w:firstLine="562"/>
      </w:pPr>
      <w:bookmarkStart w:id="26" w:name="_Toc472203769"/>
      <w:r w:rsidRPr="001A3C02">
        <w:t>6.</w:t>
      </w:r>
      <w:r w:rsidRPr="001A3C02">
        <w:t>举办者履责</w:t>
      </w:r>
      <w:bookmarkEnd w:id="26"/>
    </w:p>
    <w:p w:rsidR="000B5E12" w:rsidRPr="001A3C02" w:rsidRDefault="00215F4E" w:rsidP="001A3C02">
      <w:pPr>
        <w:ind w:firstLine="601"/>
        <w:rPr>
          <w:rFonts w:ascii="仿宋" w:eastAsia="仿宋" w:hAnsi="仿宋" w:cs="Times New Roman"/>
          <w:sz w:val="28"/>
          <w:szCs w:val="28"/>
        </w:rPr>
      </w:pPr>
      <w:r w:rsidRPr="001A3C02">
        <w:rPr>
          <w:rFonts w:ascii="仿宋" w:eastAsia="仿宋" w:hAnsi="仿宋" w:cs="Times New Roman" w:hint="eastAsia"/>
          <w:sz w:val="28"/>
          <w:szCs w:val="28"/>
        </w:rPr>
        <w:t>我校认真落实办学自主权，合理调整专业布局，按照招生计划实施招生，严格落实教师编制，按照市政府有关要求落实教师聘用制度，为提升学校办学水平出台了</w:t>
      </w:r>
      <w:r w:rsidR="00176835" w:rsidRPr="001A3C02">
        <w:rPr>
          <w:rFonts w:ascii="仿宋" w:eastAsia="仿宋" w:hAnsi="仿宋" w:cs="Times New Roman" w:hint="eastAsia"/>
          <w:sz w:val="28"/>
          <w:szCs w:val="28"/>
        </w:rPr>
        <w:t>《阳江市第一职业技术学校制度汇编》、《教学教研管理制度汇编》、《专业建设制度汇编》、《师资队伍建设制度汇编》等一系列制度以确保学校人才培养质量的提高。</w:t>
      </w:r>
    </w:p>
    <w:p w:rsidR="000B5E12" w:rsidRPr="001A3C02" w:rsidRDefault="000B5E12" w:rsidP="00FD1E75">
      <w:pPr>
        <w:pStyle w:val="1"/>
        <w:ind w:firstLine="562"/>
      </w:pPr>
      <w:bookmarkStart w:id="27" w:name="_Toc472203772"/>
      <w:r w:rsidRPr="001A3C02">
        <w:t>7.</w:t>
      </w:r>
      <w:r w:rsidRPr="001A3C02">
        <w:t>特色创新</w:t>
      </w:r>
      <w:bookmarkEnd w:id="27"/>
    </w:p>
    <w:p w:rsidR="00D21514" w:rsidRPr="001A3C02" w:rsidRDefault="00D21514" w:rsidP="001A3C02">
      <w:pPr>
        <w:ind w:firstLine="601"/>
        <w:rPr>
          <w:rFonts w:ascii="仿宋" w:eastAsia="仿宋" w:hAnsi="仿宋"/>
          <w:kern w:val="0"/>
          <w:sz w:val="28"/>
          <w:szCs w:val="28"/>
        </w:rPr>
      </w:pPr>
      <w:r w:rsidRPr="001A3C02">
        <w:rPr>
          <w:rFonts w:ascii="仿宋" w:eastAsia="仿宋" w:hAnsi="仿宋" w:cs="Times New Roman" w:hint="eastAsia"/>
          <w:sz w:val="28"/>
          <w:szCs w:val="28"/>
        </w:rPr>
        <w:t>我校通过搭建漆艺研究、设计专家与生产企业对接的平台，创新特</w:t>
      </w:r>
      <w:r w:rsidRPr="001A3C02">
        <w:rPr>
          <w:rFonts w:ascii="仿宋" w:eastAsia="仿宋" w:hAnsi="仿宋" w:cs="Times New Roman" w:hint="eastAsia"/>
          <w:sz w:val="28"/>
          <w:szCs w:val="28"/>
        </w:rPr>
        <w:lastRenderedPageBreak/>
        <w:t>色工艺传承</w:t>
      </w:r>
      <w:r w:rsidR="00FD1E75">
        <w:rPr>
          <w:rFonts w:ascii="仿宋" w:eastAsia="仿宋" w:hAnsi="仿宋" w:cs="Times New Roman" w:hint="eastAsia"/>
          <w:sz w:val="28"/>
          <w:szCs w:val="28"/>
        </w:rPr>
        <w:t>人才培养的新途径,尝试</w:t>
      </w:r>
      <w:r w:rsidRPr="001A3C02">
        <w:rPr>
          <w:rFonts w:ascii="仿宋" w:eastAsia="仿宋" w:hAnsi="仿宋" w:cs="Times New Roman" w:hint="eastAsia"/>
          <w:sz w:val="28"/>
          <w:szCs w:val="28"/>
        </w:rPr>
        <w:t>破解阳江漆艺人才青黄不接的难题；通过推进产学研合作，开发滩涂贝类收取装置和太阳能供电的氧含量监控系统，实现以研促教</w:t>
      </w:r>
      <w:r w:rsidR="00FD1E75">
        <w:rPr>
          <w:rFonts w:ascii="仿宋" w:eastAsia="仿宋" w:hAnsi="仿宋" w:cs="Times New Roman" w:hint="eastAsia"/>
          <w:sz w:val="28"/>
          <w:szCs w:val="28"/>
        </w:rPr>
        <w:t>和</w:t>
      </w:r>
      <w:r w:rsidRPr="001A3C02">
        <w:rPr>
          <w:rFonts w:ascii="仿宋" w:eastAsia="仿宋" w:hAnsi="仿宋" w:cs="Times New Roman" w:hint="eastAsia"/>
          <w:sz w:val="28"/>
          <w:szCs w:val="28"/>
        </w:rPr>
        <w:t>以研促改提升学校的专业建设水平和服务经济发展能力。</w:t>
      </w:r>
    </w:p>
    <w:p w:rsidR="00D21514" w:rsidRPr="001A3C02" w:rsidRDefault="00D21514" w:rsidP="00FD1E75">
      <w:pPr>
        <w:pStyle w:val="2"/>
        <w:ind w:firstLine="562"/>
      </w:pPr>
      <w:bookmarkStart w:id="28" w:name="_Toc472203773"/>
      <w:r w:rsidRPr="001A3C02">
        <w:rPr>
          <w:rFonts w:hint="eastAsia"/>
        </w:rPr>
        <w:t>【案例一】</w:t>
      </w:r>
      <w:r w:rsidR="00984949" w:rsidRPr="001A3C02">
        <w:rPr>
          <w:rFonts w:hint="eastAsia"/>
        </w:rPr>
        <w:t>小小工作室，传承大文化</w:t>
      </w:r>
      <w:bookmarkEnd w:id="28"/>
    </w:p>
    <w:p w:rsidR="00984949" w:rsidRPr="00BC0804" w:rsidRDefault="00984949" w:rsidP="00CB64CA">
      <w:pPr>
        <w:pStyle w:val="a3"/>
        <w:shd w:val="clear" w:color="auto" w:fill="FFFFFF"/>
        <w:spacing w:before="0" w:beforeAutospacing="0" w:after="75" w:afterAutospacing="0" w:line="360" w:lineRule="auto"/>
        <w:ind w:firstLineChars="250" w:firstLine="700"/>
        <w:rPr>
          <w:rFonts w:ascii="仿宋_GB2312" w:eastAsia="仿宋_GB2312" w:hAnsi="Tahoma" w:cs="Tahoma"/>
          <w:color w:val="000000"/>
          <w:sz w:val="28"/>
          <w:szCs w:val="28"/>
        </w:rPr>
      </w:pPr>
      <w:r w:rsidRPr="00BC0804">
        <w:rPr>
          <w:rFonts w:ascii="仿宋_GB2312" w:eastAsia="仿宋_GB2312" w:hAnsi="Tahoma" w:cs="Tahoma" w:hint="eastAsia"/>
          <w:color w:val="000000"/>
          <w:sz w:val="28"/>
          <w:szCs w:val="28"/>
        </w:rPr>
        <w:t>阳江是中国漆器的五大产地之一，素有漆艺之乡美誉，阳江漆器是“阳江三宝”之一，始盛于明末清初，距今已有三百多年的历史。</w:t>
      </w:r>
      <w:r w:rsidRPr="00BC0804">
        <w:rPr>
          <w:rFonts w:ascii="仿宋_GB2312" w:eastAsia="仿宋_GB2312" w:hint="eastAsia"/>
          <w:color w:val="000000"/>
          <w:sz w:val="28"/>
          <w:szCs w:val="28"/>
        </w:rPr>
        <w:t>阳江市江城区已被授予广东省“漆艺之乡”称号。2010年5月，“阳江漆艺”被国家文化部列入第三批国家级非物质文化遗产公示名录，这是阳江市目前唯一一个国家级文化项目，是一种中国地域性的具有广东岭南文化特色的工艺。近十年来，阳江漆艺有了长足的发展</w:t>
      </w:r>
      <w:r w:rsidR="00010FFB">
        <w:rPr>
          <w:rFonts w:ascii="仿宋_GB2312" w:eastAsia="仿宋_GB2312" w:hint="eastAsia"/>
          <w:color w:val="000000"/>
          <w:sz w:val="28"/>
          <w:szCs w:val="28"/>
        </w:rPr>
        <w:t>,</w:t>
      </w:r>
      <w:r w:rsidRPr="00BC0804">
        <w:rPr>
          <w:rFonts w:ascii="仿宋_GB2312" w:eastAsia="仿宋_GB2312" w:hAnsi="Tahoma" w:cs="Tahoma" w:hint="eastAsia"/>
          <w:color w:val="000000"/>
          <w:sz w:val="28"/>
          <w:szCs w:val="28"/>
        </w:rPr>
        <w:t>但漆艺人才逐渐老化，面临后继乏人的局面。在职业教育的新内涵中，应该包括探索传统技艺的继承与发展，并尝试在学校中将传统技艺发扬光大。</w:t>
      </w:r>
    </w:p>
    <w:p w:rsidR="00984949" w:rsidRPr="00920654"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t>我</w:t>
      </w:r>
      <w:r>
        <w:rPr>
          <w:rFonts w:ascii="仿宋_GB2312" w:eastAsia="仿宋_GB2312" w:hint="eastAsia"/>
          <w:color w:val="000000"/>
          <w:sz w:val="28"/>
          <w:szCs w:val="28"/>
        </w:rPr>
        <w:t>校秉持</w:t>
      </w:r>
      <w:r w:rsidRPr="00920654">
        <w:rPr>
          <w:rFonts w:ascii="仿宋_GB2312" w:eastAsia="仿宋_GB2312" w:hint="eastAsia"/>
          <w:color w:val="000000"/>
          <w:sz w:val="28"/>
          <w:szCs w:val="28"/>
        </w:rPr>
        <w:t>当仁不让的</w:t>
      </w:r>
      <w:r>
        <w:rPr>
          <w:rFonts w:ascii="仿宋_GB2312" w:eastAsia="仿宋_GB2312" w:hint="eastAsia"/>
          <w:color w:val="000000"/>
          <w:sz w:val="28"/>
          <w:szCs w:val="28"/>
        </w:rPr>
        <w:t>责任感，以实现“秉传统技艺，弘漆艺文化”为工作目标，建设阳江市</w:t>
      </w:r>
      <w:r w:rsidRPr="00920654">
        <w:rPr>
          <w:rFonts w:ascii="仿宋_GB2312" w:eastAsia="仿宋_GB2312" w:hint="eastAsia"/>
          <w:color w:val="000000"/>
          <w:sz w:val="28"/>
          <w:szCs w:val="28"/>
        </w:rPr>
        <w:t>第一个校园“漆艺工作室”，通过搭建漆艺研究专家、设计专家与生产企业对接的平台，充分探寻漆艺推广与创新方法</w:t>
      </w:r>
      <w:r w:rsidR="00CB64CA">
        <w:rPr>
          <w:rFonts w:ascii="仿宋_GB2312" w:eastAsia="仿宋_GB2312" w:hint="eastAsia"/>
          <w:color w:val="000000"/>
          <w:sz w:val="28"/>
          <w:szCs w:val="28"/>
        </w:rPr>
        <w:t>,</w:t>
      </w:r>
      <w:r>
        <w:rPr>
          <w:rFonts w:ascii="仿宋_GB2312" w:eastAsia="仿宋_GB2312" w:hint="eastAsia"/>
          <w:color w:val="000000"/>
          <w:sz w:val="28"/>
          <w:szCs w:val="28"/>
        </w:rPr>
        <w:t>为阳江打造“民族特色、</w:t>
      </w:r>
      <w:r w:rsidRPr="00920654">
        <w:rPr>
          <w:rFonts w:ascii="仿宋_GB2312" w:eastAsia="仿宋_GB2312" w:hint="eastAsia"/>
          <w:color w:val="000000"/>
          <w:sz w:val="28"/>
          <w:szCs w:val="28"/>
        </w:rPr>
        <w:t>国家品牌”</w:t>
      </w:r>
      <w:r w:rsidRPr="00920654">
        <w:rPr>
          <w:rFonts w:hint="eastAsia"/>
          <w:color w:val="000000"/>
          <w:sz w:val="28"/>
          <w:szCs w:val="28"/>
        </w:rPr>
        <w:t>的</w:t>
      </w:r>
      <w:r w:rsidRPr="00920654">
        <w:rPr>
          <w:rFonts w:ascii="仿宋_GB2312" w:eastAsia="仿宋_GB2312" w:hint="eastAsia"/>
          <w:color w:val="000000"/>
          <w:sz w:val="28"/>
          <w:szCs w:val="28"/>
        </w:rPr>
        <w:t>漆艺之乡贡献力量。</w:t>
      </w:r>
    </w:p>
    <w:p w:rsidR="00984949" w:rsidRPr="00920654"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t>漆画工作室由我校教师</w:t>
      </w:r>
      <w:r>
        <w:rPr>
          <w:rFonts w:ascii="仿宋_GB2312" w:eastAsia="仿宋_GB2312" w:hint="eastAsia"/>
          <w:color w:val="000000"/>
          <w:sz w:val="28"/>
          <w:szCs w:val="28"/>
        </w:rPr>
        <w:t>、</w:t>
      </w:r>
      <w:r w:rsidRPr="00920654">
        <w:rPr>
          <w:rFonts w:ascii="仿宋_GB2312" w:eastAsia="仿宋_GB2312" w:hint="eastAsia"/>
          <w:color w:val="000000"/>
          <w:sz w:val="28"/>
          <w:szCs w:val="28"/>
        </w:rPr>
        <w:t>中国美术家协会会员、阳江市美术家协会副主席兼秘书长、阳江市漆画艺术委员会副主任兼秘书长、阳江市漆艺产业协会监事长梁永顺亲自主持，聚集了阳江漆艺行业的高技能高水平大师、名师，工作团队还包括我校阳江漆画师陈大双、美术教育硕士研究生尹一涵等人。</w:t>
      </w:r>
    </w:p>
    <w:p w:rsidR="00984949" w:rsidRPr="00920654"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lastRenderedPageBreak/>
        <w:t>漆画工作室成立以来，阳江地区民间协会不定期组织专家和漆艺大师在我校开设讲座，向学校师生讲授阳江漆器髹饰技艺</w:t>
      </w:r>
      <w:r>
        <w:rPr>
          <w:rFonts w:ascii="仿宋_GB2312" w:eastAsia="仿宋_GB2312" w:hint="eastAsia"/>
          <w:color w:val="000000"/>
          <w:sz w:val="28"/>
          <w:szCs w:val="28"/>
        </w:rPr>
        <w:t>，展示阳江传统漆器工艺制品主要特征，传播阳江研制的“腰果漆”制作的漆器工艺品的特殊效果，</w:t>
      </w:r>
      <w:r w:rsidRPr="00920654">
        <w:rPr>
          <w:rFonts w:ascii="仿宋_GB2312" w:eastAsia="仿宋_GB2312" w:hint="eastAsia"/>
          <w:color w:val="000000"/>
          <w:sz w:val="28"/>
          <w:szCs w:val="28"/>
        </w:rPr>
        <w:t>阐述阳江漆艺的历史价值、文化价值、科学价值、经济价值和工艺价值等。</w:t>
      </w:r>
    </w:p>
    <w:p w:rsidR="00984949" w:rsidRPr="00920654"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t>除了让民间工艺美术大师走入课堂，我们还组织师生参观阳江漆艺学院漆器作品的生产和创作过程，了解阳江漆器艺术的起源和现状，切实做好阳江</w:t>
      </w:r>
      <w:r>
        <w:rPr>
          <w:rFonts w:ascii="仿宋_GB2312" w:eastAsia="仿宋_GB2312" w:hint="eastAsia"/>
          <w:color w:val="000000"/>
          <w:sz w:val="28"/>
          <w:szCs w:val="28"/>
        </w:rPr>
        <w:t>漆艺文化的“教育传承”。阳江一职</w:t>
      </w:r>
      <w:r w:rsidRPr="00920654">
        <w:rPr>
          <w:rFonts w:ascii="仿宋_GB2312" w:eastAsia="仿宋_GB2312" w:hint="eastAsia"/>
          <w:color w:val="000000"/>
          <w:sz w:val="28"/>
          <w:szCs w:val="28"/>
        </w:rPr>
        <w:t>与阳江市美术家协会一起，将阳江漆艺文化艺术带入校园，做好文化传承中的“教育传承”。</w:t>
      </w:r>
    </w:p>
    <w:tbl>
      <w:tblPr>
        <w:tblW w:w="0" w:type="auto"/>
        <w:jc w:val="center"/>
        <w:tblLook w:val="04A0" w:firstRow="1" w:lastRow="0" w:firstColumn="1" w:lastColumn="0" w:noHBand="0" w:noVBand="1"/>
      </w:tblPr>
      <w:tblGrid>
        <w:gridCol w:w="6146"/>
      </w:tblGrid>
      <w:tr w:rsidR="00984949" w:rsidRPr="007E5630" w:rsidTr="001D05E1">
        <w:trPr>
          <w:jc w:val="center"/>
        </w:trPr>
        <w:tc>
          <w:tcPr>
            <w:tcW w:w="6146" w:type="dxa"/>
          </w:tcPr>
          <w:p w:rsidR="00984949" w:rsidRPr="007E5630" w:rsidRDefault="00984949" w:rsidP="001D05E1">
            <w:pPr>
              <w:pStyle w:val="a3"/>
              <w:spacing w:before="0" w:beforeAutospacing="0" w:after="75" w:afterAutospacing="0" w:line="360" w:lineRule="auto"/>
              <w:jc w:val="center"/>
              <w:rPr>
                <w:rFonts w:ascii="仿宋_GB2312" w:eastAsia="仿宋_GB2312"/>
                <w:color w:val="000000"/>
              </w:rPr>
            </w:pPr>
            <w:r>
              <w:rPr>
                <w:rFonts w:ascii="仿宋_GB2312" w:eastAsia="仿宋_GB2312" w:hint="eastAsia"/>
                <w:noProof/>
                <w:color w:val="000000"/>
              </w:rPr>
              <w:drawing>
                <wp:inline distT="0" distB="0" distL="0" distR="0">
                  <wp:extent cx="2571750" cy="1943100"/>
                  <wp:effectExtent l="19050" t="0" r="0" b="0"/>
                  <wp:docPr id="37" name="图片 37" descr="2010年1月3日漆艺培训班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2010年1月3日漆艺培训班 004"/>
                          <pic:cNvPicPr>
                            <a:picLocks noChangeAspect="1" noChangeArrowheads="1"/>
                          </pic:cNvPicPr>
                        </pic:nvPicPr>
                        <pic:blipFill>
                          <a:blip r:embed="rId12"/>
                          <a:srcRect/>
                          <a:stretch>
                            <a:fillRect/>
                          </a:stretch>
                        </pic:blipFill>
                        <pic:spPr bwMode="auto">
                          <a:xfrm>
                            <a:off x="0" y="0"/>
                            <a:ext cx="2571750" cy="1943100"/>
                          </a:xfrm>
                          <a:prstGeom prst="rect">
                            <a:avLst/>
                          </a:prstGeom>
                          <a:noFill/>
                          <a:ln w="9525">
                            <a:noFill/>
                            <a:miter lim="800000"/>
                            <a:headEnd/>
                            <a:tailEnd/>
                          </a:ln>
                        </pic:spPr>
                      </pic:pic>
                    </a:graphicData>
                  </a:graphic>
                </wp:inline>
              </w:drawing>
            </w:r>
          </w:p>
        </w:tc>
      </w:tr>
      <w:tr w:rsidR="00984949" w:rsidRPr="007E5630" w:rsidTr="001D05E1">
        <w:trPr>
          <w:jc w:val="center"/>
        </w:trPr>
        <w:tc>
          <w:tcPr>
            <w:tcW w:w="6146" w:type="dxa"/>
          </w:tcPr>
          <w:p w:rsidR="00984949" w:rsidRPr="007E5630" w:rsidRDefault="00984949" w:rsidP="001D05E1">
            <w:pPr>
              <w:pStyle w:val="a3"/>
              <w:spacing w:before="0" w:beforeAutospacing="0" w:after="75" w:afterAutospacing="0" w:line="360" w:lineRule="auto"/>
              <w:jc w:val="center"/>
              <w:rPr>
                <w:rFonts w:ascii="仿宋_GB2312" w:eastAsia="仿宋_GB2312"/>
                <w:color w:val="000000"/>
              </w:rPr>
            </w:pPr>
            <w:r w:rsidRPr="007E5630">
              <w:rPr>
                <w:rFonts w:ascii="仿宋_GB2312" w:eastAsia="仿宋_GB2312" w:hint="eastAsia"/>
                <w:color w:val="000000"/>
              </w:rPr>
              <w:t>漆画技法教学课堂</w:t>
            </w:r>
          </w:p>
        </w:tc>
      </w:tr>
    </w:tbl>
    <w:p w:rsidR="00984949" w:rsidRPr="00920654"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t>学校</w:t>
      </w:r>
      <w:r w:rsidR="00861A01">
        <w:rPr>
          <w:rFonts w:ascii="仿宋_GB2312" w:eastAsia="仿宋_GB2312" w:hint="eastAsia"/>
          <w:color w:val="000000"/>
          <w:sz w:val="28"/>
          <w:szCs w:val="28"/>
        </w:rPr>
        <w:t>推荐</w:t>
      </w:r>
      <w:r w:rsidRPr="00920654">
        <w:rPr>
          <w:rFonts w:ascii="仿宋_GB2312" w:eastAsia="仿宋_GB2312" w:hint="eastAsia"/>
          <w:color w:val="000000"/>
          <w:sz w:val="28"/>
          <w:szCs w:val="28"/>
        </w:rPr>
        <w:t>陈大双老师进入阳江漆艺院，参与漆艺产品设计与制作，提高教师团队的专业实践能力，以胜任“漆艺师傅”角色，确保漆艺技法传承的可持续性发展。</w:t>
      </w:r>
    </w:p>
    <w:tbl>
      <w:tblPr>
        <w:tblW w:w="0" w:type="auto"/>
        <w:jc w:val="center"/>
        <w:tblLook w:val="04A0" w:firstRow="1" w:lastRow="0" w:firstColumn="1" w:lastColumn="0" w:noHBand="0" w:noVBand="1"/>
      </w:tblPr>
      <w:tblGrid>
        <w:gridCol w:w="8522"/>
      </w:tblGrid>
      <w:tr w:rsidR="00984949" w:rsidRPr="0045607C" w:rsidTr="001D05E1">
        <w:trPr>
          <w:trHeight w:val="1545"/>
          <w:jc w:val="center"/>
        </w:trPr>
        <w:tc>
          <w:tcPr>
            <w:tcW w:w="8522" w:type="dxa"/>
          </w:tcPr>
          <w:p w:rsidR="00984949" w:rsidRPr="00435CBF" w:rsidRDefault="00984949" w:rsidP="001D05E1">
            <w:pPr>
              <w:pStyle w:val="a3"/>
              <w:spacing w:after="75" w:line="360" w:lineRule="auto"/>
              <w:jc w:val="center"/>
              <w:rPr>
                <w:rFonts w:ascii="仿宋_GB2312" w:eastAsia="仿宋_GB2312"/>
              </w:rPr>
            </w:pPr>
            <w:r>
              <w:rPr>
                <w:rFonts w:ascii="仿宋_GB2312" w:eastAsia="仿宋_GB2312" w:hint="eastAsia"/>
                <w:noProof/>
              </w:rPr>
              <w:drawing>
                <wp:inline distT="0" distB="0" distL="0" distR="0">
                  <wp:extent cx="4095750" cy="1162050"/>
                  <wp:effectExtent l="19050" t="0" r="0" b="0"/>
                  <wp:docPr id="38" name="图片 38" descr="照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照片 244"/>
                          <pic:cNvPicPr>
                            <a:picLocks noChangeAspect="1" noChangeArrowheads="1"/>
                          </pic:cNvPicPr>
                        </pic:nvPicPr>
                        <pic:blipFill>
                          <a:blip r:embed="rId13"/>
                          <a:srcRect/>
                          <a:stretch>
                            <a:fillRect/>
                          </a:stretch>
                        </pic:blipFill>
                        <pic:spPr bwMode="auto">
                          <a:xfrm>
                            <a:off x="0" y="0"/>
                            <a:ext cx="4095750" cy="1162050"/>
                          </a:xfrm>
                          <a:prstGeom prst="rect">
                            <a:avLst/>
                          </a:prstGeom>
                          <a:noFill/>
                          <a:ln w="9525">
                            <a:noFill/>
                            <a:miter lim="800000"/>
                            <a:headEnd/>
                            <a:tailEnd/>
                          </a:ln>
                        </pic:spPr>
                      </pic:pic>
                    </a:graphicData>
                  </a:graphic>
                </wp:inline>
              </w:drawing>
            </w:r>
          </w:p>
        </w:tc>
      </w:tr>
      <w:tr w:rsidR="00984949" w:rsidRPr="0045607C" w:rsidTr="001D05E1">
        <w:trPr>
          <w:jc w:val="center"/>
        </w:trPr>
        <w:tc>
          <w:tcPr>
            <w:tcW w:w="8522" w:type="dxa"/>
          </w:tcPr>
          <w:p w:rsidR="00984949" w:rsidRPr="0045607C" w:rsidRDefault="00984949" w:rsidP="001D05E1">
            <w:pPr>
              <w:pStyle w:val="a3"/>
              <w:spacing w:before="0" w:beforeAutospacing="0" w:after="75" w:afterAutospacing="0" w:line="360" w:lineRule="auto"/>
              <w:jc w:val="center"/>
              <w:rPr>
                <w:rFonts w:ascii="仿宋_GB2312" w:eastAsia="仿宋_GB2312"/>
              </w:rPr>
            </w:pPr>
            <w:r>
              <w:rPr>
                <w:rFonts w:ascii="仿宋_GB2312" w:eastAsia="仿宋_GB2312" w:hint="eastAsia"/>
              </w:rPr>
              <w:t>学生漆艺技法实践体验及工艺作品校园展</w:t>
            </w:r>
          </w:p>
        </w:tc>
      </w:tr>
    </w:tbl>
    <w:p w:rsidR="00984949" w:rsidRPr="00920654" w:rsidRDefault="00984949" w:rsidP="00CB64CA">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lastRenderedPageBreak/>
        <w:t>学校组织相关专业学生分批次到漆艺工作室参加技能实践体验，并按照工作室管理制度和考核办法进行考核，实践成绩纳入计算机平面设计课程考核，优秀者给予加入漆艺社，成为漆艺工作室学徒，跟随师傅学习技法。</w:t>
      </w:r>
    </w:p>
    <w:p w:rsidR="00984949" w:rsidRPr="00920654"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sz w:val="28"/>
          <w:szCs w:val="28"/>
        </w:rPr>
      </w:pPr>
      <w:r w:rsidRPr="00920654">
        <w:rPr>
          <w:rFonts w:ascii="仿宋_GB2312" w:eastAsia="仿宋_GB2312" w:hint="eastAsia"/>
          <w:color w:val="000000"/>
          <w:sz w:val="28"/>
          <w:szCs w:val="28"/>
        </w:rPr>
        <w:t>学校“漆艺工作室”团队成员们积极组织精品创作、主题展览、艺术交流等多项工作，阳江一职“漆艺工作室”在传承弘扬阳江漆艺文化的积极探索得到了阳江艺术界的赞誉和肯定。</w:t>
      </w:r>
    </w:p>
    <w:p w:rsidR="00984949" w:rsidRPr="007E5630" w:rsidRDefault="00984949" w:rsidP="00984949">
      <w:pPr>
        <w:pStyle w:val="a3"/>
        <w:shd w:val="clear" w:color="auto" w:fill="FFFFFF"/>
        <w:spacing w:before="0" w:beforeAutospacing="0" w:after="75" w:afterAutospacing="0" w:line="360" w:lineRule="auto"/>
        <w:ind w:firstLineChars="200" w:firstLine="560"/>
        <w:rPr>
          <w:rFonts w:ascii="仿宋_GB2312" w:eastAsia="仿宋_GB2312"/>
          <w:color w:val="000000"/>
        </w:rPr>
      </w:pPr>
      <w:r w:rsidRPr="00920654">
        <w:rPr>
          <w:rFonts w:ascii="仿宋_GB2312" w:eastAsia="仿宋_GB2312" w:hint="eastAsia"/>
          <w:color w:val="000000"/>
          <w:sz w:val="28"/>
          <w:szCs w:val="28"/>
        </w:rPr>
        <w:t>2015年9月，阳江市美术家协会授予阳江</w:t>
      </w:r>
      <w:r>
        <w:rPr>
          <w:rFonts w:ascii="仿宋_GB2312" w:eastAsia="仿宋_GB2312" w:hint="eastAsia"/>
          <w:color w:val="000000"/>
          <w:sz w:val="28"/>
          <w:szCs w:val="28"/>
        </w:rPr>
        <w:t>一职</w:t>
      </w:r>
      <w:r w:rsidRPr="00920654">
        <w:rPr>
          <w:rFonts w:ascii="仿宋_GB2312" w:eastAsia="仿宋_GB2312" w:hint="eastAsia"/>
          <w:color w:val="000000"/>
          <w:sz w:val="28"/>
          <w:szCs w:val="28"/>
        </w:rPr>
        <w:t>漆艺工作室“阳江美协梁永顺漆艺工作室”称号，成为</w:t>
      </w:r>
      <w:r w:rsidR="00CB64CA">
        <w:rPr>
          <w:rFonts w:ascii="仿宋_GB2312" w:eastAsia="仿宋_GB2312" w:hint="eastAsia"/>
          <w:color w:val="000000"/>
          <w:sz w:val="28"/>
          <w:szCs w:val="28"/>
        </w:rPr>
        <w:t>广东省</w:t>
      </w:r>
      <w:r w:rsidRPr="00920654">
        <w:rPr>
          <w:rFonts w:ascii="仿宋_GB2312" w:eastAsia="仿宋_GB2312" w:hint="eastAsia"/>
          <w:color w:val="000000"/>
          <w:sz w:val="28"/>
          <w:szCs w:val="28"/>
        </w:rPr>
        <w:t>中职校唯一的“漆艺工作室”，树立起传承阳江漆艺文化的一面旗帜</w:t>
      </w:r>
      <w:r w:rsidR="00CB64CA">
        <w:rPr>
          <w:rFonts w:ascii="仿宋_GB2312" w:eastAsia="仿宋_GB2312" w:hint="eastAsia"/>
          <w:color w:val="000000"/>
        </w:rPr>
        <w:t>，</w:t>
      </w:r>
      <w:r w:rsidR="00CB64CA" w:rsidRPr="00BC0804">
        <w:rPr>
          <w:rFonts w:ascii="仿宋_GB2312" w:eastAsia="仿宋_GB2312" w:hAnsi="Arial" w:cs="Arial" w:hint="eastAsia"/>
          <w:color w:val="000000"/>
          <w:sz w:val="28"/>
          <w:szCs w:val="28"/>
        </w:rPr>
        <w:t>为服务区域经济发展、传承漆艺文化做出贡献。</w:t>
      </w:r>
    </w:p>
    <w:p w:rsidR="00984949" w:rsidRPr="00D21514" w:rsidRDefault="00984949" w:rsidP="00FD1E75">
      <w:pPr>
        <w:pStyle w:val="2"/>
        <w:ind w:firstLine="562"/>
      </w:pPr>
      <w:bookmarkStart w:id="29" w:name="_Toc472203774"/>
      <w:r>
        <w:rPr>
          <w:rFonts w:hint="eastAsia"/>
        </w:rPr>
        <w:t>【案例二】</w:t>
      </w:r>
      <w:r w:rsidRPr="00984949">
        <w:rPr>
          <w:rFonts w:hint="eastAsia"/>
        </w:rPr>
        <w:t>积极推进产学研合作，服务阳江渔业经济发展</w:t>
      </w:r>
      <w:bookmarkEnd w:id="29"/>
    </w:p>
    <w:p w:rsidR="00984949" w:rsidRDefault="00984949" w:rsidP="00984949">
      <w:pPr>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阳江地处广东西南沿海，</w:t>
      </w:r>
      <w:r w:rsidRPr="00D82ED3">
        <w:rPr>
          <w:rFonts w:ascii="仿宋_GB2312" w:eastAsia="仿宋_GB2312" w:hAnsi="宋体" w:hint="eastAsia"/>
          <w:sz w:val="28"/>
          <w:szCs w:val="28"/>
        </w:rPr>
        <w:t>渔</w:t>
      </w:r>
      <w:r>
        <w:rPr>
          <w:rFonts w:ascii="仿宋_GB2312" w:eastAsia="仿宋_GB2312" w:hAnsi="宋体" w:hint="eastAsia"/>
          <w:sz w:val="28"/>
          <w:szCs w:val="28"/>
        </w:rPr>
        <w:t>业资源丰富，素有“广东鱼仓”之称，是广东省海洋大市，现有闸坡、东平、沙扒、溪头、河北、对岸等</w:t>
      </w:r>
      <w:r w:rsidRPr="00F35F46">
        <w:rPr>
          <w:rFonts w:ascii="仿宋_GB2312" w:eastAsia="仿宋_GB2312" w:hAnsi="宋体" w:hint="eastAsia"/>
          <w:sz w:val="28"/>
          <w:szCs w:val="28"/>
        </w:rPr>
        <w:t>国家认可的六大渔港</w:t>
      </w:r>
      <w:r>
        <w:rPr>
          <w:rFonts w:ascii="仿宋_GB2312" w:eastAsia="仿宋_GB2312" w:hAnsi="宋体" w:hint="eastAsia"/>
          <w:sz w:val="28"/>
          <w:szCs w:val="28"/>
        </w:rPr>
        <w:t>。</w:t>
      </w:r>
      <w:r w:rsidRPr="00217CB9">
        <w:rPr>
          <w:rFonts w:ascii="仿宋_GB2312" w:eastAsia="仿宋_GB2312" w:hAnsi="宋体"/>
          <w:sz w:val="28"/>
          <w:szCs w:val="28"/>
        </w:rPr>
        <w:t>2013</w:t>
      </w:r>
      <w:r w:rsidRPr="00217CB9">
        <w:rPr>
          <w:rFonts w:ascii="仿宋_GB2312" w:eastAsia="仿宋_GB2312" w:hAnsi="宋体" w:hint="eastAsia"/>
          <w:sz w:val="28"/>
          <w:szCs w:val="28"/>
        </w:rPr>
        <w:t>年，全市水产品总产量达</w:t>
      </w:r>
      <w:r w:rsidRPr="00217CB9">
        <w:rPr>
          <w:rFonts w:ascii="仿宋_GB2312" w:eastAsia="仿宋_GB2312" w:hAnsi="宋体"/>
          <w:sz w:val="28"/>
          <w:szCs w:val="28"/>
        </w:rPr>
        <w:t>114.52</w:t>
      </w:r>
      <w:r w:rsidRPr="00217CB9">
        <w:rPr>
          <w:rFonts w:ascii="仿宋_GB2312" w:eastAsia="仿宋_GB2312" w:hAnsi="宋体" w:hint="eastAsia"/>
          <w:sz w:val="28"/>
          <w:szCs w:val="28"/>
        </w:rPr>
        <w:t>万吨，居全省第二位。</w:t>
      </w:r>
    </w:p>
    <w:p w:rsidR="00984949" w:rsidRDefault="00984949" w:rsidP="00984949">
      <w:pPr>
        <w:spacing w:line="360" w:lineRule="auto"/>
        <w:ind w:firstLineChars="200" w:firstLine="560"/>
        <w:rPr>
          <w:rFonts w:ascii="仿宋_GB2312" w:eastAsia="仿宋_GB2312" w:hAnsi="宋体"/>
          <w:sz w:val="28"/>
          <w:szCs w:val="28"/>
        </w:rPr>
      </w:pPr>
      <w:r w:rsidRPr="00CB41CB">
        <w:rPr>
          <w:rFonts w:ascii="仿宋_GB2312" w:eastAsia="仿宋_GB2312" w:hAnsi="宋体" w:hint="eastAsia"/>
          <w:sz w:val="28"/>
          <w:szCs w:val="28"/>
        </w:rPr>
        <w:t>在渔业</w:t>
      </w:r>
      <w:r>
        <w:rPr>
          <w:rFonts w:ascii="仿宋_GB2312" w:eastAsia="仿宋_GB2312" w:hAnsi="宋体" w:hint="eastAsia"/>
          <w:sz w:val="28"/>
          <w:szCs w:val="28"/>
        </w:rPr>
        <w:t>（</w:t>
      </w:r>
      <w:r w:rsidRPr="00CB41CB">
        <w:rPr>
          <w:rFonts w:ascii="仿宋_GB2312" w:eastAsia="仿宋_GB2312" w:hAnsi="宋体" w:hint="eastAsia"/>
          <w:sz w:val="28"/>
          <w:szCs w:val="28"/>
        </w:rPr>
        <w:t>捕捞业、水产养殖业和水产品加工业等</w:t>
      </w:r>
      <w:r>
        <w:rPr>
          <w:rFonts w:ascii="仿宋_GB2312" w:eastAsia="仿宋_GB2312" w:hAnsi="宋体" w:hint="eastAsia"/>
          <w:sz w:val="28"/>
          <w:szCs w:val="28"/>
        </w:rPr>
        <w:t>）</w:t>
      </w:r>
      <w:r w:rsidRPr="00CB41CB">
        <w:rPr>
          <w:rFonts w:ascii="仿宋_GB2312" w:eastAsia="仿宋_GB2312" w:hAnsi="宋体" w:hint="eastAsia"/>
          <w:sz w:val="28"/>
          <w:szCs w:val="28"/>
        </w:rPr>
        <w:t>产业化的大环境下，阳江的渔业产业化水平仍</w:t>
      </w:r>
      <w:r>
        <w:rPr>
          <w:rFonts w:ascii="仿宋_GB2312" w:eastAsia="仿宋_GB2312" w:hAnsi="宋体" w:hint="eastAsia"/>
          <w:sz w:val="28"/>
          <w:szCs w:val="28"/>
        </w:rPr>
        <w:t>处于</w:t>
      </w:r>
      <w:r w:rsidRPr="00CB41CB">
        <w:rPr>
          <w:rFonts w:ascii="仿宋_GB2312" w:eastAsia="仿宋_GB2312" w:hAnsi="宋体" w:hint="eastAsia"/>
          <w:sz w:val="28"/>
          <w:szCs w:val="28"/>
        </w:rPr>
        <w:t>较低的水平，</w:t>
      </w:r>
      <w:r>
        <w:rPr>
          <w:rFonts w:ascii="仿宋_GB2312" w:eastAsia="仿宋_GB2312" w:hAnsi="宋体" w:hint="eastAsia"/>
          <w:sz w:val="28"/>
          <w:szCs w:val="28"/>
        </w:rPr>
        <w:t>存在着综合生产能力较差、科技创新能力较弱、精深加工水平较低、水产养殖业</w:t>
      </w:r>
      <w:r w:rsidRPr="00A340E3">
        <w:rPr>
          <w:rFonts w:ascii="仿宋_GB2312" w:eastAsia="仿宋_GB2312" w:hAnsi="宋体" w:hint="eastAsia"/>
          <w:sz w:val="28"/>
          <w:szCs w:val="28"/>
        </w:rPr>
        <w:t>生产中的病害问题仍较</w:t>
      </w:r>
      <w:r>
        <w:rPr>
          <w:rFonts w:ascii="仿宋_GB2312" w:eastAsia="仿宋_GB2312" w:hAnsi="宋体" w:hint="eastAsia"/>
          <w:sz w:val="28"/>
          <w:szCs w:val="28"/>
        </w:rPr>
        <w:t>为</w:t>
      </w:r>
      <w:r w:rsidRPr="00A340E3">
        <w:rPr>
          <w:rFonts w:ascii="仿宋_GB2312" w:eastAsia="仿宋_GB2312" w:hAnsi="宋体" w:hint="eastAsia"/>
          <w:sz w:val="28"/>
          <w:szCs w:val="28"/>
        </w:rPr>
        <w:t>突出</w:t>
      </w:r>
      <w:r>
        <w:rPr>
          <w:rFonts w:ascii="仿宋_GB2312" w:eastAsia="仿宋_GB2312" w:hAnsi="宋体" w:hint="eastAsia"/>
          <w:sz w:val="28"/>
          <w:szCs w:val="28"/>
        </w:rPr>
        <w:t>等问题。</w:t>
      </w:r>
    </w:p>
    <w:p w:rsidR="00984949" w:rsidRDefault="00984949" w:rsidP="00984949">
      <w:pPr>
        <w:spacing w:line="360" w:lineRule="auto"/>
        <w:ind w:firstLineChars="200" w:firstLine="560"/>
        <w:rPr>
          <w:rFonts w:ascii="仿宋_GB2312" w:eastAsia="仿宋_GB2312" w:hAnsi="宋体"/>
          <w:sz w:val="28"/>
          <w:szCs w:val="28"/>
        </w:rPr>
      </w:pPr>
      <w:r>
        <w:rPr>
          <w:rFonts w:ascii="仿宋_GB2312" w:eastAsia="仿宋_GB2312" w:hAnsi="宋体"/>
          <w:sz w:val="28"/>
          <w:szCs w:val="28"/>
        </w:rPr>
        <w:t>2011</w:t>
      </w:r>
      <w:r>
        <w:rPr>
          <w:rFonts w:ascii="仿宋_GB2312" w:eastAsia="仿宋_GB2312" w:hAnsi="宋体" w:hint="eastAsia"/>
          <w:sz w:val="28"/>
          <w:szCs w:val="28"/>
        </w:rPr>
        <w:t>年学校成立了“</w:t>
      </w:r>
      <w:r w:rsidRPr="008322BB">
        <w:rPr>
          <w:rFonts w:ascii="仿宋_GB2312" w:eastAsia="仿宋_GB2312" w:hAnsi="宋体" w:hint="eastAsia"/>
          <w:sz w:val="28"/>
          <w:szCs w:val="28"/>
        </w:rPr>
        <w:t>产学研</w:t>
      </w:r>
      <w:r>
        <w:rPr>
          <w:rFonts w:ascii="仿宋_GB2312" w:eastAsia="仿宋_GB2312" w:hAnsi="宋体" w:hint="eastAsia"/>
          <w:sz w:val="28"/>
          <w:szCs w:val="28"/>
        </w:rPr>
        <w:t>工作室”，多次深入沙扒镇等渔业重镇开展实地调研，了解当地渔业发展中的瓶颈和存在的问题。在调研中，</w:t>
      </w:r>
      <w:r w:rsidRPr="00D275D7">
        <w:rPr>
          <w:rFonts w:ascii="仿宋_GB2312" w:eastAsia="仿宋_GB2312" w:hAnsi="宋体" w:hint="eastAsia"/>
          <w:sz w:val="28"/>
          <w:szCs w:val="28"/>
        </w:rPr>
        <w:lastRenderedPageBreak/>
        <w:t>“产学研工作室”</w:t>
      </w:r>
      <w:r>
        <w:rPr>
          <w:rFonts w:ascii="仿宋_GB2312" w:eastAsia="仿宋_GB2312" w:hAnsi="宋体" w:hint="eastAsia"/>
          <w:sz w:val="28"/>
          <w:szCs w:val="28"/>
        </w:rPr>
        <w:t>工作人员发现两个普遍存在的问题：</w:t>
      </w:r>
      <w:r w:rsidRPr="00C02C32">
        <w:rPr>
          <w:rFonts w:ascii="仿宋_GB2312" w:eastAsia="仿宋_GB2312" w:hAnsi="宋体" w:hint="eastAsia"/>
          <w:b/>
          <w:sz w:val="28"/>
          <w:szCs w:val="28"/>
        </w:rPr>
        <w:t>一是滩涂贝类的捕捞问题</w:t>
      </w:r>
      <w:r>
        <w:rPr>
          <w:rFonts w:ascii="仿宋_GB2312" w:eastAsia="仿宋_GB2312" w:hAnsi="宋体" w:hint="eastAsia"/>
          <w:sz w:val="28"/>
          <w:szCs w:val="28"/>
        </w:rPr>
        <w:t>。阳江</w:t>
      </w:r>
      <w:r w:rsidRPr="0043229D">
        <w:rPr>
          <w:rFonts w:ascii="仿宋_GB2312" w:eastAsia="仿宋_GB2312" w:hAnsi="宋体" w:hint="eastAsia"/>
          <w:sz w:val="28"/>
          <w:szCs w:val="28"/>
        </w:rPr>
        <w:t>滩涂</w:t>
      </w:r>
      <w:r>
        <w:rPr>
          <w:rFonts w:ascii="仿宋_GB2312" w:eastAsia="仿宋_GB2312" w:hAnsi="宋体" w:hint="eastAsia"/>
          <w:sz w:val="28"/>
          <w:szCs w:val="28"/>
        </w:rPr>
        <w:t>面积大，</w:t>
      </w:r>
      <w:r w:rsidRPr="00D31914">
        <w:rPr>
          <w:rFonts w:ascii="仿宋_GB2312" w:eastAsia="仿宋_GB2312" w:hAnsi="宋体" w:hint="eastAsia"/>
          <w:sz w:val="28"/>
          <w:szCs w:val="28"/>
        </w:rPr>
        <w:t>贝类</w:t>
      </w:r>
      <w:r>
        <w:rPr>
          <w:rFonts w:ascii="仿宋_GB2312" w:eastAsia="仿宋_GB2312" w:hAnsi="宋体" w:hint="eastAsia"/>
          <w:sz w:val="28"/>
          <w:szCs w:val="28"/>
        </w:rPr>
        <w:t>养殖业发达，但由于大部分贝类</w:t>
      </w:r>
      <w:r w:rsidRPr="00D275D7">
        <w:rPr>
          <w:rFonts w:ascii="仿宋_GB2312" w:eastAsia="仿宋_GB2312" w:hAnsi="宋体" w:hint="eastAsia"/>
          <w:sz w:val="28"/>
          <w:szCs w:val="28"/>
        </w:rPr>
        <w:t>生活在滩涂下</w:t>
      </w:r>
      <w:smartTag w:uri="urn:schemas-microsoft-com:office:smarttags" w:element="chmetcnv">
        <w:smartTagPr>
          <w:attr w:name="UnitName" w:val="mm"/>
          <w:attr w:name="SourceValue" w:val="50"/>
          <w:attr w:name="HasSpace" w:val="False"/>
          <w:attr w:name="Negative" w:val="False"/>
          <w:attr w:name="NumberType" w:val="1"/>
          <w:attr w:name="TCSC" w:val="0"/>
        </w:smartTagPr>
        <w:r w:rsidRPr="00D275D7">
          <w:rPr>
            <w:rFonts w:ascii="仿宋_GB2312" w:eastAsia="仿宋_GB2312" w:hAnsi="宋体"/>
            <w:sz w:val="28"/>
            <w:szCs w:val="28"/>
          </w:rPr>
          <w:t>50mm</w:t>
        </w:r>
      </w:smartTag>
      <w:r>
        <w:rPr>
          <w:rFonts w:ascii="仿宋_GB2312" w:eastAsia="仿宋_GB2312" w:hAnsi="宋体" w:hint="eastAsia"/>
          <w:sz w:val="28"/>
          <w:szCs w:val="28"/>
        </w:rPr>
        <w:t>左右，渔民在</w:t>
      </w:r>
      <w:r w:rsidRPr="003B3E63">
        <w:rPr>
          <w:rFonts w:ascii="仿宋_GB2312" w:eastAsia="仿宋_GB2312" w:hAnsi="宋体" w:hint="eastAsia"/>
          <w:sz w:val="28"/>
          <w:szCs w:val="28"/>
        </w:rPr>
        <w:t>捕捞</w:t>
      </w:r>
      <w:r w:rsidRPr="00A06285">
        <w:rPr>
          <w:rFonts w:ascii="仿宋_GB2312" w:eastAsia="仿宋_GB2312" w:hAnsi="宋体" w:hint="eastAsia"/>
          <w:sz w:val="28"/>
          <w:szCs w:val="28"/>
        </w:rPr>
        <w:t>贝类</w:t>
      </w:r>
      <w:r>
        <w:rPr>
          <w:rFonts w:ascii="仿宋_GB2312" w:eastAsia="仿宋_GB2312" w:hAnsi="宋体" w:hint="eastAsia"/>
          <w:sz w:val="28"/>
          <w:szCs w:val="28"/>
        </w:rPr>
        <w:t>时，采用最原始的手工方式来挖</w:t>
      </w:r>
      <w:r w:rsidRPr="00D275D7">
        <w:rPr>
          <w:rFonts w:ascii="仿宋_GB2312" w:eastAsia="仿宋_GB2312" w:hAnsi="宋体" w:hint="eastAsia"/>
          <w:sz w:val="28"/>
          <w:szCs w:val="28"/>
        </w:rPr>
        <w:t>贝</w:t>
      </w:r>
      <w:r>
        <w:rPr>
          <w:rFonts w:ascii="仿宋_GB2312" w:eastAsia="仿宋_GB2312" w:hAnsi="宋体" w:hint="eastAsia"/>
          <w:sz w:val="28"/>
          <w:szCs w:val="28"/>
        </w:rPr>
        <w:t>类，且</w:t>
      </w:r>
      <w:r w:rsidRPr="00D275D7">
        <w:rPr>
          <w:rFonts w:ascii="仿宋_GB2312" w:eastAsia="仿宋_GB2312" w:hAnsi="宋体" w:hint="eastAsia"/>
          <w:sz w:val="28"/>
          <w:szCs w:val="28"/>
        </w:rPr>
        <w:t>受</w:t>
      </w:r>
      <w:r>
        <w:rPr>
          <w:rFonts w:ascii="仿宋_GB2312" w:eastAsia="仿宋_GB2312" w:hAnsi="宋体" w:hint="eastAsia"/>
          <w:sz w:val="28"/>
          <w:szCs w:val="28"/>
        </w:rPr>
        <w:t>到潮汐的影响，有效工作时间短、劳动量</w:t>
      </w:r>
      <w:r w:rsidRPr="00D275D7">
        <w:rPr>
          <w:rFonts w:ascii="仿宋_GB2312" w:eastAsia="仿宋_GB2312" w:hAnsi="宋体" w:hint="eastAsia"/>
          <w:sz w:val="28"/>
          <w:szCs w:val="28"/>
        </w:rPr>
        <w:t>大</w:t>
      </w:r>
      <w:r>
        <w:rPr>
          <w:rFonts w:ascii="仿宋_GB2312" w:eastAsia="仿宋_GB2312" w:hAnsi="宋体" w:hint="eastAsia"/>
          <w:sz w:val="28"/>
          <w:szCs w:val="28"/>
        </w:rPr>
        <w:t>、</w:t>
      </w:r>
      <w:r w:rsidRPr="00D275D7">
        <w:rPr>
          <w:rFonts w:ascii="仿宋_GB2312" w:eastAsia="仿宋_GB2312" w:hAnsi="宋体" w:hint="eastAsia"/>
          <w:sz w:val="28"/>
          <w:szCs w:val="28"/>
        </w:rPr>
        <w:t>效率低。</w:t>
      </w:r>
      <w:r>
        <w:rPr>
          <w:rFonts w:ascii="仿宋_GB2312" w:eastAsia="仿宋_GB2312" w:hAnsi="宋体" w:hint="eastAsia"/>
          <w:b/>
          <w:sz w:val="28"/>
          <w:szCs w:val="28"/>
        </w:rPr>
        <w:t>二</w:t>
      </w:r>
      <w:r w:rsidRPr="00C02C32">
        <w:rPr>
          <w:rFonts w:ascii="仿宋_GB2312" w:eastAsia="仿宋_GB2312" w:hAnsi="宋体" w:hint="eastAsia"/>
          <w:b/>
          <w:sz w:val="28"/>
          <w:szCs w:val="28"/>
        </w:rPr>
        <w:t>是</w:t>
      </w:r>
      <w:r>
        <w:rPr>
          <w:rFonts w:ascii="仿宋_GB2312" w:eastAsia="仿宋_GB2312" w:hAnsi="宋体" w:hint="eastAsia"/>
          <w:b/>
          <w:sz w:val="28"/>
          <w:szCs w:val="28"/>
        </w:rPr>
        <w:t>水产</w:t>
      </w:r>
      <w:r w:rsidRPr="0092481F">
        <w:rPr>
          <w:rFonts w:ascii="仿宋_GB2312" w:eastAsia="仿宋_GB2312" w:hAnsi="宋体" w:hint="eastAsia"/>
          <w:b/>
          <w:sz w:val="28"/>
          <w:szCs w:val="28"/>
        </w:rPr>
        <w:t>养殖</w:t>
      </w:r>
      <w:r>
        <w:rPr>
          <w:rFonts w:ascii="仿宋_GB2312" w:eastAsia="仿宋_GB2312" w:hAnsi="宋体" w:hint="eastAsia"/>
          <w:b/>
          <w:sz w:val="28"/>
          <w:szCs w:val="28"/>
        </w:rPr>
        <w:t>的供</w:t>
      </w:r>
      <w:r w:rsidRPr="0092481F">
        <w:rPr>
          <w:rFonts w:ascii="仿宋_GB2312" w:eastAsia="仿宋_GB2312" w:hAnsi="宋体" w:hint="eastAsia"/>
          <w:b/>
          <w:sz w:val="28"/>
          <w:szCs w:val="28"/>
        </w:rPr>
        <w:t>氧</w:t>
      </w:r>
      <w:r>
        <w:rPr>
          <w:rFonts w:ascii="仿宋_GB2312" w:eastAsia="仿宋_GB2312" w:hAnsi="宋体" w:hint="eastAsia"/>
          <w:b/>
          <w:sz w:val="28"/>
          <w:szCs w:val="28"/>
        </w:rPr>
        <w:t>问题</w:t>
      </w:r>
      <w:r>
        <w:rPr>
          <w:rFonts w:ascii="仿宋_GB2312" w:eastAsia="仿宋_GB2312" w:hAnsi="宋体" w:hint="eastAsia"/>
          <w:sz w:val="28"/>
          <w:szCs w:val="28"/>
        </w:rPr>
        <w:t>。</w:t>
      </w:r>
      <w:r w:rsidRPr="0092481F">
        <w:rPr>
          <w:rFonts w:ascii="仿宋_GB2312" w:eastAsia="仿宋_GB2312" w:hAnsi="宋体" w:hint="eastAsia"/>
          <w:sz w:val="28"/>
          <w:szCs w:val="28"/>
        </w:rPr>
        <w:t>氧是水产品赖以生存和生长发育必备条件之一，水中溶氧量主要与温度、湿度和水产品的密度等因素有关</w:t>
      </w:r>
      <w:r>
        <w:rPr>
          <w:rFonts w:ascii="仿宋_GB2312" w:eastAsia="仿宋_GB2312" w:hAnsi="宋体" w:hint="eastAsia"/>
          <w:sz w:val="28"/>
          <w:szCs w:val="28"/>
        </w:rPr>
        <w:t>，</w:t>
      </w:r>
      <w:r w:rsidRPr="0092481F">
        <w:rPr>
          <w:rFonts w:ascii="仿宋_GB2312" w:eastAsia="仿宋_GB2312" w:hAnsi="宋体" w:hint="eastAsia"/>
          <w:sz w:val="28"/>
          <w:szCs w:val="28"/>
        </w:rPr>
        <w:t>传统的水产品养殖方式一般是根据经验观察阳光、气温、气压以及鱼</w:t>
      </w:r>
      <w:r>
        <w:rPr>
          <w:rFonts w:ascii="仿宋_GB2312" w:eastAsia="仿宋_GB2312" w:hAnsi="宋体" w:hint="eastAsia"/>
          <w:sz w:val="28"/>
          <w:szCs w:val="28"/>
        </w:rPr>
        <w:t>是否有</w:t>
      </w:r>
      <w:r w:rsidRPr="0092481F">
        <w:rPr>
          <w:rFonts w:ascii="仿宋_GB2312" w:eastAsia="仿宋_GB2312" w:hAnsi="宋体" w:hint="eastAsia"/>
          <w:sz w:val="28"/>
          <w:szCs w:val="28"/>
        </w:rPr>
        <w:t>浮头等现象来判断水中是否缺氧</w:t>
      </w:r>
      <w:r>
        <w:rPr>
          <w:rFonts w:ascii="仿宋_GB2312" w:eastAsia="仿宋_GB2312" w:hAnsi="宋体" w:hint="eastAsia"/>
          <w:sz w:val="28"/>
          <w:szCs w:val="28"/>
        </w:rPr>
        <w:t>，是一种</w:t>
      </w:r>
      <w:r w:rsidRPr="0092481F">
        <w:rPr>
          <w:rFonts w:ascii="仿宋_GB2312" w:eastAsia="仿宋_GB2312" w:hAnsi="宋体" w:hint="eastAsia"/>
          <w:sz w:val="28"/>
          <w:szCs w:val="28"/>
        </w:rPr>
        <w:t>事后控制</w:t>
      </w:r>
      <w:r>
        <w:rPr>
          <w:rFonts w:ascii="仿宋_GB2312" w:eastAsia="仿宋_GB2312" w:hAnsi="宋体" w:hint="eastAsia"/>
          <w:sz w:val="28"/>
          <w:szCs w:val="28"/>
        </w:rPr>
        <w:t>机制，存在</w:t>
      </w:r>
      <w:r w:rsidRPr="0092481F">
        <w:rPr>
          <w:rFonts w:ascii="仿宋_GB2312" w:eastAsia="仿宋_GB2312" w:hAnsi="宋体" w:hint="eastAsia"/>
          <w:sz w:val="28"/>
          <w:szCs w:val="28"/>
        </w:rPr>
        <w:t>增氧不及时或过度增氧、费时、劳动强度大等缺点。</w:t>
      </w:r>
    </w:p>
    <w:p w:rsidR="00984949" w:rsidRDefault="00984949" w:rsidP="00984949">
      <w:pPr>
        <w:spacing w:line="360" w:lineRule="auto"/>
        <w:ind w:firstLineChars="200" w:firstLine="560"/>
        <w:rPr>
          <w:rFonts w:ascii="仿宋_GB2312" w:eastAsia="仿宋_GB2312" w:hAnsi="宋体"/>
          <w:sz w:val="28"/>
          <w:szCs w:val="28"/>
        </w:rPr>
      </w:pPr>
      <w:r>
        <w:rPr>
          <w:rFonts w:ascii="仿宋_GB2312" w:eastAsia="仿宋_GB2312" w:hAnsi="宋体" w:hint="eastAsia"/>
          <w:sz w:val="28"/>
          <w:szCs w:val="28"/>
        </w:rPr>
        <w:t>为此，学校以校企联盟为依托，以雄厚</w:t>
      </w:r>
      <w:r w:rsidRPr="00071FC4">
        <w:rPr>
          <w:rFonts w:ascii="仿宋_GB2312" w:eastAsia="仿宋_GB2312" w:hAnsi="宋体" w:hint="eastAsia"/>
          <w:sz w:val="28"/>
          <w:szCs w:val="28"/>
        </w:rPr>
        <w:t>师资和</w:t>
      </w:r>
      <w:r>
        <w:rPr>
          <w:rFonts w:ascii="仿宋_GB2312" w:eastAsia="仿宋_GB2312" w:hAnsi="宋体" w:hint="eastAsia"/>
          <w:sz w:val="28"/>
          <w:szCs w:val="28"/>
        </w:rPr>
        <w:t>高新</w:t>
      </w:r>
      <w:r w:rsidRPr="00071FC4">
        <w:rPr>
          <w:rFonts w:ascii="仿宋_GB2312" w:eastAsia="仿宋_GB2312" w:hAnsi="宋体" w:hint="eastAsia"/>
          <w:sz w:val="28"/>
          <w:szCs w:val="28"/>
        </w:rPr>
        <w:t>实训基地为保障</w:t>
      </w:r>
      <w:r>
        <w:rPr>
          <w:rFonts w:ascii="仿宋_GB2312" w:eastAsia="仿宋_GB2312" w:hAnsi="宋体" w:hint="eastAsia"/>
          <w:sz w:val="28"/>
          <w:szCs w:val="28"/>
        </w:rPr>
        <w:t>，组织</w:t>
      </w:r>
      <w:r w:rsidRPr="0006294D">
        <w:rPr>
          <w:rFonts w:ascii="仿宋_GB2312" w:eastAsia="仿宋_GB2312" w:hAnsi="宋体" w:hint="eastAsia"/>
          <w:sz w:val="28"/>
          <w:szCs w:val="28"/>
        </w:rPr>
        <w:t>机电</w:t>
      </w:r>
      <w:r>
        <w:rPr>
          <w:rFonts w:ascii="仿宋_GB2312" w:eastAsia="仿宋_GB2312" w:hAnsi="宋体" w:hint="eastAsia"/>
          <w:sz w:val="28"/>
          <w:szCs w:val="28"/>
        </w:rPr>
        <w:t>一体化专业团队，针对以上两个问题展开了技术攻关</w:t>
      </w:r>
      <w:r w:rsidR="00FD1E75">
        <w:rPr>
          <w:rFonts w:ascii="仿宋_GB2312" w:eastAsia="仿宋_GB2312" w:hAnsi="宋体" w:hint="eastAsia"/>
          <w:sz w:val="28"/>
          <w:szCs w:val="28"/>
        </w:rPr>
        <w:t>，</w:t>
      </w:r>
      <w:r>
        <w:rPr>
          <w:rFonts w:ascii="仿宋_GB2312" w:eastAsia="仿宋_GB2312" w:hAnsi="宋体" w:hint="eastAsia"/>
          <w:sz w:val="28"/>
          <w:szCs w:val="28"/>
        </w:rPr>
        <w:t>具体目标包括：</w:t>
      </w:r>
    </w:p>
    <w:p w:rsidR="00984949" w:rsidRDefault="00984949" w:rsidP="00984949">
      <w:pPr>
        <w:spacing w:line="360" w:lineRule="auto"/>
        <w:ind w:firstLineChars="200" w:firstLine="560"/>
        <w:rPr>
          <w:rFonts w:ascii="仿宋_GB2312" w:eastAsia="仿宋_GB2312" w:hAnsi="宋体"/>
          <w:sz w:val="28"/>
          <w:szCs w:val="28"/>
        </w:rPr>
      </w:pPr>
      <w:r w:rsidRPr="00642323">
        <w:rPr>
          <w:rFonts w:ascii="仿宋_GB2312" w:eastAsia="仿宋_GB2312" w:hAnsi="宋体" w:hint="eastAsia"/>
          <w:sz w:val="28"/>
          <w:szCs w:val="28"/>
        </w:rPr>
        <w:t>（一）开发“滩涂贝类收取装置”，提升滩涂贝类的收集效率。</w:t>
      </w:r>
    </w:p>
    <w:p w:rsidR="00984949" w:rsidRPr="00642323" w:rsidRDefault="00984949" w:rsidP="00984949">
      <w:pPr>
        <w:spacing w:line="360" w:lineRule="auto"/>
        <w:ind w:firstLineChars="200" w:firstLine="560"/>
        <w:jc w:val="left"/>
        <w:rPr>
          <w:rFonts w:ascii="仿宋_GB2312" w:eastAsia="仿宋_GB2312" w:hAnsi="宋体"/>
          <w:sz w:val="28"/>
          <w:szCs w:val="28"/>
        </w:rPr>
      </w:pPr>
      <w:r w:rsidRPr="00642323">
        <w:rPr>
          <w:rFonts w:ascii="仿宋_GB2312" w:eastAsia="仿宋_GB2312" w:hAnsi="宋体" w:hint="eastAsia"/>
          <w:sz w:val="28"/>
          <w:szCs w:val="28"/>
        </w:rPr>
        <w:t>（二）开发“太阳能供电的氧含量无线监控系统”，增强水产养殖的安全性，提升水产养殖技术信息化和自动化水平。</w:t>
      </w:r>
    </w:p>
    <w:p w:rsidR="00984949" w:rsidRPr="00F84243" w:rsidRDefault="00984949" w:rsidP="00404DBB">
      <w:pPr>
        <w:spacing w:beforeLines="30" w:before="93" w:line="360" w:lineRule="auto"/>
        <w:ind w:firstLineChars="200" w:firstLine="560"/>
        <w:rPr>
          <w:rFonts w:ascii="仿宋_GB2312" w:eastAsia="仿宋_GB2312" w:hAnsi="宋体"/>
          <w:sz w:val="28"/>
          <w:szCs w:val="28"/>
        </w:rPr>
      </w:pPr>
      <w:r w:rsidRPr="00C679DE">
        <w:rPr>
          <w:rFonts w:ascii="仿宋_GB2312" w:eastAsia="仿宋_GB2312" w:hAnsi="宋体" w:hint="eastAsia"/>
          <w:sz w:val="28"/>
          <w:szCs w:val="28"/>
        </w:rPr>
        <w:t>在充分调研的基础上</w:t>
      </w:r>
      <w:r w:rsidRPr="00622576">
        <w:rPr>
          <w:rFonts w:ascii="仿宋_GB2312" w:eastAsia="仿宋_GB2312" w:hAnsi="宋体" w:hint="eastAsia"/>
          <w:color w:val="000000"/>
          <w:sz w:val="28"/>
          <w:szCs w:val="28"/>
        </w:rPr>
        <w:t>，通过深入分析，学校成立了由关天许为研发负责人</w:t>
      </w:r>
      <w:r>
        <w:rPr>
          <w:rFonts w:ascii="仿宋_GB2312" w:eastAsia="仿宋_GB2312" w:hAnsi="宋体" w:hint="eastAsia"/>
          <w:color w:val="000000"/>
          <w:sz w:val="28"/>
          <w:szCs w:val="28"/>
        </w:rPr>
        <w:t>，以黄亮、冯祖康、钟梅</w:t>
      </w:r>
      <w:r w:rsidRPr="00622576">
        <w:rPr>
          <w:rFonts w:ascii="仿宋_GB2312" w:eastAsia="仿宋_GB2312" w:hAnsi="宋体" w:hint="eastAsia"/>
          <w:color w:val="000000"/>
          <w:sz w:val="28"/>
          <w:szCs w:val="28"/>
        </w:rPr>
        <w:t>等</w:t>
      </w:r>
      <w:r>
        <w:rPr>
          <w:rFonts w:ascii="仿宋_GB2312" w:eastAsia="仿宋_GB2312" w:hAnsi="宋体" w:hint="eastAsia"/>
          <w:color w:val="000000"/>
          <w:sz w:val="28"/>
          <w:szCs w:val="28"/>
        </w:rPr>
        <w:t>人</w:t>
      </w:r>
      <w:r w:rsidRPr="00622576">
        <w:rPr>
          <w:rFonts w:ascii="仿宋_GB2312" w:eastAsia="仿宋_GB2312" w:hAnsi="宋体" w:hint="eastAsia"/>
          <w:color w:val="000000"/>
          <w:sz w:val="28"/>
          <w:szCs w:val="28"/>
        </w:rPr>
        <w:t>为研发成员的“行、企、政、校”四位一体的技术研发团队，</w:t>
      </w:r>
      <w:r w:rsidR="00E11C61">
        <w:rPr>
          <w:rFonts w:ascii="仿宋_GB2312" w:eastAsia="仿宋_GB2312" w:hAnsi="宋体" w:hint="eastAsia"/>
          <w:sz w:val="28"/>
          <w:szCs w:val="28"/>
        </w:rPr>
        <w:t>实施</w:t>
      </w:r>
      <w:r>
        <w:rPr>
          <w:rFonts w:ascii="仿宋_GB2312" w:eastAsia="仿宋_GB2312" w:hAnsi="宋体" w:hint="eastAsia"/>
          <w:sz w:val="28"/>
          <w:szCs w:val="28"/>
        </w:rPr>
        <w:t>了“</w:t>
      </w:r>
      <w:r w:rsidRPr="00AE7037">
        <w:rPr>
          <w:rFonts w:ascii="仿宋_GB2312" w:eastAsia="仿宋_GB2312" w:hAnsi="宋体" w:hint="eastAsia"/>
          <w:sz w:val="28"/>
          <w:szCs w:val="28"/>
        </w:rPr>
        <w:t>滩涂贝类收取装置</w:t>
      </w:r>
      <w:r>
        <w:rPr>
          <w:rFonts w:ascii="仿宋_GB2312" w:eastAsia="仿宋_GB2312" w:hAnsi="宋体" w:hint="eastAsia"/>
          <w:sz w:val="28"/>
          <w:szCs w:val="28"/>
        </w:rPr>
        <w:t>”</w:t>
      </w:r>
      <w:r w:rsidRPr="00AE7037">
        <w:rPr>
          <w:rFonts w:ascii="仿宋_GB2312" w:eastAsia="仿宋_GB2312" w:hAnsi="宋体" w:hint="eastAsia"/>
          <w:sz w:val="28"/>
          <w:szCs w:val="28"/>
        </w:rPr>
        <w:t>和</w:t>
      </w:r>
      <w:r>
        <w:rPr>
          <w:rFonts w:ascii="仿宋_GB2312" w:eastAsia="仿宋_GB2312" w:hAnsi="宋体" w:hint="eastAsia"/>
          <w:sz w:val="28"/>
          <w:szCs w:val="28"/>
        </w:rPr>
        <w:t>“</w:t>
      </w:r>
      <w:r w:rsidRPr="00AE7037">
        <w:rPr>
          <w:rFonts w:ascii="仿宋_GB2312" w:eastAsia="仿宋_GB2312" w:hAnsi="宋体" w:hint="eastAsia"/>
          <w:sz w:val="28"/>
          <w:szCs w:val="28"/>
        </w:rPr>
        <w:t>太阳能供电的氧含量无线监控系统</w:t>
      </w:r>
      <w:r>
        <w:rPr>
          <w:rFonts w:ascii="仿宋_GB2312" w:eastAsia="仿宋_GB2312" w:hAnsi="宋体" w:hint="eastAsia"/>
          <w:sz w:val="28"/>
          <w:szCs w:val="28"/>
        </w:rPr>
        <w:t>”</w:t>
      </w:r>
      <w:r w:rsidRPr="00AE7037">
        <w:rPr>
          <w:rFonts w:ascii="仿宋_GB2312" w:eastAsia="仿宋_GB2312" w:hAnsi="宋体" w:hint="eastAsia"/>
          <w:sz w:val="28"/>
          <w:szCs w:val="28"/>
        </w:rPr>
        <w:t>两个项目</w:t>
      </w:r>
      <w:r>
        <w:rPr>
          <w:rFonts w:ascii="仿宋_GB2312" w:eastAsia="仿宋_GB2312" w:hAnsi="宋体" w:hint="eastAsia"/>
          <w:sz w:val="28"/>
          <w:szCs w:val="28"/>
        </w:rPr>
        <w:t>的研发工作。</w:t>
      </w:r>
    </w:p>
    <w:p w:rsidR="00984949" w:rsidRDefault="00984949" w:rsidP="00404DBB">
      <w:pPr>
        <w:spacing w:beforeLines="30" w:before="93" w:line="360" w:lineRule="auto"/>
        <w:ind w:rightChars="-297" w:right="-624"/>
        <w:jc w:val="left"/>
        <w:rPr>
          <w:color w:val="FF0000"/>
        </w:rPr>
      </w:pPr>
      <w:r>
        <w:rPr>
          <w:rFonts w:ascii="宋体" w:hint="eastAsia"/>
          <w:b/>
          <w:noProof/>
          <w:color w:val="FF0000"/>
          <w:sz w:val="32"/>
          <w:szCs w:val="32"/>
        </w:rPr>
        <w:lastRenderedPageBreak/>
        <w:drawing>
          <wp:inline distT="0" distB="0" distL="0" distR="0">
            <wp:extent cx="2628900" cy="1504950"/>
            <wp:effectExtent l="19050" t="0" r="0" b="0"/>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2628900" cy="1504950"/>
                    </a:xfrm>
                    <a:prstGeom prst="rect">
                      <a:avLst/>
                    </a:prstGeom>
                    <a:noFill/>
                    <a:ln w="9525">
                      <a:noFill/>
                      <a:miter lim="800000"/>
                      <a:headEnd/>
                      <a:tailEnd/>
                    </a:ln>
                  </pic:spPr>
                </pic:pic>
              </a:graphicData>
            </a:graphic>
          </wp:inline>
        </w:drawing>
      </w:r>
      <w:r>
        <w:rPr>
          <w:rFonts w:hint="eastAsia"/>
          <w:noProof/>
          <w:color w:val="FF0000"/>
        </w:rPr>
        <w:drawing>
          <wp:inline distT="0" distB="0" distL="0" distR="0">
            <wp:extent cx="2695575" cy="1485900"/>
            <wp:effectExtent l="19050" t="0" r="9525" b="0"/>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spect="1" noChangeArrowheads="1"/>
                    </pic:cNvPicPr>
                  </pic:nvPicPr>
                  <pic:blipFill>
                    <a:blip r:embed="rId15"/>
                    <a:srcRect/>
                    <a:stretch>
                      <a:fillRect/>
                    </a:stretch>
                  </pic:blipFill>
                  <pic:spPr bwMode="auto">
                    <a:xfrm>
                      <a:off x="0" y="0"/>
                      <a:ext cx="2695575" cy="1485900"/>
                    </a:xfrm>
                    <a:prstGeom prst="rect">
                      <a:avLst/>
                    </a:prstGeom>
                    <a:noFill/>
                    <a:ln w="9525">
                      <a:noFill/>
                      <a:miter lim="800000"/>
                      <a:headEnd/>
                      <a:tailEnd/>
                    </a:ln>
                  </pic:spPr>
                </pic:pic>
              </a:graphicData>
            </a:graphic>
          </wp:inline>
        </w:drawing>
      </w:r>
    </w:p>
    <w:p w:rsidR="00984949" w:rsidRPr="00C679DE" w:rsidRDefault="00984949" w:rsidP="00404DBB">
      <w:pPr>
        <w:spacing w:beforeLines="30" w:before="93" w:line="360" w:lineRule="auto"/>
        <w:ind w:firstLineChars="718" w:firstLine="1292"/>
        <w:jc w:val="left"/>
        <w:rPr>
          <w:rFonts w:hAnsi="宋体"/>
          <w:sz w:val="18"/>
          <w:szCs w:val="18"/>
        </w:rPr>
      </w:pPr>
      <w:r w:rsidRPr="00C679DE">
        <w:rPr>
          <w:rFonts w:hAnsi="宋体" w:hint="eastAsia"/>
          <w:sz w:val="18"/>
          <w:szCs w:val="18"/>
        </w:rPr>
        <w:t>图</w:t>
      </w:r>
      <w:r w:rsidRPr="00C679DE">
        <w:rPr>
          <w:rFonts w:hAnsi="宋体"/>
          <w:sz w:val="18"/>
          <w:szCs w:val="18"/>
        </w:rPr>
        <w:t>1</w:t>
      </w:r>
      <w:r w:rsidRPr="00C679DE">
        <w:rPr>
          <w:rFonts w:hAnsi="宋体" w:hint="eastAsia"/>
          <w:sz w:val="18"/>
          <w:szCs w:val="18"/>
        </w:rPr>
        <w:t>贝类收取装置结构图</w:t>
      </w:r>
      <w:r>
        <w:rPr>
          <w:rFonts w:hAnsi="宋体"/>
          <w:sz w:val="18"/>
          <w:szCs w:val="18"/>
        </w:rPr>
        <w:t xml:space="preserve">                         </w:t>
      </w:r>
      <w:r w:rsidRPr="00C679DE">
        <w:rPr>
          <w:rFonts w:hAnsi="宋体" w:hint="eastAsia"/>
          <w:sz w:val="18"/>
          <w:szCs w:val="18"/>
        </w:rPr>
        <w:t>图</w:t>
      </w:r>
      <w:r w:rsidRPr="00C679DE">
        <w:rPr>
          <w:rFonts w:hAnsi="宋体"/>
          <w:sz w:val="18"/>
          <w:szCs w:val="18"/>
        </w:rPr>
        <w:t>2</w:t>
      </w:r>
      <w:r w:rsidRPr="00C679DE">
        <w:rPr>
          <w:rFonts w:hAnsi="宋体" w:hint="eastAsia"/>
          <w:sz w:val="18"/>
          <w:szCs w:val="18"/>
        </w:rPr>
        <w:t>太阳能供电的氧含量</w:t>
      </w:r>
    </w:p>
    <w:p w:rsidR="00984949" w:rsidRPr="008D1296" w:rsidRDefault="00984949" w:rsidP="00404DBB">
      <w:pPr>
        <w:spacing w:beforeLines="30" w:before="93" w:line="360" w:lineRule="auto"/>
        <w:ind w:firstLineChars="68" w:firstLine="143"/>
        <w:jc w:val="left"/>
        <w:rPr>
          <w:rFonts w:ascii="宋体"/>
          <w:b/>
          <w:color w:val="FF0000"/>
          <w:sz w:val="32"/>
          <w:szCs w:val="32"/>
        </w:rPr>
      </w:pPr>
      <w:r>
        <w:rPr>
          <w:rFonts w:hint="eastAsia"/>
          <w:noProof/>
          <w:color w:val="FF0000"/>
        </w:rPr>
        <w:drawing>
          <wp:inline distT="0" distB="0" distL="0" distR="0">
            <wp:extent cx="2343150" cy="1371600"/>
            <wp:effectExtent l="19050" t="0" r="0" b="0"/>
            <wp:docPr id="5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6"/>
                    <a:srcRect/>
                    <a:stretch>
                      <a:fillRect/>
                    </a:stretch>
                  </pic:blipFill>
                  <pic:spPr bwMode="auto">
                    <a:xfrm>
                      <a:off x="0" y="0"/>
                      <a:ext cx="2343150" cy="1371600"/>
                    </a:xfrm>
                    <a:prstGeom prst="rect">
                      <a:avLst/>
                    </a:prstGeom>
                    <a:noFill/>
                    <a:ln w="9525">
                      <a:noFill/>
                      <a:miter lim="800000"/>
                      <a:headEnd/>
                      <a:tailEnd/>
                    </a:ln>
                  </pic:spPr>
                </pic:pic>
              </a:graphicData>
            </a:graphic>
          </wp:inline>
        </w:drawing>
      </w:r>
      <w:r w:rsidRPr="008D1296">
        <w:rPr>
          <w:rFonts w:ascii="宋体" w:hAnsi="宋体" w:cs="宋体" w:hint="eastAsia"/>
          <w:color w:val="FF0000"/>
          <w:szCs w:val="21"/>
        </w:rPr>
        <w:object w:dxaOrig="10907" w:dyaOrig="105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5" type="#_x0000_t75" style="width:223.6pt;height:111.15pt;mso-position-horizontal-relative:page;mso-position-vertical-relative:page" o:ole="">
            <v:imagedata r:id="rId17" o:title=""/>
            <o:lock v:ext="edit" aspectratio="f"/>
          </v:shape>
          <o:OLEObject Type="Embed" ProgID="Visio.Drawing.11" ShapeID="Picture 4" DrawAspect="Content" ObjectID="_1675664915" r:id="rId18">
            <o:FieldCodes>\* MERGEFORMAT</o:FieldCodes>
          </o:OLEObject>
        </w:object>
      </w:r>
    </w:p>
    <w:p w:rsidR="00984949" w:rsidRPr="00C679DE" w:rsidRDefault="00984949" w:rsidP="00404DBB">
      <w:pPr>
        <w:spacing w:beforeLines="30" w:before="93" w:line="360" w:lineRule="auto"/>
        <w:ind w:firstLineChars="500" w:firstLine="900"/>
        <w:rPr>
          <w:rFonts w:ascii="仿宋_GB2312" w:eastAsia="仿宋_GB2312" w:hAnsi="宋体"/>
          <w:sz w:val="28"/>
          <w:szCs w:val="28"/>
        </w:rPr>
      </w:pPr>
      <w:r w:rsidRPr="00C679DE">
        <w:rPr>
          <w:rFonts w:ascii="宋体" w:hAnsi="宋体" w:cs="宋体" w:hint="eastAsia"/>
          <w:bCs/>
          <w:kern w:val="0"/>
          <w:sz w:val="18"/>
          <w:szCs w:val="18"/>
        </w:rPr>
        <w:t>图</w:t>
      </w:r>
      <w:r w:rsidRPr="00C679DE">
        <w:rPr>
          <w:rFonts w:ascii="宋体" w:hAnsi="宋体" w:cs="宋体"/>
          <w:bCs/>
          <w:kern w:val="0"/>
          <w:sz w:val="18"/>
          <w:szCs w:val="18"/>
        </w:rPr>
        <w:t>3</w:t>
      </w:r>
      <w:r w:rsidRPr="00C679DE">
        <w:rPr>
          <w:rFonts w:ascii="宋体" w:hAnsi="宋体" w:cs="宋体" w:hint="eastAsia"/>
          <w:bCs/>
          <w:kern w:val="0"/>
          <w:sz w:val="18"/>
          <w:szCs w:val="18"/>
        </w:rPr>
        <w:t>终端控制模块电路</w:t>
      </w:r>
      <w:r w:rsidRPr="00C679DE">
        <w:rPr>
          <w:rFonts w:ascii="宋体" w:hAnsi="宋体" w:cs="宋体" w:hint="eastAsia"/>
          <w:kern w:val="0"/>
          <w:sz w:val="18"/>
          <w:szCs w:val="18"/>
        </w:rPr>
        <w:t>图</w:t>
      </w:r>
      <w:r w:rsidRPr="00C679DE">
        <w:rPr>
          <w:rFonts w:ascii="宋体" w:hAnsi="宋体" w:cs="宋体"/>
          <w:kern w:val="0"/>
          <w:sz w:val="18"/>
          <w:szCs w:val="18"/>
        </w:rPr>
        <w:t xml:space="preserve">                        </w:t>
      </w:r>
      <w:r w:rsidRPr="00C679DE">
        <w:rPr>
          <w:rFonts w:ascii="宋体" w:hAnsi="宋体" w:cs="宋体" w:hint="eastAsia"/>
          <w:kern w:val="0"/>
          <w:sz w:val="18"/>
          <w:szCs w:val="18"/>
        </w:rPr>
        <w:t>图</w:t>
      </w:r>
      <w:r w:rsidRPr="00C679DE">
        <w:rPr>
          <w:rFonts w:ascii="宋体" w:hAnsi="宋体" w:cs="宋体"/>
          <w:kern w:val="0"/>
          <w:sz w:val="18"/>
          <w:szCs w:val="18"/>
        </w:rPr>
        <w:t>4</w:t>
      </w:r>
      <w:r w:rsidRPr="00C679DE">
        <w:rPr>
          <w:rFonts w:ascii="宋体" w:hAnsi="宋体" w:cs="宋体" w:hint="eastAsia"/>
          <w:kern w:val="0"/>
          <w:sz w:val="18"/>
          <w:szCs w:val="18"/>
        </w:rPr>
        <w:t>终端控制模块程序设计图</w:t>
      </w:r>
    </w:p>
    <w:p w:rsidR="00984949" w:rsidRDefault="00984949" w:rsidP="00404DBB">
      <w:pPr>
        <w:spacing w:beforeLines="30" w:before="93" w:line="360" w:lineRule="auto"/>
        <w:ind w:firstLineChars="200" w:firstLine="560"/>
        <w:rPr>
          <w:rFonts w:ascii="仿宋_GB2312" w:eastAsia="仿宋_GB2312" w:hAnsi="宋体"/>
          <w:sz w:val="28"/>
          <w:szCs w:val="28"/>
        </w:rPr>
      </w:pPr>
      <w:r>
        <w:rPr>
          <w:rFonts w:ascii="仿宋_GB2312" w:eastAsia="仿宋_GB2312" w:hAnsi="宋体"/>
          <w:sz w:val="28"/>
          <w:szCs w:val="28"/>
        </w:rPr>
        <w:t>201</w:t>
      </w:r>
      <w:r>
        <w:rPr>
          <w:rFonts w:ascii="仿宋_GB2312" w:eastAsia="仿宋_GB2312" w:hAnsi="宋体" w:hint="eastAsia"/>
          <w:sz w:val="28"/>
          <w:szCs w:val="28"/>
        </w:rPr>
        <w:t>3年，</w:t>
      </w:r>
      <w:r w:rsidRPr="006656DC">
        <w:rPr>
          <w:rFonts w:ascii="仿宋_GB2312" w:eastAsia="仿宋_GB2312" w:hAnsi="宋体" w:hint="eastAsia"/>
          <w:sz w:val="28"/>
          <w:szCs w:val="28"/>
        </w:rPr>
        <w:t>滩涂贝类收取装置</w:t>
      </w:r>
      <w:r>
        <w:rPr>
          <w:rFonts w:ascii="仿宋_GB2312" w:eastAsia="仿宋_GB2312" w:hAnsi="宋体" w:hint="eastAsia"/>
          <w:sz w:val="28"/>
          <w:szCs w:val="28"/>
        </w:rPr>
        <w:t>投入使用，</w:t>
      </w:r>
      <w:r>
        <w:rPr>
          <w:rFonts w:ascii="仿宋_GB2312" w:eastAsia="仿宋_GB2312" w:hAnsi="宋体"/>
          <w:sz w:val="28"/>
          <w:szCs w:val="28"/>
        </w:rPr>
        <w:t>2014</w:t>
      </w:r>
      <w:r>
        <w:rPr>
          <w:rFonts w:ascii="仿宋_GB2312" w:eastAsia="仿宋_GB2312" w:hAnsi="宋体" w:hint="eastAsia"/>
          <w:sz w:val="28"/>
          <w:szCs w:val="28"/>
        </w:rPr>
        <w:t>年</w:t>
      </w:r>
      <w:r w:rsidRPr="006656DC">
        <w:rPr>
          <w:rFonts w:ascii="仿宋_GB2312" w:eastAsia="仿宋_GB2312" w:hAnsi="宋体" w:hint="eastAsia"/>
          <w:sz w:val="28"/>
          <w:szCs w:val="28"/>
        </w:rPr>
        <w:t>太阳能供电的氧含量无线监控系统</w:t>
      </w:r>
      <w:r>
        <w:rPr>
          <w:rFonts w:ascii="仿宋_GB2312" w:eastAsia="仿宋_GB2312" w:hAnsi="宋体" w:hint="eastAsia"/>
          <w:sz w:val="28"/>
          <w:szCs w:val="28"/>
        </w:rPr>
        <w:t>投入使用。</w:t>
      </w:r>
    </w:p>
    <w:p w:rsidR="00984949" w:rsidRPr="008D1296" w:rsidRDefault="00984949" w:rsidP="00404DBB">
      <w:pPr>
        <w:spacing w:beforeLines="30" w:before="93" w:line="360" w:lineRule="auto"/>
        <w:ind w:firstLineChars="200" w:firstLine="420"/>
        <w:jc w:val="left"/>
        <w:rPr>
          <w:rFonts w:ascii="仿宋_GB2312" w:eastAsia="仿宋_GB2312" w:hAnsi="宋体"/>
          <w:color w:val="FF0000"/>
          <w:sz w:val="28"/>
          <w:szCs w:val="28"/>
        </w:rPr>
      </w:pPr>
      <w:r>
        <w:rPr>
          <w:noProof/>
        </w:rPr>
        <w:drawing>
          <wp:anchor distT="0" distB="0" distL="114300" distR="114300" simplePos="0" relativeHeight="251660288" behindDoc="0" locked="0" layoutInCell="1" allowOverlap="1">
            <wp:simplePos x="0" y="0"/>
            <wp:positionH relativeFrom="column">
              <wp:posOffset>2893695</wp:posOffset>
            </wp:positionH>
            <wp:positionV relativeFrom="paragraph">
              <wp:posOffset>71120</wp:posOffset>
            </wp:positionV>
            <wp:extent cx="2619375" cy="1581150"/>
            <wp:effectExtent l="19050" t="0" r="9525" b="0"/>
            <wp:wrapNone/>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9"/>
                    <a:srcRect/>
                    <a:stretch>
                      <a:fillRect/>
                    </a:stretch>
                  </pic:blipFill>
                  <pic:spPr bwMode="auto">
                    <a:xfrm>
                      <a:off x="0" y="0"/>
                      <a:ext cx="2619375" cy="1581150"/>
                    </a:xfrm>
                    <a:prstGeom prst="rect">
                      <a:avLst/>
                    </a:prstGeom>
                    <a:noFill/>
                  </pic:spPr>
                </pic:pic>
              </a:graphicData>
            </a:graphic>
          </wp:anchor>
        </w:drawing>
      </w:r>
      <w:r>
        <w:rPr>
          <w:rFonts w:hint="eastAsia"/>
          <w:noProof/>
          <w:color w:val="FF0000"/>
          <w:sz w:val="24"/>
        </w:rPr>
        <w:drawing>
          <wp:inline distT="0" distB="0" distL="0" distR="0">
            <wp:extent cx="2381250" cy="1543050"/>
            <wp:effectExtent l="19050" t="0" r="0" b="0"/>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2381250" cy="1543050"/>
                    </a:xfrm>
                    <a:prstGeom prst="rect">
                      <a:avLst/>
                    </a:prstGeom>
                    <a:noFill/>
                    <a:ln w="9525">
                      <a:noFill/>
                      <a:miter lim="800000"/>
                      <a:headEnd/>
                      <a:tailEnd/>
                    </a:ln>
                  </pic:spPr>
                </pic:pic>
              </a:graphicData>
            </a:graphic>
          </wp:inline>
        </w:drawing>
      </w:r>
    </w:p>
    <w:p w:rsidR="00984949" w:rsidRPr="00C679DE" w:rsidRDefault="00984949" w:rsidP="00404DBB">
      <w:pPr>
        <w:spacing w:beforeLines="30" w:before="93" w:line="360" w:lineRule="auto"/>
        <w:ind w:firstLineChars="700" w:firstLine="1260"/>
        <w:rPr>
          <w:rFonts w:ascii="仿宋_GB2312" w:eastAsia="仿宋_GB2312" w:hAnsi="宋体"/>
          <w:sz w:val="28"/>
          <w:szCs w:val="28"/>
        </w:rPr>
      </w:pPr>
      <w:r w:rsidRPr="00C679DE">
        <w:rPr>
          <w:rFonts w:ascii="宋体" w:hAnsi="宋体" w:cs="宋体" w:hint="eastAsia"/>
          <w:bCs/>
          <w:kern w:val="0"/>
          <w:sz w:val="18"/>
          <w:szCs w:val="18"/>
        </w:rPr>
        <w:t>图</w:t>
      </w:r>
      <w:r w:rsidRPr="00C679DE">
        <w:rPr>
          <w:rFonts w:ascii="宋体" w:hAnsi="宋体" w:cs="宋体"/>
          <w:bCs/>
          <w:kern w:val="0"/>
          <w:sz w:val="18"/>
          <w:szCs w:val="18"/>
        </w:rPr>
        <w:t>5</w:t>
      </w:r>
      <w:r w:rsidRPr="00C679DE">
        <w:rPr>
          <w:rFonts w:ascii="宋体" w:hAnsi="宋体" w:cs="宋体" w:hint="eastAsia"/>
          <w:bCs/>
          <w:kern w:val="0"/>
          <w:sz w:val="18"/>
          <w:szCs w:val="18"/>
        </w:rPr>
        <w:t>滩涂贝类收取装置</w:t>
      </w:r>
      <w:r w:rsidRPr="00C679DE">
        <w:rPr>
          <w:rFonts w:ascii="宋体" w:hAnsi="宋体" w:cs="宋体"/>
          <w:kern w:val="0"/>
          <w:sz w:val="18"/>
          <w:szCs w:val="18"/>
        </w:rPr>
        <w:t xml:space="preserve">                     </w:t>
      </w:r>
      <w:r w:rsidRPr="00C679DE">
        <w:rPr>
          <w:rFonts w:ascii="宋体" w:hAnsi="宋体" w:cs="宋体" w:hint="eastAsia"/>
          <w:kern w:val="0"/>
          <w:sz w:val="18"/>
          <w:szCs w:val="18"/>
        </w:rPr>
        <w:t>图</w:t>
      </w:r>
      <w:r w:rsidRPr="00C679DE">
        <w:rPr>
          <w:rFonts w:ascii="宋体" w:hAnsi="宋体" w:cs="宋体"/>
          <w:kern w:val="0"/>
          <w:sz w:val="18"/>
          <w:szCs w:val="18"/>
        </w:rPr>
        <w:t>6</w:t>
      </w:r>
      <w:r w:rsidRPr="00C679DE">
        <w:rPr>
          <w:rFonts w:ascii="宋体" w:hAnsi="宋体" w:cs="宋体" w:hint="eastAsia"/>
          <w:kern w:val="0"/>
          <w:sz w:val="18"/>
          <w:szCs w:val="18"/>
        </w:rPr>
        <w:t>太阳能供电的氧含量无线监控系统</w:t>
      </w:r>
    </w:p>
    <w:p w:rsidR="00984949" w:rsidRPr="00F866A9" w:rsidRDefault="00984949" w:rsidP="00404DBB">
      <w:pPr>
        <w:spacing w:beforeLines="30" w:before="93" w:line="360" w:lineRule="auto"/>
        <w:ind w:firstLineChars="200" w:firstLine="560"/>
        <w:rPr>
          <w:rFonts w:ascii="仿宋_GB2312" w:eastAsia="仿宋_GB2312" w:hAnsi="宋体"/>
          <w:sz w:val="28"/>
          <w:szCs w:val="28"/>
        </w:rPr>
      </w:pPr>
      <w:r w:rsidRPr="00F866A9">
        <w:rPr>
          <w:rFonts w:ascii="仿宋_GB2312" w:eastAsia="仿宋_GB2312" w:hAnsi="宋体" w:hint="eastAsia"/>
          <w:sz w:val="28"/>
          <w:szCs w:val="28"/>
        </w:rPr>
        <w:t>通过项目的合作开发，构建“行、企、政、校”四位一体的合作机制，强化了校内外实习、实训基地的建设，</w:t>
      </w:r>
      <w:r w:rsidRPr="00F866A9">
        <w:rPr>
          <w:rFonts w:ascii="仿宋_GB2312" w:eastAsia="仿宋_GB2312" w:hint="eastAsia"/>
          <w:sz w:val="28"/>
          <w:szCs w:val="28"/>
        </w:rPr>
        <w:t>构建了以典型工作任务为载体的一体化课程体系，</w:t>
      </w:r>
      <w:r w:rsidRPr="00C679DE">
        <w:rPr>
          <w:rFonts w:ascii="仿宋_GB2312" w:eastAsia="仿宋_GB2312" w:hAnsi="宋体" w:hint="eastAsia"/>
          <w:sz w:val="28"/>
          <w:szCs w:val="28"/>
        </w:rPr>
        <w:t>开发了以代表性工作任务为载体的课程内容</w:t>
      </w:r>
      <w:r w:rsidRPr="00F866A9">
        <w:rPr>
          <w:rFonts w:ascii="仿宋_GB2312" w:eastAsia="仿宋_GB2312" w:hAnsi="宋体" w:hint="eastAsia"/>
          <w:sz w:val="28"/>
          <w:szCs w:val="28"/>
        </w:rPr>
        <w:t>，实施了学习项目式情境化教学，进一步深化了学校一体化课程教学改革。</w:t>
      </w:r>
    </w:p>
    <w:p w:rsidR="00984949" w:rsidRDefault="00984949" w:rsidP="00404DBB">
      <w:pPr>
        <w:spacing w:beforeLines="30" w:before="93" w:line="360" w:lineRule="auto"/>
        <w:ind w:firstLineChars="200" w:firstLine="560"/>
        <w:jc w:val="left"/>
        <w:rPr>
          <w:color w:val="FF0000"/>
        </w:rPr>
      </w:pPr>
      <w:r>
        <w:rPr>
          <w:rFonts w:ascii="仿宋_GB2312" w:eastAsia="仿宋_GB2312" w:hAnsi="宋体" w:hint="eastAsia"/>
          <w:noProof/>
          <w:color w:val="FF0000"/>
          <w:sz w:val="28"/>
          <w:szCs w:val="28"/>
        </w:rPr>
        <w:lastRenderedPageBreak/>
        <w:drawing>
          <wp:inline distT="0" distB="0" distL="0" distR="0">
            <wp:extent cx="1857375" cy="1457325"/>
            <wp:effectExtent l="19050" t="0" r="9525" b="0"/>
            <wp:docPr id="55" name="图片 130" descr="IMG_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0" descr="IMG_5638"/>
                    <pic:cNvPicPr>
                      <a:picLocks noChangeAspect="1" noChangeArrowheads="1"/>
                    </pic:cNvPicPr>
                  </pic:nvPicPr>
                  <pic:blipFill>
                    <a:blip r:embed="rId21"/>
                    <a:srcRect/>
                    <a:stretch>
                      <a:fillRect/>
                    </a:stretch>
                  </pic:blipFill>
                  <pic:spPr bwMode="auto">
                    <a:xfrm>
                      <a:off x="0" y="0"/>
                      <a:ext cx="1857375" cy="1457325"/>
                    </a:xfrm>
                    <a:prstGeom prst="rect">
                      <a:avLst/>
                    </a:prstGeom>
                    <a:noFill/>
                    <a:ln w="9525">
                      <a:noFill/>
                      <a:miter lim="800000"/>
                      <a:headEnd/>
                      <a:tailEnd/>
                    </a:ln>
                  </pic:spPr>
                </pic:pic>
              </a:graphicData>
            </a:graphic>
          </wp:inline>
        </w:drawing>
      </w:r>
      <w:r>
        <w:rPr>
          <w:rFonts w:hint="eastAsia"/>
          <w:noProof/>
          <w:color w:val="FF0000"/>
        </w:rPr>
        <w:drawing>
          <wp:inline distT="0" distB="0" distL="0" distR="0">
            <wp:extent cx="1876425" cy="1419225"/>
            <wp:effectExtent l="19050" t="0" r="9525" b="0"/>
            <wp:docPr id="56" name="图片 121" descr="IMG_0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descr="IMG_0060"/>
                    <pic:cNvPicPr>
                      <a:picLocks noChangeAspect="1" noChangeArrowheads="1"/>
                    </pic:cNvPicPr>
                  </pic:nvPicPr>
                  <pic:blipFill>
                    <a:blip r:embed="rId22"/>
                    <a:srcRect/>
                    <a:stretch>
                      <a:fillRect/>
                    </a:stretch>
                  </pic:blipFill>
                  <pic:spPr bwMode="auto">
                    <a:xfrm>
                      <a:off x="0" y="0"/>
                      <a:ext cx="1876425" cy="1419225"/>
                    </a:xfrm>
                    <a:prstGeom prst="rect">
                      <a:avLst/>
                    </a:prstGeom>
                    <a:noFill/>
                    <a:ln w="9525">
                      <a:noFill/>
                      <a:miter lim="800000"/>
                      <a:headEnd/>
                      <a:tailEnd/>
                    </a:ln>
                  </pic:spPr>
                </pic:pic>
              </a:graphicData>
            </a:graphic>
          </wp:inline>
        </w:drawing>
      </w:r>
    </w:p>
    <w:p w:rsidR="00984949" w:rsidRPr="00C679DE" w:rsidRDefault="00984949" w:rsidP="00404DBB">
      <w:pPr>
        <w:spacing w:beforeLines="30" w:before="93" w:line="360" w:lineRule="auto"/>
        <w:ind w:firstLineChars="1150" w:firstLine="2415"/>
        <w:jc w:val="left"/>
      </w:pPr>
      <w:r w:rsidRPr="00C679DE">
        <w:rPr>
          <w:rFonts w:ascii="仿宋_GB2312" w:eastAsia="仿宋_GB2312" w:hAnsi="宋体" w:hint="eastAsia"/>
          <w:szCs w:val="21"/>
        </w:rPr>
        <w:t>图</w:t>
      </w:r>
      <w:r w:rsidRPr="00C679DE">
        <w:rPr>
          <w:rFonts w:ascii="仿宋_GB2312" w:eastAsia="仿宋_GB2312" w:hAnsi="宋体"/>
          <w:szCs w:val="21"/>
        </w:rPr>
        <w:t xml:space="preserve">7 </w:t>
      </w:r>
      <w:r w:rsidRPr="00C679DE">
        <w:rPr>
          <w:rFonts w:ascii="仿宋_GB2312" w:eastAsia="仿宋_GB2312" w:hAnsi="宋体" w:hint="eastAsia"/>
          <w:szCs w:val="21"/>
        </w:rPr>
        <w:t>项目教学场景</w:t>
      </w:r>
      <w:r w:rsidRPr="00C679DE">
        <w:rPr>
          <w:rFonts w:ascii="仿宋_GB2312" w:eastAsia="仿宋_GB2312" w:hAnsi="宋体"/>
          <w:szCs w:val="21"/>
        </w:rPr>
        <w:t xml:space="preserve"> </w:t>
      </w:r>
    </w:p>
    <w:p w:rsidR="00984949" w:rsidRPr="008D1296" w:rsidRDefault="00984949" w:rsidP="00404DBB">
      <w:pPr>
        <w:spacing w:beforeLines="30" w:before="93" w:line="360" w:lineRule="auto"/>
        <w:ind w:firstLineChars="200" w:firstLine="560"/>
        <w:jc w:val="left"/>
        <w:rPr>
          <w:rFonts w:ascii="仿宋_GB2312" w:eastAsia="仿宋_GB2312" w:hAnsi="宋体"/>
          <w:color w:val="FF0000"/>
          <w:sz w:val="28"/>
          <w:szCs w:val="28"/>
        </w:rPr>
      </w:pPr>
      <w:r>
        <w:rPr>
          <w:rFonts w:ascii="仿宋_GB2312" w:eastAsia="仿宋_GB2312" w:hAnsi="宋体" w:hint="eastAsia"/>
          <w:noProof/>
          <w:color w:val="FF0000"/>
          <w:sz w:val="28"/>
          <w:szCs w:val="28"/>
        </w:rPr>
        <w:drawing>
          <wp:inline distT="0" distB="0" distL="0" distR="0">
            <wp:extent cx="1847850" cy="1409700"/>
            <wp:effectExtent l="19050" t="0" r="0" b="0"/>
            <wp:docPr id="57" name="图片 127" descr="IMG_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7" descr="IMG_1384"/>
                    <pic:cNvPicPr>
                      <a:picLocks noChangeAspect="1" noChangeArrowheads="1"/>
                    </pic:cNvPicPr>
                  </pic:nvPicPr>
                  <pic:blipFill>
                    <a:blip r:embed="rId23"/>
                    <a:srcRect/>
                    <a:stretch>
                      <a:fillRect/>
                    </a:stretch>
                  </pic:blipFill>
                  <pic:spPr bwMode="auto">
                    <a:xfrm>
                      <a:off x="0" y="0"/>
                      <a:ext cx="1847850" cy="1409700"/>
                    </a:xfrm>
                    <a:prstGeom prst="rect">
                      <a:avLst/>
                    </a:prstGeom>
                    <a:noFill/>
                    <a:ln w="9525">
                      <a:noFill/>
                      <a:miter lim="800000"/>
                      <a:headEnd/>
                      <a:tailEnd/>
                    </a:ln>
                  </pic:spPr>
                </pic:pic>
              </a:graphicData>
            </a:graphic>
          </wp:inline>
        </w:drawing>
      </w:r>
      <w:r>
        <w:rPr>
          <w:rFonts w:ascii="仿宋_GB2312" w:eastAsia="仿宋_GB2312" w:hAnsi="宋体" w:hint="eastAsia"/>
          <w:noProof/>
          <w:color w:val="FF0000"/>
          <w:sz w:val="28"/>
          <w:szCs w:val="28"/>
        </w:rPr>
        <w:drawing>
          <wp:inline distT="0" distB="0" distL="0" distR="0">
            <wp:extent cx="1771650" cy="1409700"/>
            <wp:effectExtent l="19050" t="0" r="0" b="0"/>
            <wp:docPr id="58" name="图片 21" descr="IMG_0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IMG_0771"/>
                    <pic:cNvPicPr>
                      <a:picLocks noChangeAspect="1" noChangeArrowheads="1"/>
                    </pic:cNvPicPr>
                  </pic:nvPicPr>
                  <pic:blipFill>
                    <a:blip r:embed="rId24"/>
                    <a:srcRect/>
                    <a:stretch>
                      <a:fillRect/>
                    </a:stretch>
                  </pic:blipFill>
                  <pic:spPr bwMode="auto">
                    <a:xfrm>
                      <a:off x="0" y="0"/>
                      <a:ext cx="1771650" cy="1409700"/>
                    </a:xfrm>
                    <a:prstGeom prst="rect">
                      <a:avLst/>
                    </a:prstGeom>
                    <a:noFill/>
                    <a:ln w="9525">
                      <a:noFill/>
                      <a:miter lim="800000"/>
                      <a:headEnd/>
                      <a:tailEnd/>
                    </a:ln>
                  </pic:spPr>
                </pic:pic>
              </a:graphicData>
            </a:graphic>
          </wp:inline>
        </w:drawing>
      </w:r>
    </w:p>
    <w:p w:rsidR="00984949" w:rsidRPr="00C679DE" w:rsidRDefault="00984949" w:rsidP="00404DBB">
      <w:pPr>
        <w:spacing w:beforeLines="30" w:before="93" w:line="360" w:lineRule="auto"/>
        <w:ind w:firstLineChars="1050" w:firstLine="2205"/>
        <w:rPr>
          <w:rFonts w:ascii="仿宋_GB2312" w:eastAsia="仿宋_GB2312" w:hAnsi="宋体"/>
          <w:szCs w:val="21"/>
        </w:rPr>
      </w:pPr>
      <w:r w:rsidRPr="00C679DE">
        <w:rPr>
          <w:rFonts w:ascii="仿宋_GB2312" w:eastAsia="仿宋_GB2312" w:hAnsi="宋体" w:hint="eastAsia"/>
          <w:szCs w:val="21"/>
        </w:rPr>
        <w:t>图</w:t>
      </w:r>
      <w:r w:rsidRPr="00C679DE">
        <w:rPr>
          <w:rFonts w:ascii="仿宋_GB2312" w:eastAsia="仿宋_GB2312" w:hAnsi="宋体"/>
          <w:szCs w:val="21"/>
        </w:rPr>
        <w:t xml:space="preserve">8 </w:t>
      </w:r>
      <w:r w:rsidRPr="00C679DE">
        <w:rPr>
          <w:rFonts w:ascii="仿宋_GB2312" w:eastAsia="仿宋_GB2312" w:hAnsi="宋体" w:hint="eastAsia"/>
          <w:szCs w:val="21"/>
        </w:rPr>
        <w:t>情境化教学场景</w:t>
      </w:r>
    </w:p>
    <w:p w:rsidR="00984949" w:rsidRPr="00F866A9" w:rsidRDefault="00984949" w:rsidP="00404DBB">
      <w:pPr>
        <w:spacing w:beforeLines="30" w:before="93" w:line="360" w:lineRule="auto"/>
        <w:ind w:firstLineChars="200" w:firstLine="560"/>
        <w:rPr>
          <w:rFonts w:ascii="仿宋_GB2312" w:eastAsia="仿宋_GB2312" w:hAnsi="宋体"/>
          <w:sz w:val="28"/>
          <w:szCs w:val="28"/>
        </w:rPr>
      </w:pPr>
      <w:r w:rsidRPr="00F866A9">
        <w:rPr>
          <w:rFonts w:ascii="仿宋_GB2312" w:eastAsia="仿宋_GB2312" w:hAnsi="宋体" w:hint="eastAsia"/>
          <w:sz w:val="28"/>
          <w:szCs w:val="28"/>
        </w:rPr>
        <w:t>通过四年多来的努力，学校先后申报“滩涂贝类收取装置”和“太阳能供电的氧含量无线监控系统”两项专利，并取得了专利证书。</w:t>
      </w:r>
    </w:p>
    <w:p w:rsidR="00984949" w:rsidRPr="00A557A3" w:rsidRDefault="00984949" w:rsidP="00984949">
      <w:pPr>
        <w:widowControl/>
        <w:jc w:val="left"/>
        <w:rPr>
          <w:rFonts w:ascii="宋体" w:hAnsi="宋体" w:cs="宋体"/>
          <w:kern w:val="0"/>
          <w:sz w:val="24"/>
        </w:rPr>
      </w:pPr>
      <w:r>
        <w:rPr>
          <w:rFonts w:ascii="宋体" w:hAnsi="宋体" w:cs="宋体"/>
          <w:noProof/>
          <w:kern w:val="0"/>
          <w:sz w:val="24"/>
        </w:rPr>
        <w:drawing>
          <wp:inline distT="0" distB="0" distL="0" distR="0">
            <wp:extent cx="2305050" cy="3333750"/>
            <wp:effectExtent l="19050" t="0" r="0" b="0"/>
            <wp:docPr id="59" name="图片 59" descr="BJUZ%QH14CV1(Z3WAM]YWT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JUZ%QH14CV1(Z3WAM]YWTF"/>
                    <pic:cNvPicPr>
                      <a:picLocks noChangeAspect="1" noChangeArrowheads="1"/>
                    </pic:cNvPicPr>
                  </pic:nvPicPr>
                  <pic:blipFill>
                    <a:blip r:embed="rId25"/>
                    <a:srcRect/>
                    <a:stretch>
                      <a:fillRect/>
                    </a:stretch>
                  </pic:blipFill>
                  <pic:spPr bwMode="auto">
                    <a:xfrm>
                      <a:off x="0" y="0"/>
                      <a:ext cx="2305050" cy="3333750"/>
                    </a:xfrm>
                    <a:prstGeom prst="rect">
                      <a:avLst/>
                    </a:prstGeom>
                    <a:noFill/>
                    <a:ln w="9525">
                      <a:noFill/>
                      <a:miter lim="800000"/>
                      <a:headEnd/>
                      <a:tailEnd/>
                    </a:ln>
                  </pic:spPr>
                </pic:pic>
              </a:graphicData>
            </a:graphic>
          </wp:inline>
        </w:drawing>
      </w:r>
      <w:r>
        <w:rPr>
          <w:rFonts w:ascii="宋体" w:hAnsi="宋体" w:cs="宋体" w:hint="eastAsia"/>
          <w:kern w:val="0"/>
          <w:sz w:val="24"/>
        </w:rPr>
        <w:t xml:space="preserve">        </w:t>
      </w:r>
      <w:r>
        <w:rPr>
          <w:rFonts w:ascii="仿宋_GB2312" w:eastAsia="仿宋_GB2312" w:hAnsi="宋体"/>
          <w:noProof/>
          <w:color w:val="FF0000"/>
          <w:sz w:val="28"/>
          <w:szCs w:val="28"/>
        </w:rPr>
        <w:drawing>
          <wp:inline distT="0" distB="0" distL="0" distR="0">
            <wp:extent cx="2286000" cy="3267075"/>
            <wp:effectExtent l="19050" t="0" r="0" b="0"/>
            <wp:docPr id="60" name="图片 60" descr="2@_2VOC0{$09BYCL3TMN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2@_2VOC0{$09BYCL3TMN5[8"/>
                    <pic:cNvPicPr>
                      <a:picLocks noChangeAspect="1" noChangeArrowheads="1"/>
                    </pic:cNvPicPr>
                  </pic:nvPicPr>
                  <pic:blipFill>
                    <a:blip r:embed="rId26"/>
                    <a:srcRect/>
                    <a:stretch>
                      <a:fillRect/>
                    </a:stretch>
                  </pic:blipFill>
                  <pic:spPr bwMode="auto">
                    <a:xfrm>
                      <a:off x="0" y="0"/>
                      <a:ext cx="2286000" cy="3267075"/>
                    </a:xfrm>
                    <a:prstGeom prst="rect">
                      <a:avLst/>
                    </a:prstGeom>
                    <a:noFill/>
                    <a:ln w="9525">
                      <a:noFill/>
                      <a:miter lim="800000"/>
                      <a:headEnd/>
                      <a:tailEnd/>
                    </a:ln>
                  </pic:spPr>
                </pic:pic>
              </a:graphicData>
            </a:graphic>
          </wp:inline>
        </w:drawing>
      </w:r>
    </w:p>
    <w:p w:rsidR="00984949" w:rsidRPr="00720DBB" w:rsidRDefault="00984949" w:rsidP="00404DBB">
      <w:pPr>
        <w:spacing w:beforeLines="30" w:before="93" w:line="360" w:lineRule="auto"/>
        <w:rPr>
          <w:rFonts w:ascii="仿宋_GB2312" w:eastAsia="仿宋_GB2312" w:hAnsi="宋体"/>
          <w:szCs w:val="21"/>
        </w:rPr>
      </w:pPr>
      <w:r w:rsidRPr="00720DBB">
        <w:rPr>
          <w:rFonts w:ascii="仿宋_GB2312" w:eastAsia="仿宋_GB2312" w:hAnsi="宋体" w:hint="eastAsia"/>
          <w:szCs w:val="21"/>
        </w:rPr>
        <w:t>图</w:t>
      </w:r>
      <w:r w:rsidRPr="00720DBB">
        <w:rPr>
          <w:rFonts w:ascii="仿宋_GB2312" w:eastAsia="仿宋_GB2312" w:hAnsi="宋体"/>
          <w:szCs w:val="21"/>
        </w:rPr>
        <w:t xml:space="preserve">9 </w:t>
      </w:r>
      <w:r w:rsidRPr="00720DBB">
        <w:rPr>
          <w:rFonts w:ascii="仿宋_GB2312" w:eastAsia="仿宋_GB2312" w:hAnsi="宋体" w:hint="eastAsia"/>
          <w:szCs w:val="21"/>
        </w:rPr>
        <w:t>滩涂贝类收取装置专利证书</w:t>
      </w:r>
      <w:r w:rsidRPr="00720DBB">
        <w:rPr>
          <w:rFonts w:ascii="仿宋_GB2312" w:eastAsia="仿宋_GB2312" w:hAnsi="宋体"/>
          <w:szCs w:val="21"/>
        </w:rPr>
        <w:t xml:space="preserve">  </w:t>
      </w:r>
      <w:r>
        <w:rPr>
          <w:rFonts w:ascii="仿宋_GB2312" w:eastAsia="仿宋_GB2312" w:hAnsi="宋体" w:hint="eastAsia"/>
          <w:szCs w:val="21"/>
        </w:rPr>
        <w:t xml:space="preserve">         </w:t>
      </w:r>
      <w:r w:rsidRPr="00720DBB">
        <w:rPr>
          <w:rFonts w:ascii="仿宋_GB2312" w:eastAsia="仿宋_GB2312" w:hAnsi="宋体" w:hint="eastAsia"/>
          <w:szCs w:val="21"/>
        </w:rPr>
        <w:t>图</w:t>
      </w:r>
      <w:r w:rsidRPr="00720DBB">
        <w:rPr>
          <w:rFonts w:ascii="仿宋_GB2312" w:eastAsia="仿宋_GB2312" w:hAnsi="宋体"/>
          <w:szCs w:val="21"/>
        </w:rPr>
        <w:t xml:space="preserve">10 </w:t>
      </w:r>
      <w:r w:rsidRPr="00720DBB">
        <w:rPr>
          <w:rFonts w:ascii="仿宋_GB2312" w:eastAsia="仿宋_GB2312" w:hAnsi="宋体" w:hint="eastAsia"/>
          <w:szCs w:val="21"/>
        </w:rPr>
        <w:t>太阳能供电的氧含量无线监控系统专利证书</w:t>
      </w:r>
    </w:p>
    <w:p w:rsidR="00984949" w:rsidRPr="00881C56" w:rsidRDefault="00984949" w:rsidP="00404DBB">
      <w:pPr>
        <w:spacing w:beforeLines="30" w:before="93" w:line="360" w:lineRule="auto"/>
        <w:ind w:firstLineChars="200" w:firstLine="560"/>
        <w:rPr>
          <w:rFonts w:ascii="仿宋_GB2312" w:eastAsia="仿宋_GB2312" w:hAnsi="宋体"/>
          <w:sz w:val="28"/>
          <w:szCs w:val="28"/>
        </w:rPr>
      </w:pPr>
      <w:r w:rsidRPr="00881C56">
        <w:rPr>
          <w:rFonts w:ascii="仿宋_GB2312" w:eastAsia="仿宋_GB2312" w:hAnsi="宋体" w:hint="eastAsia"/>
          <w:sz w:val="28"/>
          <w:szCs w:val="28"/>
        </w:rPr>
        <w:lastRenderedPageBreak/>
        <w:t>目前，阳江、茂名和湛江地区超过</w:t>
      </w:r>
      <w:r w:rsidRPr="00881C56">
        <w:rPr>
          <w:rFonts w:ascii="仿宋_GB2312" w:eastAsia="仿宋_GB2312" w:hAnsi="宋体"/>
          <w:sz w:val="28"/>
          <w:szCs w:val="28"/>
        </w:rPr>
        <w:t>200</w:t>
      </w:r>
      <w:r>
        <w:rPr>
          <w:rFonts w:ascii="仿宋_GB2312" w:eastAsia="仿宋_GB2312" w:hAnsi="宋体" w:hint="eastAsia"/>
          <w:sz w:val="28"/>
          <w:szCs w:val="28"/>
        </w:rPr>
        <w:t>家</w:t>
      </w:r>
      <w:r w:rsidRPr="00881C56">
        <w:rPr>
          <w:rFonts w:ascii="仿宋_GB2312" w:eastAsia="仿宋_GB2312" w:hAnsi="宋体" w:hint="eastAsia"/>
          <w:sz w:val="28"/>
          <w:szCs w:val="28"/>
        </w:rPr>
        <w:t>养殖户使用了我校研发的“滩涂贝类收取装置”，有效地解决贝类收取难度大和受潮汐影响等棘手问题，产能由原始收取方式的</w:t>
      </w:r>
      <w:smartTag w:uri="urn:schemas-microsoft-com:office:smarttags" w:element="chmetcnv">
        <w:smartTagPr>
          <w:attr w:name="UnitName" w:val="公斤"/>
          <w:attr w:name="SourceValue" w:val="1600"/>
          <w:attr w:name="HasSpace" w:val="False"/>
          <w:attr w:name="Negative" w:val="False"/>
          <w:attr w:name="NumberType" w:val="1"/>
          <w:attr w:name="TCSC" w:val="0"/>
        </w:smartTagPr>
        <w:r w:rsidRPr="00881C56">
          <w:rPr>
            <w:rFonts w:ascii="仿宋_GB2312" w:eastAsia="仿宋_GB2312" w:hAnsi="宋体"/>
            <w:sz w:val="28"/>
            <w:szCs w:val="28"/>
          </w:rPr>
          <w:t>50</w:t>
        </w:r>
        <w:r w:rsidRPr="00881C56">
          <w:rPr>
            <w:rFonts w:ascii="仿宋_GB2312" w:eastAsia="仿宋_GB2312" w:hAnsi="宋体" w:hint="eastAsia"/>
            <w:sz w:val="28"/>
            <w:szCs w:val="28"/>
          </w:rPr>
          <w:t>公斤</w:t>
        </w:r>
      </w:smartTag>
      <w:r w:rsidRPr="00881C56">
        <w:rPr>
          <w:rFonts w:ascii="仿宋_GB2312" w:eastAsia="仿宋_GB2312" w:hAnsi="宋体"/>
          <w:sz w:val="28"/>
          <w:szCs w:val="28"/>
        </w:rPr>
        <w:t>/</w:t>
      </w:r>
      <w:r w:rsidRPr="00881C56">
        <w:rPr>
          <w:rFonts w:ascii="仿宋_GB2312" w:eastAsia="仿宋_GB2312" w:hAnsi="宋体" w:hint="eastAsia"/>
          <w:sz w:val="28"/>
          <w:szCs w:val="28"/>
        </w:rPr>
        <w:t>人</w:t>
      </w:r>
      <w:r w:rsidRPr="00881C56">
        <w:rPr>
          <w:rFonts w:ascii="仿宋_GB2312" w:eastAsia="仿宋_GB2312" w:hAnsi="宋体"/>
          <w:sz w:val="28"/>
          <w:szCs w:val="28"/>
        </w:rPr>
        <w:t>/</w:t>
      </w:r>
      <w:r w:rsidRPr="00881C56">
        <w:rPr>
          <w:rFonts w:ascii="仿宋_GB2312" w:eastAsia="仿宋_GB2312" w:hAnsi="宋体" w:hint="eastAsia"/>
          <w:sz w:val="28"/>
          <w:szCs w:val="28"/>
        </w:rPr>
        <w:t>天，提升到</w:t>
      </w:r>
      <w:smartTag w:uri="urn:schemas-microsoft-com:office:smarttags" w:element="chmetcnv">
        <w:smartTagPr>
          <w:attr w:name="UnitName" w:val="公斤"/>
          <w:attr w:name="SourceValue" w:val="1600"/>
          <w:attr w:name="HasSpace" w:val="False"/>
          <w:attr w:name="Negative" w:val="False"/>
          <w:attr w:name="NumberType" w:val="1"/>
          <w:attr w:name="TCSC" w:val="0"/>
        </w:smartTagPr>
        <w:r w:rsidRPr="00881C56">
          <w:rPr>
            <w:rFonts w:ascii="仿宋_GB2312" w:eastAsia="仿宋_GB2312" w:hAnsi="宋体"/>
            <w:sz w:val="28"/>
            <w:szCs w:val="28"/>
          </w:rPr>
          <w:t>1600</w:t>
        </w:r>
        <w:r w:rsidRPr="00881C56">
          <w:rPr>
            <w:rFonts w:ascii="仿宋_GB2312" w:eastAsia="仿宋_GB2312" w:hAnsi="宋体" w:hint="eastAsia"/>
            <w:sz w:val="28"/>
            <w:szCs w:val="28"/>
          </w:rPr>
          <w:t>公斤</w:t>
        </w:r>
      </w:smartTag>
      <w:r w:rsidRPr="00881C56">
        <w:rPr>
          <w:rFonts w:ascii="仿宋_GB2312" w:eastAsia="仿宋_GB2312" w:hAnsi="宋体"/>
          <w:sz w:val="28"/>
          <w:szCs w:val="28"/>
        </w:rPr>
        <w:t>/</w:t>
      </w:r>
      <w:r w:rsidRPr="00881C56">
        <w:rPr>
          <w:rFonts w:ascii="仿宋_GB2312" w:eastAsia="仿宋_GB2312" w:hAnsi="宋体" w:hint="eastAsia"/>
          <w:sz w:val="28"/>
          <w:szCs w:val="28"/>
        </w:rPr>
        <w:t>人</w:t>
      </w:r>
      <w:r w:rsidRPr="00881C56">
        <w:rPr>
          <w:rFonts w:ascii="仿宋_GB2312" w:eastAsia="仿宋_GB2312" w:hAnsi="宋体"/>
          <w:sz w:val="28"/>
          <w:szCs w:val="28"/>
        </w:rPr>
        <w:t>/</w:t>
      </w:r>
      <w:r w:rsidRPr="00881C56">
        <w:rPr>
          <w:rFonts w:ascii="仿宋_GB2312" w:eastAsia="仿宋_GB2312" w:hAnsi="宋体" w:hint="eastAsia"/>
          <w:sz w:val="28"/>
          <w:szCs w:val="28"/>
        </w:rPr>
        <w:t>天，人均获得经济效益超过</w:t>
      </w:r>
      <w:r w:rsidRPr="00881C56">
        <w:rPr>
          <w:rFonts w:ascii="仿宋_GB2312" w:eastAsia="仿宋_GB2312" w:hAnsi="宋体"/>
          <w:sz w:val="28"/>
          <w:szCs w:val="28"/>
        </w:rPr>
        <w:t>8000</w:t>
      </w:r>
      <w:r w:rsidRPr="00881C56">
        <w:rPr>
          <w:rFonts w:ascii="仿宋_GB2312" w:eastAsia="仿宋_GB2312" w:hAnsi="宋体" w:hint="eastAsia"/>
          <w:sz w:val="28"/>
          <w:szCs w:val="28"/>
        </w:rPr>
        <w:t>元</w:t>
      </w:r>
      <w:r w:rsidRPr="00881C56">
        <w:rPr>
          <w:rFonts w:ascii="仿宋_GB2312" w:eastAsia="仿宋_GB2312" w:hAnsi="宋体"/>
          <w:sz w:val="28"/>
          <w:szCs w:val="28"/>
        </w:rPr>
        <w:t>/</w:t>
      </w:r>
      <w:r w:rsidRPr="00881C56">
        <w:rPr>
          <w:rFonts w:ascii="仿宋_GB2312" w:eastAsia="仿宋_GB2312" w:hAnsi="宋体" w:hint="eastAsia"/>
          <w:sz w:val="28"/>
          <w:szCs w:val="28"/>
        </w:rPr>
        <w:t>天，达到原始收取方式的</w:t>
      </w:r>
      <w:r w:rsidRPr="00881C56">
        <w:rPr>
          <w:rFonts w:ascii="仿宋_GB2312" w:eastAsia="仿宋_GB2312" w:hAnsi="宋体"/>
          <w:sz w:val="28"/>
          <w:szCs w:val="28"/>
        </w:rPr>
        <w:t>30</w:t>
      </w:r>
      <w:r w:rsidRPr="00881C56">
        <w:rPr>
          <w:rFonts w:ascii="仿宋_GB2312" w:eastAsia="仿宋_GB2312" w:hAnsi="宋体" w:hint="eastAsia"/>
          <w:sz w:val="28"/>
          <w:szCs w:val="28"/>
        </w:rPr>
        <w:t>倍以上，</w:t>
      </w:r>
      <w:r>
        <w:rPr>
          <w:rFonts w:ascii="仿宋_GB2312" w:eastAsia="仿宋_GB2312" w:hAnsi="宋体" w:hint="eastAsia"/>
          <w:sz w:val="28"/>
          <w:szCs w:val="28"/>
        </w:rPr>
        <w:t>极</w:t>
      </w:r>
      <w:r w:rsidRPr="00881C56">
        <w:rPr>
          <w:rFonts w:ascii="仿宋_GB2312" w:eastAsia="仿宋_GB2312" w:hAnsi="宋体" w:hint="eastAsia"/>
          <w:sz w:val="28"/>
          <w:szCs w:val="28"/>
        </w:rPr>
        <w:t>大提升了贝类收取的生产效率，助力阳江渔业发展。</w:t>
      </w:r>
    </w:p>
    <w:p w:rsidR="00984949" w:rsidRPr="00881C56" w:rsidRDefault="00984949" w:rsidP="00404DBB">
      <w:pPr>
        <w:spacing w:beforeLines="30" w:before="93" w:line="360" w:lineRule="auto"/>
        <w:ind w:firstLineChars="200" w:firstLine="560"/>
        <w:rPr>
          <w:rFonts w:ascii="仿宋_GB2312" w:eastAsia="仿宋_GB2312" w:hAnsi="宋体"/>
          <w:b/>
          <w:bCs/>
          <w:sz w:val="28"/>
          <w:szCs w:val="28"/>
        </w:rPr>
      </w:pPr>
      <w:r w:rsidRPr="00881C56">
        <w:rPr>
          <w:rFonts w:ascii="仿宋_GB2312" w:eastAsia="仿宋_GB2312" w:hAnsi="宋体" w:hint="eastAsia"/>
          <w:sz w:val="28"/>
          <w:szCs w:val="28"/>
        </w:rPr>
        <w:t>“太阳能供电的氧含量无线监控系统”在阳江市水产养殖基地及星洲罗非鱼良种场试用一年后，相继被</w:t>
      </w:r>
      <w:r w:rsidRPr="00881C56">
        <w:rPr>
          <w:rFonts w:ascii="仿宋_GB2312" w:eastAsia="仿宋_GB2312" w:hAnsi="宋体"/>
          <w:sz w:val="28"/>
          <w:szCs w:val="28"/>
        </w:rPr>
        <w:t>100</w:t>
      </w:r>
      <w:r w:rsidRPr="00881C56">
        <w:rPr>
          <w:rFonts w:ascii="仿宋_GB2312" w:eastAsia="仿宋_GB2312" w:hAnsi="宋体" w:hint="eastAsia"/>
          <w:sz w:val="28"/>
          <w:szCs w:val="28"/>
        </w:rPr>
        <w:t>多家养殖户采用，据不完全统计，实现了平均</w:t>
      </w:r>
      <w:r w:rsidRPr="00881C56">
        <w:rPr>
          <w:rFonts w:ascii="仿宋_GB2312" w:eastAsia="仿宋_GB2312" w:hAnsi="宋体"/>
          <w:sz w:val="28"/>
          <w:szCs w:val="28"/>
        </w:rPr>
        <w:t>30%</w:t>
      </w:r>
      <w:r w:rsidRPr="00881C56">
        <w:rPr>
          <w:rFonts w:ascii="仿宋_GB2312" w:eastAsia="仿宋_GB2312" w:hAnsi="宋体" w:hint="eastAsia"/>
          <w:sz w:val="28"/>
          <w:szCs w:val="28"/>
        </w:rPr>
        <w:t>的增产增收。</w:t>
      </w:r>
    </w:p>
    <w:p w:rsidR="000B5E12" w:rsidRPr="00C05DF9" w:rsidRDefault="000B5E12" w:rsidP="00FD1E75">
      <w:pPr>
        <w:pStyle w:val="1"/>
        <w:ind w:firstLine="562"/>
      </w:pPr>
      <w:bookmarkStart w:id="30" w:name="_Toc472203775"/>
      <w:r w:rsidRPr="00C05DF9">
        <w:t>8.</w:t>
      </w:r>
      <w:r w:rsidRPr="00C05DF9">
        <w:t>主要问题和改进措施</w:t>
      </w:r>
      <w:bookmarkEnd w:id="30"/>
    </w:p>
    <w:p w:rsidR="008B0845" w:rsidRPr="00FD1E75" w:rsidRDefault="008B0845" w:rsidP="008B0845">
      <w:pPr>
        <w:ind w:firstLine="600"/>
        <w:rPr>
          <w:rFonts w:ascii="仿宋" w:eastAsia="仿宋" w:hAnsi="仿宋" w:cs="Times New Roman"/>
          <w:sz w:val="28"/>
          <w:szCs w:val="28"/>
        </w:rPr>
      </w:pPr>
      <w:r w:rsidRPr="00FD1E75">
        <w:rPr>
          <w:rFonts w:ascii="仿宋" w:eastAsia="仿宋" w:hAnsi="仿宋" w:cs="Times New Roman" w:hint="eastAsia"/>
          <w:sz w:val="28"/>
          <w:szCs w:val="28"/>
        </w:rPr>
        <w:t xml:space="preserve">1.校企合作须进一步深化。为了更好地服务当地经济转型和产业升级，需要不断更新与企业合作的思路和方式，拓展企业参与专业建设广度与深度，开创校企合作共赢新局面。 </w:t>
      </w:r>
    </w:p>
    <w:p w:rsidR="00D535DE" w:rsidRPr="008E095C" w:rsidRDefault="008E095C" w:rsidP="008E095C">
      <w:pPr>
        <w:ind w:firstLine="600"/>
        <w:rPr>
          <w:rFonts w:ascii="仿宋" w:eastAsia="仿宋" w:hAnsi="仿宋" w:cs="Times New Roman"/>
          <w:sz w:val="28"/>
          <w:szCs w:val="28"/>
        </w:rPr>
      </w:pPr>
      <w:r w:rsidRPr="008E095C">
        <w:rPr>
          <w:rFonts w:ascii="仿宋" w:eastAsia="仿宋" w:hAnsi="仿宋" w:cs="Times New Roman" w:hint="eastAsia"/>
          <w:sz w:val="28"/>
          <w:szCs w:val="28"/>
        </w:rPr>
        <w:t>2.全面推动考证培训课程建设。依据最新颁布的国家职业资格目录清单和考核大纲，动态调整各专业技能考证课程，使专业技能课程的教学与考证内容互相呼应，逐步建立科学合理的职业资格考证与专业课程融合的教学体系，实现专业教学与技能考证教学的共同提升。</w:t>
      </w:r>
    </w:p>
    <w:sectPr w:rsidR="00D535DE" w:rsidRPr="008E095C" w:rsidSect="00944AB8">
      <w:footerReference w:type="default" r:id="rId27"/>
      <w:headerReference w:type="first" r:id="rId28"/>
      <w:footerReference w:type="first" r:id="rId29"/>
      <w:type w:val="continuous"/>
      <w:pgSz w:w="11906" w:h="16838"/>
      <w:pgMar w:top="1440" w:right="1440" w:bottom="1440" w:left="1797" w:header="851" w:footer="992" w:gutter="0"/>
      <w:pgNumType w:start="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63C6" w:rsidRDefault="001C63C6" w:rsidP="00D54DE2">
      <w:r>
        <w:separator/>
      </w:r>
    </w:p>
  </w:endnote>
  <w:endnote w:type="continuationSeparator" w:id="0">
    <w:p w:rsidR="001C63C6" w:rsidRDefault="001C63C6" w:rsidP="00D54D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80E0000" w:usb2="00000000" w:usb3="00000000" w:csb0="00040000" w:csb1="00000000"/>
  </w:font>
  <w:font w:name="仿宋_GB2312">
    <w:altName w:val="仿宋"/>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1CB" w:rsidRDefault="00B211CB">
    <w:pPr>
      <w:pStyle w:val="a6"/>
      <w:jc w:val="right"/>
    </w:pPr>
  </w:p>
  <w:p w:rsidR="00B211CB" w:rsidRDefault="00B211CB">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8013"/>
      <w:docPartObj>
        <w:docPartGallery w:val="Page Numbers (Bottom of Page)"/>
        <w:docPartUnique/>
      </w:docPartObj>
    </w:sdtPr>
    <w:sdtEndPr/>
    <w:sdtContent>
      <w:p w:rsidR="00B211CB" w:rsidRDefault="001C63C6">
        <w:pPr>
          <w:pStyle w:val="a6"/>
          <w:jc w:val="center"/>
        </w:pPr>
        <w:r>
          <w:fldChar w:fldCharType="begin"/>
        </w:r>
        <w:r>
          <w:instrText xml:space="preserve"> PAGE   \* MERGEFORMAT </w:instrText>
        </w:r>
        <w:r>
          <w:fldChar w:fldCharType="separate"/>
        </w:r>
        <w:r w:rsidR="00404DBB" w:rsidRPr="00404DBB">
          <w:rPr>
            <w:noProof/>
            <w:lang w:val="zh-CN"/>
          </w:rPr>
          <w:t>22</w:t>
        </w:r>
        <w:r>
          <w:rPr>
            <w:noProof/>
            <w:lang w:val="zh-CN"/>
          </w:rPr>
          <w:fldChar w:fldCharType="end"/>
        </w:r>
      </w:p>
    </w:sdtContent>
  </w:sdt>
  <w:p w:rsidR="00B211CB" w:rsidRDefault="00B211CB">
    <w:pPr>
      <w:pStyle w:val="a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667982"/>
      <w:docPartObj>
        <w:docPartGallery w:val="Page Numbers (Bottom of Page)"/>
        <w:docPartUnique/>
      </w:docPartObj>
    </w:sdtPr>
    <w:sdtEndPr/>
    <w:sdtContent>
      <w:p w:rsidR="00B211CB" w:rsidRDefault="001C63C6" w:rsidP="00944AB8">
        <w:pPr>
          <w:pStyle w:val="a6"/>
          <w:jc w:val="center"/>
        </w:pPr>
        <w:r>
          <w:fldChar w:fldCharType="begin"/>
        </w:r>
        <w:r>
          <w:instrText xml:space="preserve"> PAGE   \* MERGEFORMAT </w:instrText>
        </w:r>
        <w:r>
          <w:fldChar w:fldCharType="separate"/>
        </w:r>
        <w:r w:rsidR="00404DBB" w:rsidRPr="00404DBB">
          <w:rPr>
            <w:noProof/>
            <w:lang w:val="zh-CN"/>
          </w:rPr>
          <w:t>1</w:t>
        </w:r>
        <w:r>
          <w:rPr>
            <w:noProof/>
            <w:lang w:val="zh-CN"/>
          </w:rPr>
          <w:fldChar w:fldCharType="end"/>
        </w:r>
      </w:p>
    </w:sdtContent>
  </w:sdt>
  <w:p w:rsidR="00B211CB" w:rsidRDefault="00B211CB">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63C6" w:rsidRDefault="001C63C6" w:rsidP="00D54DE2">
      <w:r>
        <w:separator/>
      </w:r>
    </w:p>
  </w:footnote>
  <w:footnote w:type="continuationSeparator" w:id="0">
    <w:p w:rsidR="001C63C6" w:rsidRDefault="001C63C6" w:rsidP="00D54DE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11CB" w:rsidRPr="000B70AB" w:rsidRDefault="00B211CB" w:rsidP="000B70A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72C61"/>
    <w:multiLevelType w:val="hybridMultilevel"/>
    <w:tmpl w:val="98C2F3E6"/>
    <w:lvl w:ilvl="0" w:tplc="F4BEB0D0">
      <w:start w:val="1"/>
      <w:numFmt w:val="japaneseCounting"/>
      <w:lvlText w:val="%1、"/>
      <w:lvlJc w:val="left"/>
      <w:pPr>
        <w:ind w:left="1459" w:hanging="75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abstractNum w:abstractNumId="1">
    <w:nsid w:val="62D0015E"/>
    <w:multiLevelType w:val="hybridMultilevel"/>
    <w:tmpl w:val="2C68DB88"/>
    <w:lvl w:ilvl="0" w:tplc="C5D87398">
      <w:start w:val="1"/>
      <w:numFmt w:val="japaneseCounting"/>
      <w:lvlText w:val="%1、"/>
      <w:lvlJc w:val="left"/>
      <w:pPr>
        <w:ind w:left="1459" w:hanging="750"/>
      </w:pPr>
      <w:rPr>
        <w:rFonts w:hint="default"/>
      </w:rPr>
    </w:lvl>
    <w:lvl w:ilvl="1" w:tplc="04090019" w:tentative="1">
      <w:start w:val="1"/>
      <w:numFmt w:val="lowerLetter"/>
      <w:lvlText w:val="%2)"/>
      <w:lvlJc w:val="left"/>
      <w:pPr>
        <w:ind w:left="1549" w:hanging="420"/>
      </w:pPr>
    </w:lvl>
    <w:lvl w:ilvl="2" w:tplc="0409001B" w:tentative="1">
      <w:start w:val="1"/>
      <w:numFmt w:val="lowerRoman"/>
      <w:lvlText w:val="%3."/>
      <w:lvlJc w:val="right"/>
      <w:pPr>
        <w:ind w:left="1969" w:hanging="420"/>
      </w:pPr>
    </w:lvl>
    <w:lvl w:ilvl="3" w:tplc="0409000F" w:tentative="1">
      <w:start w:val="1"/>
      <w:numFmt w:val="decimal"/>
      <w:lvlText w:val="%4."/>
      <w:lvlJc w:val="left"/>
      <w:pPr>
        <w:ind w:left="2389" w:hanging="420"/>
      </w:pPr>
    </w:lvl>
    <w:lvl w:ilvl="4" w:tplc="04090019" w:tentative="1">
      <w:start w:val="1"/>
      <w:numFmt w:val="lowerLetter"/>
      <w:lvlText w:val="%5)"/>
      <w:lvlJc w:val="left"/>
      <w:pPr>
        <w:ind w:left="2809" w:hanging="420"/>
      </w:pPr>
    </w:lvl>
    <w:lvl w:ilvl="5" w:tplc="0409001B" w:tentative="1">
      <w:start w:val="1"/>
      <w:numFmt w:val="lowerRoman"/>
      <w:lvlText w:val="%6."/>
      <w:lvlJc w:val="right"/>
      <w:pPr>
        <w:ind w:left="3229" w:hanging="420"/>
      </w:pPr>
    </w:lvl>
    <w:lvl w:ilvl="6" w:tplc="0409000F" w:tentative="1">
      <w:start w:val="1"/>
      <w:numFmt w:val="decimal"/>
      <w:lvlText w:val="%7."/>
      <w:lvlJc w:val="left"/>
      <w:pPr>
        <w:ind w:left="3649" w:hanging="420"/>
      </w:pPr>
    </w:lvl>
    <w:lvl w:ilvl="7" w:tplc="04090019" w:tentative="1">
      <w:start w:val="1"/>
      <w:numFmt w:val="lowerLetter"/>
      <w:lvlText w:val="%8)"/>
      <w:lvlJc w:val="left"/>
      <w:pPr>
        <w:ind w:left="4069" w:hanging="420"/>
      </w:pPr>
    </w:lvl>
    <w:lvl w:ilvl="8" w:tplc="0409001B" w:tentative="1">
      <w:start w:val="1"/>
      <w:numFmt w:val="lowerRoman"/>
      <w:lvlText w:val="%9."/>
      <w:lvlJc w:val="right"/>
      <w:pPr>
        <w:ind w:left="4489"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1B90"/>
    <w:rsid w:val="0000648F"/>
    <w:rsid w:val="00010FFB"/>
    <w:rsid w:val="00012E45"/>
    <w:rsid w:val="00050E13"/>
    <w:rsid w:val="000709AB"/>
    <w:rsid w:val="00070AED"/>
    <w:rsid w:val="000A2979"/>
    <w:rsid w:val="000B5E12"/>
    <w:rsid w:val="000B70AB"/>
    <w:rsid w:val="000C3FFE"/>
    <w:rsid w:val="0010072E"/>
    <w:rsid w:val="0010149E"/>
    <w:rsid w:val="00110B9A"/>
    <w:rsid w:val="00126AB4"/>
    <w:rsid w:val="00136D0C"/>
    <w:rsid w:val="001373D9"/>
    <w:rsid w:val="001621B1"/>
    <w:rsid w:val="00171190"/>
    <w:rsid w:val="00176835"/>
    <w:rsid w:val="001A3C02"/>
    <w:rsid w:val="001B108F"/>
    <w:rsid w:val="001B2150"/>
    <w:rsid w:val="001B3C62"/>
    <w:rsid w:val="001C63C6"/>
    <w:rsid w:val="001D05E1"/>
    <w:rsid w:val="001F6263"/>
    <w:rsid w:val="00215F4E"/>
    <w:rsid w:val="002327EC"/>
    <w:rsid w:val="00251F24"/>
    <w:rsid w:val="00271B12"/>
    <w:rsid w:val="00275A36"/>
    <w:rsid w:val="00293570"/>
    <w:rsid w:val="002C170F"/>
    <w:rsid w:val="002D5A2B"/>
    <w:rsid w:val="002E67CA"/>
    <w:rsid w:val="002F1033"/>
    <w:rsid w:val="002F602B"/>
    <w:rsid w:val="00321BED"/>
    <w:rsid w:val="00344289"/>
    <w:rsid w:val="0034784E"/>
    <w:rsid w:val="0036751D"/>
    <w:rsid w:val="00370A52"/>
    <w:rsid w:val="00391835"/>
    <w:rsid w:val="003939E1"/>
    <w:rsid w:val="00395504"/>
    <w:rsid w:val="003A3EAF"/>
    <w:rsid w:val="003A492D"/>
    <w:rsid w:val="003B4EF6"/>
    <w:rsid w:val="003C15BB"/>
    <w:rsid w:val="003E67FB"/>
    <w:rsid w:val="003F6915"/>
    <w:rsid w:val="00404DBB"/>
    <w:rsid w:val="00415AD6"/>
    <w:rsid w:val="004366D1"/>
    <w:rsid w:val="0046287E"/>
    <w:rsid w:val="00483143"/>
    <w:rsid w:val="004871EF"/>
    <w:rsid w:val="00493F6D"/>
    <w:rsid w:val="004A6343"/>
    <w:rsid w:val="004C00E9"/>
    <w:rsid w:val="004F4E7A"/>
    <w:rsid w:val="00520344"/>
    <w:rsid w:val="00544364"/>
    <w:rsid w:val="00557199"/>
    <w:rsid w:val="00565424"/>
    <w:rsid w:val="00582226"/>
    <w:rsid w:val="005975E3"/>
    <w:rsid w:val="005C1859"/>
    <w:rsid w:val="005C79B8"/>
    <w:rsid w:val="005E6651"/>
    <w:rsid w:val="005F2838"/>
    <w:rsid w:val="00612E8E"/>
    <w:rsid w:val="00626B88"/>
    <w:rsid w:val="00640EC0"/>
    <w:rsid w:val="00652E1A"/>
    <w:rsid w:val="00663235"/>
    <w:rsid w:val="006741F2"/>
    <w:rsid w:val="00682839"/>
    <w:rsid w:val="006C2F0A"/>
    <w:rsid w:val="006C419F"/>
    <w:rsid w:val="00700873"/>
    <w:rsid w:val="007012EF"/>
    <w:rsid w:val="00701DD0"/>
    <w:rsid w:val="00727DBA"/>
    <w:rsid w:val="0073059B"/>
    <w:rsid w:val="00755AB4"/>
    <w:rsid w:val="00785A79"/>
    <w:rsid w:val="00787793"/>
    <w:rsid w:val="007A1001"/>
    <w:rsid w:val="007C7F0C"/>
    <w:rsid w:val="007D6E99"/>
    <w:rsid w:val="007E7C75"/>
    <w:rsid w:val="007F0626"/>
    <w:rsid w:val="00801F7B"/>
    <w:rsid w:val="008336BA"/>
    <w:rsid w:val="0084019C"/>
    <w:rsid w:val="00845E53"/>
    <w:rsid w:val="00855AA0"/>
    <w:rsid w:val="00860983"/>
    <w:rsid w:val="00861A01"/>
    <w:rsid w:val="00862560"/>
    <w:rsid w:val="008776E6"/>
    <w:rsid w:val="00883977"/>
    <w:rsid w:val="008859A7"/>
    <w:rsid w:val="008A0A6F"/>
    <w:rsid w:val="008B0845"/>
    <w:rsid w:val="008E095C"/>
    <w:rsid w:val="008E3D3E"/>
    <w:rsid w:val="008E4B3A"/>
    <w:rsid w:val="008E7B28"/>
    <w:rsid w:val="008F7F1B"/>
    <w:rsid w:val="0092016D"/>
    <w:rsid w:val="0092164A"/>
    <w:rsid w:val="009306DB"/>
    <w:rsid w:val="0093608E"/>
    <w:rsid w:val="00944AB8"/>
    <w:rsid w:val="00947482"/>
    <w:rsid w:val="00955F76"/>
    <w:rsid w:val="0096201D"/>
    <w:rsid w:val="009647E6"/>
    <w:rsid w:val="00973499"/>
    <w:rsid w:val="00984949"/>
    <w:rsid w:val="009A3C3E"/>
    <w:rsid w:val="009A5687"/>
    <w:rsid w:val="009C4856"/>
    <w:rsid w:val="00A02A21"/>
    <w:rsid w:val="00A12A4E"/>
    <w:rsid w:val="00A15456"/>
    <w:rsid w:val="00A20415"/>
    <w:rsid w:val="00A307B4"/>
    <w:rsid w:val="00A423F8"/>
    <w:rsid w:val="00A45AC4"/>
    <w:rsid w:val="00A71ADF"/>
    <w:rsid w:val="00A7471E"/>
    <w:rsid w:val="00A76F09"/>
    <w:rsid w:val="00A8045D"/>
    <w:rsid w:val="00AC0E0F"/>
    <w:rsid w:val="00AC112C"/>
    <w:rsid w:val="00AE5ABA"/>
    <w:rsid w:val="00AF3D51"/>
    <w:rsid w:val="00B02FA2"/>
    <w:rsid w:val="00B034DB"/>
    <w:rsid w:val="00B04C27"/>
    <w:rsid w:val="00B211CB"/>
    <w:rsid w:val="00B3591A"/>
    <w:rsid w:val="00B6336D"/>
    <w:rsid w:val="00B96D9A"/>
    <w:rsid w:val="00BB3D8B"/>
    <w:rsid w:val="00C3716A"/>
    <w:rsid w:val="00C47B5E"/>
    <w:rsid w:val="00C50FDA"/>
    <w:rsid w:val="00C510D7"/>
    <w:rsid w:val="00C53064"/>
    <w:rsid w:val="00C57C37"/>
    <w:rsid w:val="00C71FB1"/>
    <w:rsid w:val="00C829F7"/>
    <w:rsid w:val="00C836DA"/>
    <w:rsid w:val="00C86798"/>
    <w:rsid w:val="00C9029C"/>
    <w:rsid w:val="00CA721B"/>
    <w:rsid w:val="00CB64CA"/>
    <w:rsid w:val="00CB6EB5"/>
    <w:rsid w:val="00CC7DC0"/>
    <w:rsid w:val="00D16444"/>
    <w:rsid w:val="00D21514"/>
    <w:rsid w:val="00D22816"/>
    <w:rsid w:val="00D37D5C"/>
    <w:rsid w:val="00D41E24"/>
    <w:rsid w:val="00D50A86"/>
    <w:rsid w:val="00D535DE"/>
    <w:rsid w:val="00D54DE2"/>
    <w:rsid w:val="00D70F68"/>
    <w:rsid w:val="00DA76FB"/>
    <w:rsid w:val="00DA7C9A"/>
    <w:rsid w:val="00DD3D62"/>
    <w:rsid w:val="00E10DD1"/>
    <w:rsid w:val="00E11C61"/>
    <w:rsid w:val="00E1238B"/>
    <w:rsid w:val="00E23D76"/>
    <w:rsid w:val="00E35DFF"/>
    <w:rsid w:val="00E53753"/>
    <w:rsid w:val="00E731A2"/>
    <w:rsid w:val="00E76069"/>
    <w:rsid w:val="00E76FE9"/>
    <w:rsid w:val="00E805B7"/>
    <w:rsid w:val="00EA2966"/>
    <w:rsid w:val="00EB7CDE"/>
    <w:rsid w:val="00EE1B90"/>
    <w:rsid w:val="00F005AA"/>
    <w:rsid w:val="00F26141"/>
    <w:rsid w:val="00F27030"/>
    <w:rsid w:val="00F3733A"/>
    <w:rsid w:val="00F4157B"/>
    <w:rsid w:val="00F87F29"/>
    <w:rsid w:val="00FC1DB7"/>
    <w:rsid w:val="00FC5EDB"/>
    <w:rsid w:val="00FD1E75"/>
    <w:rsid w:val="00FD21CF"/>
    <w:rsid w:val="00FD635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D3D62"/>
    <w:pPr>
      <w:keepNext/>
      <w:keepLines/>
      <w:ind w:firstLineChars="200" w:firstLine="200"/>
      <w:outlineLvl w:val="0"/>
    </w:pPr>
    <w:rPr>
      <w:rFonts w:eastAsia="仿宋"/>
      <w:b/>
      <w:bCs/>
      <w:kern w:val="44"/>
      <w:sz w:val="28"/>
      <w:szCs w:val="44"/>
    </w:rPr>
  </w:style>
  <w:style w:type="paragraph" w:styleId="2">
    <w:name w:val="heading 2"/>
    <w:basedOn w:val="a"/>
    <w:next w:val="a"/>
    <w:link w:val="2Char"/>
    <w:uiPriority w:val="9"/>
    <w:unhideWhenUsed/>
    <w:qFormat/>
    <w:rsid w:val="00DD3D62"/>
    <w:pPr>
      <w:keepNext/>
      <w:keepLines/>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iPriority w:val="9"/>
    <w:unhideWhenUsed/>
    <w:qFormat/>
    <w:rsid w:val="00FD1E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19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71190"/>
    <w:rPr>
      <w:b/>
      <w:bCs/>
    </w:rPr>
  </w:style>
  <w:style w:type="paragraph" w:styleId="a5">
    <w:name w:val="header"/>
    <w:basedOn w:val="a"/>
    <w:link w:val="Char"/>
    <w:uiPriority w:val="99"/>
    <w:semiHidden/>
    <w:unhideWhenUsed/>
    <w:rsid w:val="00D54D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4DE2"/>
    <w:rPr>
      <w:sz w:val="18"/>
      <w:szCs w:val="18"/>
    </w:rPr>
  </w:style>
  <w:style w:type="paragraph" w:styleId="a6">
    <w:name w:val="footer"/>
    <w:basedOn w:val="a"/>
    <w:link w:val="Char0"/>
    <w:uiPriority w:val="99"/>
    <w:unhideWhenUsed/>
    <w:rsid w:val="00D54DE2"/>
    <w:pPr>
      <w:tabs>
        <w:tab w:val="center" w:pos="4153"/>
        <w:tab w:val="right" w:pos="8306"/>
      </w:tabs>
      <w:snapToGrid w:val="0"/>
      <w:jc w:val="left"/>
    </w:pPr>
    <w:rPr>
      <w:sz w:val="18"/>
      <w:szCs w:val="18"/>
    </w:rPr>
  </w:style>
  <w:style w:type="character" w:customStyle="1" w:styleId="Char0">
    <w:name w:val="页脚 Char"/>
    <w:basedOn w:val="a0"/>
    <w:link w:val="a6"/>
    <w:uiPriority w:val="99"/>
    <w:rsid w:val="00D54DE2"/>
    <w:rPr>
      <w:sz w:val="18"/>
      <w:szCs w:val="18"/>
    </w:rPr>
  </w:style>
  <w:style w:type="table" w:styleId="a7">
    <w:name w:val="Table Grid"/>
    <w:basedOn w:val="a1"/>
    <w:uiPriority w:val="59"/>
    <w:rsid w:val="00CC7D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3570"/>
    <w:pPr>
      <w:widowControl/>
      <w:adjustRightInd w:val="0"/>
      <w:snapToGrid w:val="0"/>
      <w:spacing w:after="200"/>
      <w:ind w:firstLineChars="200" w:firstLine="420"/>
      <w:jc w:val="left"/>
    </w:pPr>
    <w:rPr>
      <w:rFonts w:ascii="Tahoma" w:eastAsia="宋体" w:hAnsi="Tahoma" w:cs="Times New Roman"/>
      <w:kern w:val="0"/>
      <w:sz w:val="22"/>
    </w:rPr>
  </w:style>
  <w:style w:type="paragraph" w:styleId="a9">
    <w:name w:val="Balloon Text"/>
    <w:basedOn w:val="a"/>
    <w:link w:val="Char1"/>
    <w:uiPriority w:val="99"/>
    <w:semiHidden/>
    <w:unhideWhenUsed/>
    <w:rsid w:val="00984949"/>
    <w:rPr>
      <w:sz w:val="18"/>
      <w:szCs w:val="18"/>
    </w:rPr>
  </w:style>
  <w:style w:type="character" w:customStyle="1" w:styleId="Char1">
    <w:name w:val="批注框文本 Char"/>
    <w:basedOn w:val="a0"/>
    <w:link w:val="a9"/>
    <w:uiPriority w:val="99"/>
    <w:semiHidden/>
    <w:rsid w:val="00984949"/>
    <w:rPr>
      <w:sz w:val="18"/>
      <w:szCs w:val="18"/>
    </w:rPr>
  </w:style>
  <w:style w:type="paragraph" w:styleId="aa">
    <w:name w:val="No Spacing"/>
    <w:link w:val="Char2"/>
    <w:uiPriority w:val="1"/>
    <w:qFormat/>
    <w:rsid w:val="001B3C62"/>
    <w:rPr>
      <w:kern w:val="0"/>
      <w:sz w:val="22"/>
    </w:rPr>
  </w:style>
  <w:style w:type="character" w:customStyle="1" w:styleId="Char2">
    <w:name w:val="无间隔 Char"/>
    <w:basedOn w:val="a0"/>
    <w:link w:val="aa"/>
    <w:uiPriority w:val="1"/>
    <w:rsid w:val="001B3C62"/>
    <w:rPr>
      <w:kern w:val="0"/>
      <w:sz w:val="22"/>
    </w:rPr>
  </w:style>
  <w:style w:type="paragraph" w:styleId="ab">
    <w:name w:val="caption"/>
    <w:basedOn w:val="a"/>
    <w:next w:val="a"/>
    <w:uiPriority w:val="35"/>
    <w:unhideWhenUsed/>
    <w:qFormat/>
    <w:rsid w:val="00E23D76"/>
    <w:rPr>
      <w:rFonts w:asciiTheme="majorHAnsi" w:eastAsia="黑体" w:hAnsiTheme="majorHAnsi" w:cstheme="majorBidi"/>
      <w:sz w:val="20"/>
      <w:szCs w:val="20"/>
    </w:rPr>
  </w:style>
  <w:style w:type="paragraph" w:styleId="ac">
    <w:name w:val="Title"/>
    <w:basedOn w:val="a"/>
    <w:next w:val="a"/>
    <w:link w:val="Char3"/>
    <w:uiPriority w:val="10"/>
    <w:qFormat/>
    <w:rsid w:val="00370A5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c"/>
    <w:uiPriority w:val="10"/>
    <w:rsid w:val="00370A52"/>
    <w:rPr>
      <w:rFonts w:asciiTheme="majorHAnsi" w:eastAsia="宋体" w:hAnsiTheme="majorHAnsi" w:cstheme="majorBidi"/>
      <w:b/>
      <w:bCs/>
      <w:sz w:val="32"/>
      <w:szCs w:val="32"/>
    </w:rPr>
  </w:style>
  <w:style w:type="character" w:customStyle="1" w:styleId="1Char">
    <w:name w:val="标题 1 Char"/>
    <w:basedOn w:val="a0"/>
    <w:link w:val="1"/>
    <w:uiPriority w:val="9"/>
    <w:rsid w:val="00DD3D62"/>
    <w:rPr>
      <w:rFonts w:eastAsia="仿宋"/>
      <w:b/>
      <w:bCs/>
      <w:kern w:val="44"/>
      <w:sz w:val="28"/>
      <w:szCs w:val="44"/>
    </w:rPr>
  </w:style>
  <w:style w:type="character" w:customStyle="1" w:styleId="2Char">
    <w:name w:val="标题 2 Char"/>
    <w:basedOn w:val="a0"/>
    <w:link w:val="2"/>
    <w:uiPriority w:val="9"/>
    <w:rsid w:val="00DD3D62"/>
    <w:rPr>
      <w:rFonts w:asciiTheme="majorHAnsi" w:eastAsia="仿宋" w:hAnsiTheme="majorHAnsi" w:cstheme="majorBidi"/>
      <w:b/>
      <w:bCs/>
      <w:sz w:val="28"/>
      <w:szCs w:val="32"/>
    </w:rPr>
  </w:style>
  <w:style w:type="character" w:customStyle="1" w:styleId="3Char">
    <w:name w:val="标题 3 Char"/>
    <w:basedOn w:val="a0"/>
    <w:link w:val="3"/>
    <w:uiPriority w:val="9"/>
    <w:rsid w:val="00FD1E75"/>
    <w:rPr>
      <w:b/>
      <w:bCs/>
      <w:sz w:val="32"/>
      <w:szCs w:val="32"/>
    </w:rPr>
  </w:style>
  <w:style w:type="paragraph" w:styleId="TOC">
    <w:name w:val="TOC Heading"/>
    <w:basedOn w:val="1"/>
    <w:next w:val="a"/>
    <w:uiPriority w:val="39"/>
    <w:unhideWhenUsed/>
    <w:qFormat/>
    <w:rsid w:val="00BB3D8B"/>
    <w:pPr>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lang w:val="zh-CN"/>
    </w:rPr>
  </w:style>
  <w:style w:type="paragraph" w:styleId="10">
    <w:name w:val="toc 1"/>
    <w:basedOn w:val="a"/>
    <w:next w:val="a"/>
    <w:autoRedefine/>
    <w:uiPriority w:val="39"/>
    <w:unhideWhenUsed/>
    <w:rsid w:val="0000648F"/>
    <w:pPr>
      <w:tabs>
        <w:tab w:val="right" w:leader="dot" w:pos="8656"/>
      </w:tabs>
      <w:spacing w:line="480" w:lineRule="auto"/>
    </w:pPr>
    <w:rPr>
      <w:rFonts w:eastAsia="仿宋"/>
      <w:sz w:val="28"/>
    </w:rPr>
  </w:style>
  <w:style w:type="paragraph" w:styleId="20">
    <w:name w:val="toc 2"/>
    <w:basedOn w:val="a"/>
    <w:next w:val="a"/>
    <w:autoRedefine/>
    <w:uiPriority w:val="39"/>
    <w:unhideWhenUsed/>
    <w:rsid w:val="00FC5EDB"/>
    <w:pPr>
      <w:tabs>
        <w:tab w:val="right" w:leader="dot" w:pos="8656"/>
      </w:tabs>
      <w:spacing w:line="360" w:lineRule="auto"/>
      <w:ind w:leftChars="200" w:left="420"/>
    </w:pPr>
    <w:rPr>
      <w:rFonts w:eastAsia="仿宋"/>
      <w:noProof/>
      <w:sz w:val="28"/>
    </w:rPr>
  </w:style>
  <w:style w:type="character" w:styleId="ad">
    <w:name w:val="Hyperlink"/>
    <w:basedOn w:val="a0"/>
    <w:uiPriority w:val="99"/>
    <w:unhideWhenUsed/>
    <w:rsid w:val="00BB3D8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next w:val="a"/>
    <w:link w:val="1Char"/>
    <w:uiPriority w:val="9"/>
    <w:qFormat/>
    <w:rsid w:val="00DD3D62"/>
    <w:pPr>
      <w:keepNext/>
      <w:keepLines/>
      <w:ind w:firstLineChars="200" w:firstLine="200"/>
      <w:outlineLvl w:val="0"/>
    </w:pPr>
    <w:rPr>
      <w:rFonts w:eastAsia="仿宋"/>
      <w:b/>
      <w:bCs/>
      <w:kern w:val="44"/>
      <w:sz w:val="28"/>
      <w:szCs w:val="44"/>
    </w:rPr>
  </w:style>
  <w:style w:type="paragraph" w:styleId="2">
    <w:name w:val="heading 2"/>
    <w:basedOn w:val="a"/>
    <w:next w:val="a"/>
    <w:link w:val="2Char"/>
    <w:uiPriority w:val="9"/>
    <w:unhideWhenUsed/>
    <w:qFormat/>
    <w:rsid w:val="00DD3D62"/>
    <w:pPr>
      <w:keepNext/>
      <w:keepLines/>
      <w:ind w:firstLineChars="200" w:firstLine="200"/>
      <w:outlineLvl w:val="1"/>
    </w:pPr>
    <w:rPr>
      <w:rFonts w:asciiTheme="majorHAnsi" w:eastAsia="仿宋" w:hAnsiTheme="majorHAnsi" w:cstheme="majorBidi"/>
      <w:b/>
      <w:bCs/>
      <w:sz w:val="28"/>
      <w:szCs w:val="32"/>
    </w:rPr>
  </w:style>
  <w:style w:type="paragraph" w:styleId="3">
    <w:name w:val="heading 3"/>
    <w:basedOn w:val="a"/>
    <w:next w:val="a"/>
    <w:link w:val="3Char"/>
    <w:uiPriority w:val="9"/>
    <w:unhideWhenUsed/>
    <w:qFormat/>
    <w:rsid w:val="00FD1E75"/>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nhideWhenUsed/>
    <w:rsid w:val="00171190"/>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171190"/>
    <w:rPr>
      <w:b/>
      <w:bCs/>
    </w:rPr>
  </w:style>
  <w:style w:type="paragraph" w:styleId="a5">
    <w:name w:val="header"/>
    <w:basedOn w:val="a"/>
    <w:link w:val="Char"/>
    <w:uiPriority w:val="99"/>
    <w:semiHidden/>
    <w:unhideWhenUsed/>
    <w:rsid w:val="00D54DE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5"/>
    <w:uiPriority w:val="99"/>
    <w:semiHidden/>
    <w:rsid w:val="00D54DE2"/>
    <w:rPr>
      <w:sz w:val="18"/>
      <w:szCs w:val="18"/>
    </w:rPr>
  </w:style>
  <w:style w:type="paragraph" w:styleId="a6">
    <w:name w:val="footer"/>
    <w:basedOn w:val="a"/>
    <w:link w:val="Char0"/>
    <w:uiPriority w:val="99"/>
    <w:unhideWhenUsed/>
    <w:rsid w:val="00D54DE2"/>
    <w:pPr>
      <w:tabs>
        <w:tab w:val="center" w:pos="4153"/>
        <w:tab w:val="right" w:pos="8306"/>
      </w:tabs>
      <w:snapToGrid w:val="0"/>
      <w:jc w:val="left"/>
    </w:pPr>
    <w:rPr>
      <w:sz w:val="18"/>
      <w:szCs w:val="18"/>
    </w:rPr>
  </w:style>
  <w:style w:type="character" w:customStyle="1" w:styleId="Char0">
    <w:name w:val="页脚 Char"/>
    <w:basedOn w:val="a0"/>
    <w:link w:val="a6"/>
    <w:uiPriority w:val="99"/>
    <w:rsid w:val="00D54DE2"/>
    <w:rPr>
      <w:sz w:val="18"/>
      <w:szCs w:val="18"/>
    </w:rPr>
  </w:style>
  <w:style w:type="table" w:styleId="a7">
    <w:name w:val="Table Grid"/>
    <w:basedOn w:val="a1"/>
    <w:uiPriority w:val="59"/>
    <w:rsid w:val="00CC7DC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List Paragraph"/>
    <w:basedOn w:val="a"/>
    <w:uiPriority w:val="34"/>
    <w:qFormat/>
    <w:rsid w:val="00293570"/>
    <w:pPr>
      <w:widowControl/>
      <w:adjustRightInd w:val="0"/>
      <w:snapToGrid w:val="0"/>
      <w:spacing w:after="200"/>
      <w:ind w:firstLineChars="200" w:firstLine="420"/>
      <w:jc w:val="left"/>
    </w:pPr>
    <w:rPr>
      <w:rFonts w:ascii="Tahoma" w:eastAsia="宋体" w:hAnsi="Tahoma" w:cs="Times New Roman"/>
      <w:kern w:val="0"/>
      <w:sz w:val="22"/>
    </w:rPr>
  </w:style>
  <w:style w:type="paragraph" w:styleId="a9">
    <w:name w:val="Balloon Text"/>
    <w:basedOn w:val="a"/>
    <w:link w:val="Char1"/>
    <w:uiPriority w:val="99"/>
    <w:semiHidden/>
    <w:unhideWhenUsed/>
    <w:rsid w:val="00984949"/>
    <w:rPr>
      <w:sz w:val="18"/>
      <w:szCs w:val="18"/>
    </w:rPr>
  </w:style>
  <w:style w:type="character" w:customStyle="1" w:styleId="Char1">
    <w:name w:val="批注框文本 Char"/>
    <w:basedOn w:val="a0"/>
    <w:link w:val="a9"/>
    <w:uiPriority w:val="99"/>
    <w:semiHidden/>
    <w:rsid w:val="00984949"/>
    <w:rPr>
      <w:sz w:val="18"/>
      <w:szCs w:val="18"/>
    </w:rPr>
  </w:style>
  <w:style w:type="paragraph" w:styleId="aa">
    <w:name w:val="No Spacing"/>
    <w:link w:val="Char2"/>
    <w:uiPriority w:val="1"/>
    <w:qFormat/>
    <w:rsid w:val="001B3C62"/>
    <w:rPr>
      <w:kern w:val="0"/>
      <w:sz w:val="22"/>
    </w:rPr>
  </w:style>
  <w:style w:type="character" w:customStyle="1" w:styleId="Char2">
    <w:name w:val="无间隔 Char"/>
    <w:basedOn w:val="a0"/>
    <w:link w:val="aa"/>
    <w:uiPriority w:val="1"/>
    <w:rsid w:val="001B3C62"/>
    <w:rPr>
      <w:kern w:val="0"/>
      <w:sz w:val="22"/>
    </w:rPr>
  </w:style>
  <w:style w:type="paragraph" w:styleId="ab">
    <w:name w:val="caption"/>
    <w:basedOn w:val="a"/>
    <w:next w:val="a"/>
    <w:uiPriority w:val="35"/>
    <w:unhideWhenUsed/>
    <w:qFormat/>
    <w:rsid w:val="00E23D76"/>
    <w:rPr>
      <w:rFonts w:asciiTheme="majorHAnsi" w:eastAsia="黑体" w:hAnsiTheme="majorHAnsi" w:cstheme="majorBidi"/>
      <w:sz w:val="20"/>
      <w:szCs w:val="20"/>
    </w:rPr>
  </w:style>
  <w:style w:type="paragraph" w:styleId="ac">
    <w:name w:val="Title"/>
    <w:basedOn w:val="a"/>
    <w:next w:val="a"/>
    <w:link w:val="Char3"/>
    <w:uiPriority w:val="10"/>
    <w:qFormat/>
    <w:rsid w:val="00370A52"/>
    <w:pPr>
      <w:spacing w:before="240" w:after="60"/>
      <w:jc w:val="center"/>
      <w:outlineLvl w:val="0"/>
    </w:pPr>
    <w:rPr>
      <w:rFonts w:asciiTheme="majorHAnsi" w:eastAsia="宋体" w:hAnsiTheme="majorHAnsi" w:cstheme="majorBidi"/>
      <w:b/>
      <w:bCs/>
      <w:sz w:val="32"/>
      <w:szCs w:val="32"/>
    </w:rPr>
  </w:style>
  <w:style w:type="character" w:customStyle="1" w:styleId="Char3">
    <w:name w:val="标题 Char"/>
    <w:basedOn w:val="a0"/>
    <w:link w:val="ac"/>
    <w:uiPriority w:val="10"/>
    <w:rsid w:val="00370A52"/>
    <w:rPr>
      <w:rFonts w:asciiTheme="majorHAnsi" w:eastAsia="宋体" w:hAnsiTheme="majorHAnsi" w:cstheme="majorBidi"/>
      <w:b/>
      <w:bCs/>
      <w:sz w:val="32"/>
      <w:szCs w:val="32"/>
    </w:rPr>
  </w:style>
  <w:style w:type="character" w:customStyle="1" w:styleId="1Char">
    <w:name w:val="标题 1 Char"/>
    <w:basedOn w:val="a0"/>
    <w:link w:val="1"/>
    <w:uiPriority w:val="9"/>
    <w:rsid w:val="00DD3D62"/>
    <w:rPr>
      <w:rFonts w:eastAsia="仿宋"/>
      <w:b/>
      <w:bCs/>
      <w:kern w:val="44"/>
      <w:sz w:val="28"/>
      <w:szCs w:val="44"/>
    </w:rPr>
  </w:style>
  <w:style w:type="character" w:customStyle="1" w:styleId="2Char">
    <w:name w:val="标题 2 Char"/>
    <w:basedOn w:val="a0"/>
    <w:link w:val="2"/>
    <w:uiPriority w:val="9"/>
    <w:rsid w:val="00DD3D62"/>
    <w:rPr>
      <w:rFonts w:asciiTheme="majorHAnsi" w:eastAsia="仿宋" w:hAnsiTheme="majorHAnsi" w:cstheme="majorBidi"/>
      <w:b/>
      <w:bCs/>
      <w:sz w:val="28"/>
      <w:szCs w:val="32"/>
    </w:rPr>
  </w:style>
  <w:style w:type="character" w:customStyle="1" w:styleId="3Char">
    <w:name w:val="标题 3 Char"/>
    <w:basedOn w:val="a0"/>
    <w:link w:val="3"/>
    <w:uiPriority w:val="9"/>
    <w:rsid w:val="00FD1E75"/>
    <w:rPr>
      <w:b/>
      <w:bCs/>
      <w:sz w:val="32"/>
      <w:szCs w:val="32"/>
    </w:rPr>
  </w:style>
  <w:style w:type="paragraph" w:styleId="TOC">
    <w:name w:val="TOC Heading"/>
    <w:basedOn w:val="1"/>
    <w:next w:val="a"/>
    <w:uiPriority w:val="39"/>
    <w:unhideWhenUsed/>
    <w:qFormat/>
    <w:rsid w:val="00BB3D8B"/>
    <w:pPr>
      <w:widowControl/>
      <w:spacing w:before="480" w:line="276" w:lineRule="auto"/>
      <w:ind w:firstLineChars="0" w:firstLine="0"/>
      <w:jc w:val="left"/>
      <w:outlineLvl w:val="9"/>
    </w:pPr>
    <w:rPr>
      <w:rFonts w:asciiTheme="majorHAnsi" w:eastAsiaTheme="majorEastAsia" w:hAnsiTheme="majorHAnsi" w:cstheme="majorBidi"/>
      <w:color w:val="365F91" w:themeColor="accent1" w:themeShade="BF"/>
      <w:kern w:val="0"/>
      <w:szCs w:val="28"/>
      <w:lang w:val="zh-CN"/>
    </w:rPr>
  </w:style>
  <w:style w:type="paragraph" w:styleId="10">
    <w:name w:val="toc 1"/>
    <w:basedOn w:val="a"/>
    <w:next w:val="a"/>
    <w:autoRedefine/>
    <w:uiPriority w:val="39"/>
    <w:unhideWhenUsed/>
    <w:rsid w:val="0000648F"/>
    <w:pPr>
      <w:tabs>
        <w:tab w:val="right" w:leader="dot" w:pos="8656"/>
      </w:tabs>
      <w:spacing w:line="480" w:lineRule="auto"/>
    </w:pPr>
    <w:rPr>
      <w:rFonts w:eastAsia="仿宋"/>
      <w:sz w:val="28"/>
    </w:rPr>
  </w:style>
  <w:style w:type="paragraph" w:styleId="20">
    <w:name w:val="toc 2"/>
    <w:basedOn w:val="a"/>
    <w:next w:val="a"/>
    <w:autoRedefine/>
    <w:uiPriority w:val="39"/>
    <w:unhideWhenUsed/>
    <w:rsid w:val="00FC5EDB"/>
    <w:pPr>
      <w:tabs>
        <w:tab w:val="right" w:leader="dot" w:pos="8656"/>
      </w:tabs>
      <w:spacing w:line="360" w:lineRule="auto"/>
      <w:ind w:leftChars="200" w:left="420"/>
    </w:pPr>
    <w:rPr>
      <w:rFonts w:eastAsia="仿宋"/>
      <w:noProof/>
      <w:sz w:val="28"/>
    </w:rPr>
  </w:style>
  <w:style w:type="character" w:styleId="ad">
    <w:name w:val="Hyperlink"/>
    <w:basedOn w:val="a0"/>
    <w:uiPriority w:val="99"/>
    <w:unhideWhenUsed/>
    <w:rsid w:val="00BB3D8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2767295">
      <w:bodyDiv w:val="1"/>
      <w:marLeft w:val="0"/>
      <w:marRight w:val="0"/>
      <w:marTop w:val="0"/>
      <w:marBottom w:val="0"/>
      <w:divBdr>
        <w:top w:val="none" w:sz="0" w:space="0" w:color="auto"/>
        <w:left w:val="none" w:sz="0" w:space="0" w:color="auto"/>
        <w:bottom w:val="none" w:sz="0" w:space="0" w:color="auto"/>
        <w:right w:val="none" w:sz="0" w:space="0" w:color="auto"/>
      </w:divBdr>
    </w:div>
    <w:div w:id="781001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oleObject" Target="embeddings/oleObject1.bin"/><Relationship Id="rId26" Type="http://schemas.openxmlformats.org/officeDocument/2006/relationships/image" Target="media/image15.png"/><Relationship Id="rId3" Type="http://schemas.openxmlformats.org/officeDocument/2006/relationships/numbering" Target="numbering.xml"/><Relationship Id="rId21" Type="http://schemas.openxmlformats.org/officeDocument/2006/relationships/image" Target="media/image10.jpeg"/><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7.emf"/><Relationship Id="rId25" Type="http://schemas.openxmlformats.org/officeDocument/2006/relationships/image" Target="media/image14.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13.jpe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2017-01-14T00:00:00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EC94BE-FBD8-47A9-8D24-A3A0E17A91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2185</Words>
  <Characters>12455</Characters>
  <Application>Microsoft Office Word</Application>
  <DocSecurity>0</DocSecurity>
  <Lines>103</Lines>
  <Paragraphs>29</Paragraphs>
  <ScaleCrop>false</ScaleCrop>
  <Company/>
  <LinksUpToDate>false</LinksUpToDate>
  <CharactersWithSpaces>14611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阳江市第一职业技术学校</dc:title>
  <dc:subject>中等职业教育质量年度报告（2016）</dc:subject>
  <dc:creator>DADI</dc:creator>
  <cp:lastModifiedBy>DADI</cp:lastModifiedBy>
  <cp:revision>2</cp:revision>
  <dcterms:created xsi:type="dcterms:W3CDTF">2021-02-24T01:42:00Z</dcterms:created>
  <dcterms:modified xsi:type="dcterms:W3CDTF">2021-02-24T01:42:00Z</dcterms:modified>
</cp:coreProperties>
</file>