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right="0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u w:val="none"/>
        </w:rPr>
        <w:t>宣传片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u w:val="none"/>
          <w:lang w:eastAsia="zh-CN"/>
        </w:rPr>
        <w:t>拍摄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u w:val="none"/>
        </w:rPr>
        <w:t>制作标准：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firstLine="480" w:firstLineChars="20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u w:val="none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2805"/>
        <w:gridCol w:w="4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标准项</w:t>
            </w:r>
          </w:p>
        </w:tc>
        <w:tc>
          <w:tcPr>
            <w:tcW w:w="28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标准要求</w:t>
            </w:r>
          </w:p>
        </w:tc>
        <w:tc>
          <w:tcPr>
            <w:tcW w:w="438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尺寸</w:t>
            </w:r>
          </w:p>
        </w:tc>
        <w:tc>
          <w:tcPr>
            <w:tcW w:w="28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宽屏尺寸：1920*1080</w:t>
            </w:r>
          </w:p>
        </w:tc>
        <w:tc>
          <w:tcPr>
            <w:tcW w:w="438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为保证资源尺寸一样，宽屏1920*1080，保持画面比例为16:9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帧频</w:t>
            </w:r>
          </w:p>
        </w:tc>
        <w:tc>
          <w:tcPr>
            <w:tcW w:w="28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fps </w:t>
            </w:r>
          </w:p>
        </w:tc>
        <w:tc>
          <w:tcPr>
            <w:tcW w:w="438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为保证画面的流畅性和各播放平台的适应性，帧频统一使用电影常规帧频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音频</w:t>
            </w:r>
          </w:p>
        </w:tc>
        <w:tc>
          <w:tcPr>
            <w:tcW w:w="28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格式：MP3，立体声音量&gt;0.6，&lt;0.8 采样率：22050HZ 比特率：128kbps 内容：和脚本保持一致</w:t>
            </w:r>
          </w:p>
        </w:tc>
        <w:tc>
          <w:tcPr>
            <w:tcW w:w="438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采用立体声双声道，且音量大小需要统一，不能出现音量过高或过低现象，一般标准的音量为0.6。保证音频清晰、无杂音。音频素材要与脚本内容相一致，无读错字、漏字现象，无断句错误现象，无杂音现象。音色统一，语速适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背景音效</w:t>
            </w:r>
          </w:p>
        </w:tc>
        <w:tc>
          <w:tcPr>
            <w:tcW w:w="28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清晰、应景、烘托主题</w:t>
            </w:r>
          </w:p>
        </w:tc>
        <w:tc>
          <w:tcPr>
            <w:tcW w:w="438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符合场景故事内容，能烘托故事情节。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分镜</w:t>
            </w:r>
          </w:p>
        </w:tc>
        <w:tc>
          <w:tcPr>
            <w:tcW w:w="28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静态分镜</w:t>
            </w:r>
          </w:p>
        </w:tc>
        <w:tc>
          <w:tcPr>
            <w:tcW w:w="438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以标准画面镜头语言描述讲解故事。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人设</w:t>
            </w:r>
          </w:p>
        </w:tc>
        <w:tc>
          <w:tcPr>
            <w:tcW w:w="28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完整形象转面图</w:t>
            </w:r>
          </w:p>
        </w:tc>
        <w:tc>
          <w:tcPr>
            <w:tcW w:w="438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为了更好的表现故事主角，制作人设时，需提供完整的矢量人设和比例图。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场景</w:t>
            </w:r>
          </w:p>
        </w:tc>
        <w:tc>
          <w:tcPr>
            <w:tcW w:w="28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438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构图、用色和谐统一。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firstLine="480" w:firstLineChars="20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u w:val="no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firstLine="480" w:firstLineChars="20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u w:val="none"/>
        </w:rPr>
        <w:t>影片片场：一般情况下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u w:val="none"/>
        </w:rPr>
        <w:t>—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u w:val="none"/>
        </w:rPr>
        <w:t>分钟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u w:val="none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firstLine="480" w:firstLineChars="20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u w:val="none"/>
        </w:rPr>
        <w:t>影片内容：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u w:val="none"/>
          <w:lang w:eastAsia="zh-CN"/>
        </w:rPr>
        <w:t>校容校貌、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u w:val="none"/>
        </w:rPr>
        <w:t>优秀师生团队、先进管理模式、特色教学、办学经验总结、典型人物表彰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u w:val="none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firstLine="480" w:firstLineChars="20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u w:val="none"/>
        </w:rPr>
        <w:t>人员配置：导演、摄影师、摇臂师、灯光师、剪辑师、特效师、音效师、配音员、化妆师、场工等。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firstLine="480" w:firstLineChars="20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u w:val="none"/>
        </w:rPr>
        <w:t>设备配置：广播级摄录一体机、多功能大型摇臂、航拍飞行器、轨道与推车、灯光组、录音设备等。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firstLine="480" w:firstLineChars="20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u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F224F"/>
    <w:rsid w:val="28656A00"/>
    <w:rsid w:val="2F4F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2020-12-08T08:50:00Z</dcterms:created>
  <dc:creator>Administrator</dc:creator>
  <cp:lastModifiedBy>Administrator</cp:lastModifiedBy>
  <dcterms:modified xsi:type="dcterms:W3CDTF">2020-12-08T08:51:20Z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